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材料力学基础教学实验中心设备</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（建筑工程学院）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3</w:t>
      </w:r>
      <w:r>
        <w:rPr>
          <w:b/>
          <w:bCs/>
          <w:color w:val="000000"/>
          <w:sz w:val="32"/>
        </w:rPr>
        <w:t>年</w:t>
      </w:r>
      <w:r>
        <w:rPr>
          <w:rFonts w:hint="eastAsia"/>
          <w:b/>
          <w:bCs/>
          <w:color w:val="000000"/>
          <w:sz w:val="32"/>
        </w:rPr>
        <w:t>8</w:t>
      </w:r>
      <w:r>
        <w:rPr>
          <w:b/>
          <w:bCs/>
          <w:color w:val="000000"/>
          <w:sz w:val="32"/>
        </w:rPr>
        <w:t>月</w:t>
      </w:r>
    </w:p>
    <w:p>
      <w:pPr>
        <w:pStyle w:val="11"/>
        <w:spacing w:line="360" w:lineRule="auto"/>
        <w:ind w:left="210" w:leftChars="100"/>
        <w:jc w:val="center"/>
        <w:rPr>
          <w:rFonts w:ascii="Times New Roman" w:eastAsia="宋体"/>
          <w:color w:val="000000"/>
        </w:rPr>
      </w:pPr>
    </w:p>
    <w:p>
      <w:pPr>
        <w:pStyle w:val="11"/>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7</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w:t>
      </w:r>
      <w:r>
        <w:rPr>
          <w:rFonts w:hint="eastAsia"/>
          <w:color w:val="000000"/>
          <w:sz w:val="32"/>
        </w:rPr>
        <w:t>3</w:t>
      </w:r>
      <w:r>
        <w:rPr>
          <w:rFonts w:hint="eastAsia"/>
          <w:color w:val="000000"/>
          <w:sz w:val="32"/>
          <w:lang w:val="en-US" w:eastAsia="zh-CN"/>
        </w:rPr>
        <w:t>1</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w:t>
      </w:r>
      <w:r>
        <w:rPr>
          <w:rFonts w:hint="eastAsia"/>
          <w:color w:val="000000"/>
          <w:sz w:val="32"/>
        </w:rPr>
        <w:t>3</w:t>
      </w:r>
      <w:r>
        <w:rPr>
          <w:rFonts w:hint="eastAsia"/>
          <w:color w:val="000000"/>
          <w:sz w:val="32"/>
          <w:lang w:val="en-US" w:eastAsia="zh-CN"/>
        </w:rPr>
        <w:t>5</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spacing w:line="440" w:lineRule="exact"/>
        <w:jc w:val="center"/>
        <w:rPr>
          <w:rFonts w:ascii="宋体" w:hAnsi="宋体" w:cs="宋体"/>
          <w:b/>
          <w:bCs/>
          <w:color w:val="000000"/>
          <w:sz w:val="32"/>
        </w:rPr>
      </w:pPr>
    </w:p>
    <w:p>
      <w:pPr>
        <w:spacing w:line="440" w:lineRule="exact"/>
        <w:jc w:val="center"/>
        <w:rPr>
          <w:rFonts w:ascii="宋体" w:hAnsi="宋体" w:cs="宋体"/>
          <w:b/>
          <w:bCs/>
          <w:color w:val="000000"/>
          <w:sz w:val="32"/>
        </w:rPr>
      </w:pP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材料力学基础教学实验中心设备</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3"/>
        <w:rPr>
          <w:rFonts w:ascii="宋体" w:hAnsi="宋体" w:cs="宋体"/>
          <w:b/>
          <w:color w:val="000000"/>
          <w:sz w:val="24"/>
        </w:rPr>
      </w:pPr>
      <w:r>
        <w:rPr>
          <w:rFonts w:hint="eastAsia" w:ascii="宋体" w:hAnsi="宋体" w:cs="宋体"/>
          <w:b/>
          <w:bCs/>
          <w:color w:val="000000"/>
          <w:sz w:val="24"/>
        </w:rPr>
        <w:t>一、项</w:t>
      </w:r>
      <w:r>
        <w:rPr>
          <w:rFonts w:hint="eastAsia" w:ascii="宋体" w:hAnsi="宋体" w:cs="宋体"/>
          <w:b/>
          <w:color w:val="000000"/>
          <w:sz w:val="24"/>
        </w:rPr>
        <w:t>目编号：衢院招2023-15</w:t>
      </w:r>
    </w:p>
    <w:p>
      <w:pPr>
        <w:spacing w:line="440" w:lineRule="exact"/>
        <w:ind w:firstLine="493"/>
        <w:rPr>
          <w:rFonts w:ascii="宋体" w:hAnsi="宋体" w:cs="宋体"/>
          <w:b/>
          <w:color w:val="000000"/>
          <w:sz w:val="24"/>
        </w:rPr>
      </w:pPr>
      <w:r>
        <w:rPr>
          <w:rFonts w:hint="eastAsia" w:ascii="宋体" w:hAnsi="宋体" w:cs="宋体"/>
          <w:b/>
          <w:color w:val="000000"/>
          <w:sz w:val="24"/>
        </w:rPr>
        <w:t>二、项目名称：材料力学基础教学实验中心设备</w:t>
      </w:r>
    </w:p>
    <w:p>
      <w:pPr>
        <w:spacing w:line="440" w:lineRule="exact"/>
        <w:ind w:firstLine="493"/>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5"/>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sz w:val="24"/>
                <w:highlight w:val="red"/>
              </w:rPr>
            </w:pPr>
            <w:r>
              <w:rPr>
                <w:rFonts w:hint="eastAsia" w:ascii="宋体" w:hAnsi="宋体" w:cs="宋体"/>
                <w:color w:val="000000"/>
                <w:sz w:val="24"/>
              </w:rPr>
              <w:t>材料力学基础教学实验中心设备</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hint="eastAsia" w:ascii="宋体" w:hAnsi="宋体" w:cs="宋体"/>
                <w:color w:val="000000"/>
                <w:sz w:val="24"/>
              </w:rPr>
              <w:t>65.2</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4"/>
        <w:spacing w:before="0" w:beforeAutospacing="0" w:after="0" w:afterAutospacing="0" w:line="44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
        <w:keepNext w:val="0"/>
        <w:keepLines w:val="0"/>
        <w:pageBreakBefore w:val="0"/>
        <w:kinsoku/>
        <w:wordWrap/>
        <w:topLinePunct w:val="0"/>
        <w:bidi w:val="0"/>
        <w:spacing w:before="0" w:beforeAutospacing="0" w:after="0" w:afterAutospacing="0" w:line="434" w:lineRule="exact"/>
        <w:rPr>
          <w:rFonts w:cs="宋体"/>
          <w:color w:val="000000"/>
        </w:rPr>
      </w:pPr>
      <w:r>
        <w:rPr>
          <w:rFonts w:hint="eastAsia" w:cs="宋体"/>
          <w:color w:val="000000"/>
        </w:rPr>
        <w:t xml:space="preserve"> </w:t>
      </w:r>
      <w:r>
        <w:rPr>
          <w:rFonts w:hint="eastAsia" w:cs="宋体"/>
          <w:color w:val="000000"/>
          <w:lang w:val="en-US" w:eastAsia="zh-CN"/>
        </w:rPr>
        <w:t xml:space="preserve">   </w:t>
      </w:r>
      <w:r>
        <w:rPr>
          <w:rFonts w:hint="eastAsia" w:cs="宋体"/>
          <w:color w:val="000000"/>
        </w:rPr>
        <w:t>2.落实政府采购政策需满足的资格要求：</w:t>
      </w:r>
      <w:r>
        <w:rPr>
          <w:rFonts w:hint="eastAsia" w:ascii="宋体" w:hAnsi="宋体" w:eastAsia="宋体" w:cs="宋体"/>
          <w:color w:val="000000"/>
          <w:kern w:val="0"/>
          <w:sz w:val="24"/>
          <w:szCs w:val="24"/>
          <w:lang w:val="en-US" w:eastAsia="zh-CN" w:bidi="ar-SA"/>
        </w:rPr>
        <w:t>供应商为</w:t>
      </w:r>
      <w:r>
        <w:rPr>
          <w:rFonts w:hint="eastAsia" w:ascii="宋体" w:hAnsi="宋体" w:cs="宋体"/>
          <w:sz w:val="24"/>
          <w:szCs w:val="24"/>
        </w:rPr>
        <w:t>中</w:t>
      </w:r>
      <w:r>
        <w:rPr>
          <w:rFonts w:hint="eastAsia"/>
          <w:sz w:val="24"/>
        </w:rPr>
        <w:t>小微企业、监狱或戒毒企业、残疾人福利性单位</w:t>
      </w:r>
      <w:r>
        <w:rPr>
          <w:rFonts w:hint="eastAsia" w:cs="宋体"/>
          <w:color w:val="000000"/>
        </w:rPr>
        <w:t>。</w:t>
      </w:r>
    </w:p>
    <w:p>
      <w:pPr>
        <w:pStyle w:val="14"/>
        <w:spacing w:before="0" w:beforeAutospacing="0" w:after="0" w:afterAutospacing="0" w:line="440" w:lineRule="exact"/>
        <w:ind w:firstLine="480" w:firstLineChars="200"/>
        <w:rPr>
          <w:rFonts w:cs="宋体"/>
          <w:color w:val="000000"/>
        </w:rPr>
      </w:pPr>
      <w:r>
        <w:rPr>
          <w:rFonts w:hint="eastAsia" w:cs="宋体"/>
          <w:color w:val="000000"/>
        </w:rPr>
        <w:t>3.本项目的特定资格要求：无。</w:t>
      </w:r>
    </w:p>
    <w:p>
      <w:pPr>
        <w:pStyle w:val="14"/>
        <w:spacing w:before="0" w:beforeAutospacing="0" w:after="0" w:afterAutospacing="0" w:line="440" w:lineRule="exact"/>
        <w:ind w:firstLine="480" w:firstLineChars="200"/>
        <w:rPr>
          <w:rFonts w:cs="宋体"/>
          <w:b/>
        </w:rPr>
      </w:pPr>
      <w:r>
        <w:rPr>
          <w:rFonts w:hint="eastAsia" w:cs="宋体"/>
          <w:color w:val="000000"/>
        </w:rPr>
        <w:t>4.本项目（是）接受联合体投标。</w:t>
      </w:r>
    </w:p>
    <w:p>
      <w:pPr>
        <w:pStyle w:val="14"/>
        <w:spacing w:before="0" w:beforeAutospacing="0" w:after="0" w:afterAutospacing="0" w:line="360" w:lineRule="auto"/>
        <w:ind w:firstLine="482" w:firstLineChars="200"/>
        <w:rPr>
          <w:rFonts w:cs="宋体"/>
          <w:b/>
        </w:rPr>
      </w:pPr>
      <w:r>
        <w:rPr>
          <w:rFonts w:hint="eastAsia" w:cs="宋体"/>
          <w:b/>
        </w:rPr>
        <w:t>五、招标文件的获取</w:t>
      </w:r>
    </w:p>
    <w:p>
      <w:pPr>
        <w:tabs>
          <w:tab w:val="left" w:pos="2366"/>
        </w:tabs>
        <w:spacing w:line="440" w:lineRule="exact"/>
        <w:ind w:firstLine="480" w:firstLineChars="200"/>
        <w:rPr>
          <w:color w:val="FF0000"/>
          <w:sz w:val="24"/>
          <w:highlight w:val="yellow"/>
        </w:rPr>
      </w:pPr>
      <w:r>
        <w:rPr>
          <w:rFonts w:hint="eastAsia"/>
          <w:color w:val="FF0000"/>
          <w:sz w:val="24"/>
          <w:highlight w:val="yellow"/>
        </w:rPr>
        <w:t>1.时间：/至2023年</w:t>
      </w:r>
      <w:r>
        <w:rPr>
          <w:rFonts w:hint="eastAsia"/>
          <w:color w:val="FF0000"/>
          <w:sz w:val="24"/>
          <w:highlight w:val="yellow"/>
          <w:lang w:val="en-US" w:eastAsia="zh-CN"/>
        </w:rPr>
        <w:t>9</w:t>
      </w:r>
      <w:r>
        <w:rPr>
          <w:rFonts w:hint="eastAsia"/>
          <w:color w:val="FF0000"/>
          <w:sz w:val="24"/>
          <w:highlight w:val="yellow"/>
        </w:rPr>
        <w:t>月</w:t>
      </w:r>
      <w:r>
        <w:rPr>
          <w:rFonts w:hint="eastAsia"/>
          <w:color w:val="FF0000"/>
          <w:sz w:val="24"/>
          <w:highlight w:val="yellow"/>
          <w:lang w:val="en-US" w:eastAsia="zh-CN"/>
        </w:rPr>
        <w:t>8</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440" w:lineRule="exact"/>
        <w:ind w:firstLine="480" w:firstLineChars="200"/>
        <w:rPr>
          <w:color w:val="FF0000"/>
          <w:sz w:val="24"/>
          <w:highlight w:val="yellow"/>
        </w:rPr>
      </w:pPr>
      <w:r>
        <w:rPr>
          <w:rFonts w:hint="eastAsia"/>
          <w:color w:val="FF0000"/>
          <w:sz w:val="24"/>
          <w:highlight w:val="yellow"/>
        </w:rPr>
        <w:t>2.地点（网址）：政采云平台https://www.zcygov.cn/</w:t>
      </w:r>
    </w:p>
    <w:p>
      <w:pPr>
        <w:tabs>
          <w:tab w:val="left" w:pos="2366"/>
        </w:tabs>
        <w:spacing w:line="440" w:lineRule="exact"/>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w:t>
      </w:r>
    </w:p>
    <w:p>
      <w:pPr>
        <w:tabs>
          <w:tab w:val="left" w:pos="2366"/>
        </w:tabs>
        <w:spacing w:line="440" w:lineRule="exact"/>
        <w:ind w:firstLine="480" w:firstLineChars="200"/>
        <w:rPr>
          <w:color w:val="FF0000"/>
          <w:sz w:val="24"/>
          <w:highlight w:val="yellow"/>
        </w:rPr>
      </w:pPr>
      <w:r>
        <w:rPr>
          <w:rFonts w:hint="eastAsia"/>
          <w:color w:val="FF0000"/>
          <w:sz w:val="24"/>
          <w:highlight w:val="yellow"/>
        </w:rPr>
        <w:t>4.售价（元）：0</w:t>
      </w:r>
    </w:p>
    <w:p>
      <w:pPr>
        <w:pStyle w:val="14"/>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440" w:lineRule="exact"/>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19"/>
        <w:spacing w:line="440" w:lineRule="exact"/>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”进行查阅。完成CA数字证书办理预计一周左右，建议各投标人抓紧时间办理。CA数字证书使用中出现问题可拨打技术支持电话咨询，政采云服务热线：95763。</w:t>
      </w:r>
    </w:p>
    <w:p>
      <w:pPr>
        <w:pStyle w:val="14"/>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七、递交投标文件截止及开标时间：2023年</w:t>
      </w:r>
      <w:r>
        <w:rPr>
          <w:rFonts w:hint="eastAsia" w:cs="宋体"/>
          <w:b/>
          <w:bCs/>
          <w:kern w:val="2"/>
          <w:lang w:val="en-US" w:eastAsia="zh-CN"/>
        </w:rPr>
        <w:t>9</w:t>
      </w:r>
      <w:r>
        <w:rPr>
          <w:rFonts w:hint="eastAsia" w:cs="宋体"/>
          <w:b/>
          <w:bCs/>
          <w:kern w:val="2"/>
        </w:rPr>
        <w:t>月</w:t>
      </w:r>
      <w:r>
        <w:rPr>
          <w:rFonts w:hint="eastAsia" w:cs="宋体"/>
          <w:b/>
          <w:bCs/>
          <w:kern w:val="2"/>
          <w:lang w:val="en-US" w:eastAsia="zh-CN"/>
        </w:rPr>
        <w:t>8</w:t>
      </w:r>
      <w:r>
        <w:rPr>
          <w:rFonts w:hint="eastAsia" w:cs="宋体"/>
          <w:b/>
          <w:bCs/>
          <w:kern w:val="2"/>
        </w:rPr>
        <w:t>日</w:t>
      </w:r>
      <w:r>
        <w:rPr>
          <w:rFonts w:hint="eastAsia" w:cs="宋体"/>
          <w:b/>
          <w:bCs/>
          <w:kern w:val="2"/>
          <w:lang w:val="en-US" w:eastAsia="zh-CN"/>
        </w:rPr>
        <w:t>9</w:t>
      </w:r>
      <w:r>
        <w:rPr>
          <w:rFonts w:hint="eastAsia" w:cs="宋体"/>
          <w:b/>
          <w:bCs/>
          <w:kern w:val="2"/>
        </w:rPr>
        <w:t>:00时（北京时间）</w:t>
      </w:r>
    </w:p>
    <w:p>
      <w:pPr>
        <w:pStyle w:val="10"/>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4"/>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eastAsia="宋体" w:cs="宋体"/>
          <w:sz w:val="24"/>
          <w:szCs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eastAsia="zh-CN"/>
        </w:rPr>
        <w:t>建工</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w:t>
      </w:r>
      <w:r>
        <w:rPr>
          <w:rFonts w:ascii="宋体" w:hAnsi="宋体" w:cs="宋体"/>
          <w:sz w:val="24"/>
        </w:rPr>
        <w:t>15345707715</w:t>
      </w:r>
      <w:r>
        <w:rPr>
          <w:rFonts w:hint="eastAsia" w:ascii="宋体" w:hAnsi="宋体" w:cs="宋体"/>
          <w:color w:val="000000" w:themeColor="text1"/>
          <w:kern w:val="0"/>
          <w:sz w:val="24"/>
          <w14:textFill>
            <w14:solidFill>
              <w14:schemeClr w14:val="tx1"/>
            </w14:solidFill>
          </w14:textFill>
        </w:rPr>
        <w:t>。</w:t>
      </w:r>
    </w:p>
    <w:p>
      <w:pPr>
        <w:spacing w:line="440" w:lineRule="exact"/>
        <w:ind w:left="479" w:leftChars="228" w:firstLine="12" w:firstLineChars="5"/>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项目技术答疑联系人：欧阳老师；电话：13567054923。</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w:t>
      </w:r>
    </w:p>
    <w:p>
      <w:pPr>
        <w:spacing w:line="440" w:lineRule="exact"/>
        <w:ind w:firstLine="493"/>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3"/>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2023年</w:t>
      </w:r>
      <w:r>
        <w:rPr>
          <w:rFonts w:hint="eastAsia" w:ascii="宋体" w:hAnsi="宋体" w:cs="宋体"/>
          <w:bCs/>
          <w:color w:val="000000" w:themeColor="text1"/>
          <w:sz w:val="24"/>
          <w:lang w:val="en-US" w:eastAsia="zh-CN"/>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
          <w:bCs/>
          <w:color w:val="000000"/>
          <w:sz w:val="32"/>
        </w:rPr>
      </w:pPr>
    </w:p>
    <w:p>
      <w:pPr>
        <w:spacing w:line="360" w:lineRule="auto"/>
        <w:jc w:val="center"/>
        <w:rPr>
          <w:rFonts w:ascii="宋体" w:hAnsi="宋体" w:cs="宋体"/>
          <w:b/>
          <w:bCs/>
          <w:color w:val="000000"/>
          <w:sz w:val="32"/>
        </w:rPr>
      </w:pPr>
    </w:p>
    <w:p>
      <w:pPr>
        <w:spacing w:line="360" w:lineRule="auto"/>
        <w:jc w:val="center"/>
        <w:rPr>
          <w:rFonts w:ascii="宋体" w:hAnsi="宋体" w:cs="宋体"/>
          <w:b/>
          <w:bCs/>
          <w:color w:val="000000"/>
          <w:sz w:val="32"/>
        </w:rPr>
      </w:pPr>
    </w:p>
    <w:p>
      <w:pPr>
        <w:spacing w:line="360" w:lineRule="auto"/>
        <w:jc w:val="center"/>
        <w:rPr>
          <w:rFonts w:ascii="宋体" w:hAnsi="宋体" w:cs="宋体"/>
          <w:b/>
          <w:bCs/>
          <w:color w:val="000000"/>
          <w:sz w:val="32"/>
        </w:rPr>
      </w:pPr>
    </w:p>
    <w:p>
      <w:pPr>
        <w:spacing w:line="360" w:lineRule="auto"/>
        <w:jc w:val="center"/>
        <w:rPr>
          <w:rFonts w:ascii="宋体" w:hAnsi="宋体" w:cs="宋体"/>
          <w:bCs/>
          <w:color w:val="000000"/>
          <w:sz w:val="32"/>
        </w:rPr>
      </w:pP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5"/>
        <w:tblW w:w="8624" w:type="dxa"/>
        <w:jc w:val="center"/>
        <w:tblLayout w:type="fixed"/>
        <w:tblCellMar>
          <w:top w:w="0" w:type="dxa"/>
          <w:left w:w="108" w:type="dxa"/>
          <w:bottom w:w="0" w:type="dxa"/>
          <w:right w:w="108" w:type="dxa"/>
        </w:tblCellMar>
      </w:tblPr>
      <w:tblGrid>
        <w:gridCol w:w="5443"/>
        <w:gridCol w:w="1921"/>
        <w:gridCol w:w="1260"/>
      </w:tblGrid>
      <w:tr>
        <w:tblPrEx>
          <w:tblCellMar>
            <w:top w:w="0" w:type="dxa"/>
            <w:left w:w="108" w:type="dxa"/>
            <w:bottom w:w="0" w:type="dxa"/>
            <w:right w:w="108" w:type="dxa"/>
          </w:tblCellMar>
        </w:tblPrEx>
        <w:trPr>
          <w:jc w:val="center"/>
        </w:trPr>
        <w:tc>
          <w:tcPr>
            <w:tcW w:w="5443"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921"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921"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921"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921"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921"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921"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921"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44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921"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格式十二</w:t>
            </w:r>
          </w:p>
          <w:p>
            <w:pPr>
              <w:autoSpaceDE w:val="0"/>
              <w:autoSpaceDN w:val="0"/>
              <w:adjustRightInd w:val="0"/>
              <w:spacing w:line="360" w:lineRule="auto"/>
              <w:jc w:val="center"/>
            </w:pPr>
            <w:r>
              <w:rPr>
                <w:rFonts w:hint="eastAsia" w:ascii="宋体" w:hAnsi="宋体" w:cs="宋体"/>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仿宋_GB2312"/>
                <w:color w:val="000000"/>
                <w:sz w:val="24"/>
              </w:rPr>
              <w:t>格式十四等</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w:t>
            </w:r>
            <w:r>
              <w:rPr>
                <w:rFonts w:hint="eastAsia" w:ascii="宋体" w:hAnsi="宋体" w:cs="宋体"/>
                <w:bCs/>
                <w:color w:val="FF0000"/>
                <w:kern w:val="0"/>
                <w:sz w:val="24"/>
                <w:highlight w:val="yellow"/>
              </w:rPr>
              <w:t>20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0"/>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45天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质保期1年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w:t>
      </w:r>
      <w:r>
        <w:rPr>
          <w:rFonts w:ascii="宋体" w:hAnsi="宋体" w:cs="宋体"/>
          <w:sz w:val="24"/>
        </w:rPr>
        <w:t>15345707715</w:t>
      </w:r>
      <w:r>
        <w:rPr>
          <w:rFonts w:hint="eastAsia" w:ascii="宋体" w:hAnsi="宋体" w:cs="宋体"/>
          <w:color w:val="000000"/>
          <w:sz w:val="24"/>
        </w:rPr>
        <w:t>。</w:t>
      </w:r>
    </w:p>
    <w:p>
      <w:pPr>
        <w:spacing w:line="360" w:lineRule="auto"/>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项目技术答疑联系人：欧阳老师；电话：13567054923。</w:t>
      </w:r>
      <w:bookmarkStart w:id="4" w:name="_Toc201078659"/>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pStyle w:val="2"/>
        <w:ind w:left="2656" w:hanging="1606"/>
        <w:rPr>
          <w:b/>
          <w:color w:val="000000"/>
          <w:sz w:val="32"/>
          <w:szCs w:val="32"/>
        </w:rPr>
      </w:pPr>
    </w:p>
    <w:p>
      <w:pPr>
        <w:rPr>
          <w:b/>
          <w:color w:val="000000"/>
          <w:sz w:val="32"/>
          <w:szCs w:val="32"/>
        </w:rPr>
      </w:pPr>
    </w:p>
    <w:p>
      <w:pPr>
        <w:pStyle w:val="2"/>
        <w:ind w:left="2250" w:hanging="1200"/>
      </w:pPr>
    </w:p>
    <w:p>
      <w:pPr>
        <w:spacing w:line="360" w:lineRule="auto"/>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5"/>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2" w:right="62"/>
              <w:jc w:val="center"/>
              <w:rPr>
                <w:rFonts w:ascii="宋体" w:hAnsi="宋体" w:cs="宋体"/>
                <w:color w:val="000000"/>
                <w:sz w:val="24"/>
                <w:highlight w:val="red"/>
              </w:rPr>
            </w:pPr>
            <w:r>
              <w:rPr>
                <w:rFonts w:hint="eastAsia" w:ascii="宋体" w:hAnsi="宋体" w:cs="宋体"/>
                <w:color w:val="000000"/>
                <w:sz w:val="24"/>
              </w:rPr>
              <w:t>材料力学基础教学实验中心设备</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2" w:right="62"/>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62" w:right="62"/>
              <w:jc w:val="center"/>
              <w:rPr>
                <w:rFonts w:ascii="宋体" w:hAnsi="宋体" w:cs="宋体"/>
                <w:color w:val="000000"/>
                <w:sz w:val="24"/>
              </w:rPr>
            </w:pPr>
            <w:r>
              <w:rPr>
                <w:rFonts w:hint="eastAsia" w:ascii="宋体" w:hAnsi="宋体" w:cs="宋体"/>
                <w:color w:val="000000"/>
                <w:sz w:val="24"/>
              </w:rPr>
              <w:t>批</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5"/>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1</w:t>
            </w:r>
          </w:p>
        </w:tc>
        <w:tc>
          <w:tcPr>
            <w:tcW w:w="5103" w:type="dxa"/>
            <w:vAlign w:val="center"/>
          </w:tcPr>
          <w:p>
            <w:pPr>
              <w:jc w:val="center"/>
              <w:rPr>
                <w:rFonts w:ascii="宋体" w:hAnsi="宋体"/>
                <w:color w:val="000000"/>
                <w:sz w:val="24"/>
              </w:rPr>
            </w:pPr>
            <w:r>
              <w:rPr>
                <w:rFonts w:hint="eastAsia" w:ascii="宋体" w:hAnsi="宋体"/>
                <w:color w:val="000000"/>
                <w:sz w:val="24"/>
              </w:rPr>
              <w:t>微机控制电液伺服万能试验机</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948" w:type="dxa"/>
            <w:vAlign w:val="center"/>
          </w:tcPr>
          <w:p>
            <w:pPr>
              <w:jc w:val="center"/>
              <w:rPr>
                <w:rFonts w:ascii="宋体" w:hAnsi="宋体"/>
                <w:color w:val="000000"/>
                <w:sz w:val="24"/>
              </w:rPr>
            </w:pPr>
            <w:r>
              <w:rPr>
                <w:rFonts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2</w:t>
            </w:r>
          </w:p>
        </w:tc>
        <w:tc>
          <w:tcPr>
            <w:tcW w:w="5103" w:type="dxa"/>
            <w:vAlign w:val="center"/>
          </w:tcPr>
          <w:p>
            <w:pPr>
              <w:jc w:val="center"/>
              <w:rPr>
                <w:rFonts w:ascii="宋体" w:hAnsi="宋体"/>
                <w:color w:val="000000"/>
                <w:sz w:val="24"/>
              </w:rPr>
            </w:pPr>
            <w:r>
              <w:rPr>
                <w:rFonts w:hint="eastAsia" w:ascii="宋体" w:hAnsi="宋体"/>
                <w:color w:val="000000"/>
                <w:sz w:val="24"/>
              </w:rPr>
              <w:t>微机控制扭转试验机</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3</w:t>
            </w:r>
          </w:p>
        </w:tc>
        <w:tc>
          <w:tcPr>
            <w:tcW w:w="5103" w:type="dxa"/>
            <w:vAlign w:val="center"/>
          </w:tcPr>
          <w:p>
            <w:pPr>
              <w:jc w:val="center"/>
              <w:rPr>
                <w:rFonts w:ascii="宋体" w:hAnsi="宋体"/>
                <w:color w:val="000000"/>
                <w:sz w:val="24"/>
              </w:rPr>
            </w:pPr>
            <w:r>
              <w:rPr>
                <w:rFonts w:hint="eastAsia" w:ascii="宋体" w:hAnsi="宋体"/>
                <w:color w:val="000000"/>
                <w:sz w:val="24"/>
              </w:rPr>
              <w:t>微机控制压力试验机</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4</w:t>
            </w:r>
          </w:p>
        </w:tc>
        <w:tc>
          <w:tcPr>
            <w:tcW w:w="5103" w:type="dxa"/>
            <w:vAlign w:val="center"/>
          </w:tcPr>
          <w:p>
            <w:pPr>
              <w:jc w:val="center"/>
              <w:rPr>
                <w:rFonts w:ascii="宋体" w:hAnsi="宋体"/>
                <w:color w:val="000000"/>
                <w:sz w:val="24"/>
              </w:rPr>
            </w:pPr>
            <w:r>
              <w:rPr>
                <w:rFonts w:hint="eastAsia" w:ascii="宋体" w:hAnsi="宋体"/>
                <w:color w:val="000000"/>
                <w:sz w:val="24"/>
              </w:rPr>
              <w:t>微机控制压力试验机（两位一体）</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5</w:t>
            </w:r>
          </w:p>
        </w:tc>
        <w:tc>
          <w:tcPr>
            <w:tcW w:w="5103" w:type="dxa"/>
            <w:vAlign w:val="center"/>
          </w:tcPr>
          <w:p>
            <w:pPr>
              <w:jc w:val="center"/>
              <w:rPr>
                <w:rFonts w:ascii="宋体" w:hAnsi="宋体" w:cs="宋体"/>
                <w:color w:val="000000"/>
                <w:sz w:val="24"/>
              </w:rPr>
            </w:pPr>
            <w:r>
              <w:rPr>
                <w:rFonts w:hint="eastAsia" w:ascii="宋体" w:hAnsi="宋体"/>
                <w:color w:val="000000"/>
                <w:sz w:val="24"/>
              </w:rPr>
              <w:t>顶击式标准振筛机</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6</w:t>
            </w:r>
          </w:p>
        </w:tc>
        <w:tc>
          <w:tcPr>
            <w:tcW w:w="5103" w:type="dxa"/>
            <w:vAlign w:val="center"/>
          </w:tcPr>
          <w:p>
            <w:pPr>
              <w:jc w:val="center"/>
              <w:rPr>
                <w:rFonts w:ascii="宋体" w:hAnsi="宋体" w:cs="宋体"/>
                <w:color w:val="000000"/>
                <w:sz w:val="24"/>
              </w:rPr>
            </w:pPr>
            <w:r>
              <w:rPr>
                <w:rFonts w:hint="eastAsia" w:ascii="宋体" w:hAnsi="宋体"/>
                <w:color w:val="000000"/>
                <w:sz w:val="24"/>
              </w:rPr>
              <w:t>水泥胶砂振实台</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7</w:t>
            </w:r>
          </w:p>
        </w:tc>
        <w:tc>
          <w:tcPr>
            <w:tcW w:w="5103" w:type="dxa"/>
            <w:vAlign w:val="center"/>
          </w:tcPr>
          <w:p>
            <w:pPr>
              <w:jc w:val="center"/>
              <w:rPr>
                <w:rFonts w:ascii="宋体" w:hAnsi="宋体" w:cs="宋体"/>
                <w:color w:val="000000"/>
                <w:sz w:val="24"/>
              </w:rPr>
            </w:pPr>
            <w:r>
              <w:rPr>
                <w:rFonts w:hint="eastAsia" w:ascii="宋体" w:hAnsi="宋体"/>
                <w:color w:val="000000"/>
                <w:sz w:val="24"/>
              </w:rPr>
              <w:t>水泥净浆搅拌机</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8</w:t>
            </w:r>
          </w:p>
        </w:tc>
        <w:tc>
          <w:tcPr>
            <w:tcW w:w="5103" w:type="dxa"/>
            <w:vAlign w:val="center"/>
          </w:tcPr>
          <w:p>
            <w:pPr>
              <w:jc w:val="center"/>
              <w:rPr>
                <w:rFonts w:ascii="宋体" w:hAnsi="宋体" w:cs="宋体"/>
                <w:color w:val="000000"/>
                <w:sz w:val="24"/>
              </w:rPr>
            </w:pPr>
            <w:r>
              <w:rPr>
                <w:rFonts w:hint="eastAsia" w:ascii="宋体" w:hAnsi="宋体"/>
                <w:color w:val="000000"/>
                <w:sz w:val="24"/>
              </w:rPr>
              <w:t>电脑数显恒温水浴</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9</w:t>
            </w:r>
          </w:p>
        </w:tc>
        <w:tc>
          <w:tcPr>
            <w:tcW w:w="5103" w:type="dxa"/>
            <w:vAlign w:val="center"/>
          </w:tcPr>
          <w:p>
            <w:pPr>
              <w:jc w:val="center"/>
              <w:rPr>
                <w:rFonts w:ascii="宋体" w:hAnsi="宋体" w:cs="宋体"/>
                <w:color w:val="000000"/>
                <w:sz w:val="24"/>
              </w:rPr>
            </w:pPr>
            <w:r>
              <w:rPr>
                <w:rFonts w:hint="eastAsia" w:ascii="宋体" w:hAnsi="宋体"/>
                <w:color w:val="000000"/>
                <w:sz w:val="24"/>
              </w:rPr>
              <w:t>全站仪</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10</w:t>
            </w:r>
          </w:p>
        </w:tc>
        <w:tc>
          <w:tcPr>
            <w:tcW w:w="5103" w:type="dxa"/>
            <w:vAlign w:val="center"/>
          </w:tcPr>
          <w:p>
            <w:pPr>
              <w:jc w:val="center"/>
              <w:rPr>
                <w:rFonts w:ascii="宋体" w:hAnsi="宋体" w:cs="宋体"/>
                <w:color w:val="000000"/>
                <w:sz w:val="24"/>
              </w:rPr>
            </w:pPr>
            <w:r>
              <w:rPr>
                <w:rFonts w:hint="eastAsia" w:ascii="宋体" w:hAnsi="宋体"/>
                <w:color w:val="000000"/>
                <w:sz w:val="24"/>
              </w:rPr>
              <w:t>电子经纬仪</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11</w:t>
            </w:r>
          </w:p>
        </w:tc>
        <w:tc>
          <w:tcPr>
            <w:tcW w:w="5103" w:type="dxa"/>
            <w:vAlign w:val="center"/>
          </w:tcPr>
          <w:p>
            <w:pPr>
              <w:jc w:val="center"/>
              <w:rPr>
                <w:rFonts w:ascii="宋体" w:hAnsi="宋体" w:cs="宋体"/>
                <w:color w:val="000000"/>
                <w:sz w:val="24"/>
              </w:rPr>
            </w:pPr>
            <w:r>
              <w:rPr>
                <w:rFonts w:hint="eastAsia" w:ascii="宋体" w:hAnsi="宋体"/>
                <w:color w:val="000000"/>
                <w:sz w:val="24"/>
              </w:rPr>
              <w:t>自动安平水准仪</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台</w:t>
            </w:r>
          </w:p>
        </w:tc>
        <w:tc>
          <w:tcPr>
            <w:tcW w:w="948" w:type="dxa"/>
            <w:vAlign w:val="center"/>
          </w:tcPr>
          <w:p>
            <w:pPr>
              <w:jc w:val="center"/>
              <w:rPr>
                <w:rFonts w:ascii="宋体" w:hAnsi="宋体"/>
                <w:color w:val="000000"/>
                <w:sz w:val="24"/>
              </w:rPr>
            </w:pPr>
            <w:r>
              <w:rPr>
                <w:rFonts w:ascii="宋体" w:hAnsi="宋体"/>
                <w:color w:val="00000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12</w:t>
            </w:r>
          </w:p>
        </w:tc>
        <w:tc>
          <w:tcPr>
            <w:tcW w:w="5103" w:type="dxa"/>
            <w:vAlign w:val="center"/>
          </w:tcPr>
          <w:p>
            <w:pPr>
              <w:jc w:val="center"/>
              <w:rPr>
                <w:rFonts w:ascii="宋体" w:hAnsi="宋体" w:cs="宋体"/>
                <w:color w:val="000000"/>
                <w:sz w:val="24"/>
              </w:rPr>
            </w:pPr>
            <w:r>
              <w:rPr>
                <w:rFonts w:hint="eastAsia" w:ascii="宋体" w:hAnsi="宋体"/>
                <w:color w:val="000000"/>
                <w:sz w:val="24"/>
              </w:rPr>
              <w:t>门禁系统</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套</w:t>
            </w:r>
          </w:p>
        </w:tc>
        <w:tc>
          <w:tcPr>
            <w:tcW w:w="948" w:type="dxa"/>
            <w:vAlign w:val="center"/>
          </w:tcPr>
          <w:p>
            <w:pPr>
              <w:jc w:val="center"/>
              <w:rPr>
                <w:rFonts w:ascii="宋体" w:hAnsi="宋体"/>
                <w:color w:val="000000"/>
                <w:sz w:val="24"/>
              </w:rPr>
            </w:pPr>
            <w:r>
              <w:rPr>
                <w:rFonts w:ascii="宋体" w:hAnsi="宋体"/>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bCs/>
                <w:color w:val="000000"/>
                <w:kern w:val="0"/>
                <w:sz w:val="24"/>
              </w:rPr>
            </w:pPr>
            <w:r>
              <w:rPr>
                <w:rFonts w:ascii="宋体" w:hAnsi="宋体"/>
                <w:bCs/>
                <w:color w:val="000000"/>
                <w:kern w:val="0"/>
                <w:sz w:val="24"/>
              </w:rPr>
              <w:t>13</w:t>
            </w:r>
          </w:p>
        </w:tc>
        <w:tc>
          <w:tcPr>
            <w:tcW w:w="5103" w:type="dxa"/>
            <w:vAlign w:val="center"/>
          </w:tcPr>
          <w:p>
            <w:pPr>
              <w:jc w:val="center"/>
              <w:rPr>
                <w:rFonts w:ascii="宋体" w:hAnsi="宋体" w:cs="宋体"/>
                <w:color w:val="000000"/>
                <w:sz w:val="24"/>
              </w:rPr>
            </w:pPr>
            <w:r>
              <w:rPr>
                <w:rFonts w:hint="eastAsia" w:ascii="宋体" w:hAnsi="宋体"/>
                <w:color w:val="000000"/>
                <w:sz w:val="24"/>
              </w:rPr>
              <w:t>实验室场地改造</w:t>
            </w:r>
          </w:p>
        </w:tc>
        <w:tc>
          <w:tcPr>
            <w:tcW w:w="851"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批</w:t>
            </w:r>
          </w:p>
        </w:tc>
        <w:tc>
          <w:tcPr>
            <w:tcW w:w="948" w:type="dxa"/>
            <w:vAlign w:val="center"/>
          </w:tcPr>
          <w:p>
            <w:pPr>
              <w:spacing w:line="360" w:lineRule="auto"/>
              <w:jc w:val="center"/>
              <w:rPr>
                <w:rFonts w:ascii="宋体" w:hAnsi="宋体"/>
                <w:bCs/>
                <w:color w:val="000000"/>
                <w:sz w:val="24"/>
              </w:rPr>
            </w:pPr>
            <w:r>
              <w:rPr>
                <w:rFonts w:ascii="宋体" w:hAnsi="宋体"/>
                <w:bCs/>
                <w:color w:val="000000"/>
                <w:sz w:val="24"/>
              </w:rPr>
              <w:t>1</w:t>
            </w:r>
          </w:p>
        </w:tc>
      </w:tr>
    </w:tbl>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5"/>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54"/>
        <w:gridCol w:w="566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asciiTheme="minorEastAsia" w:hAnsiTheme="minorEastAsia" w:eastAsiaTheme="minorEastAsia"/>
                <w:b/>
                <w:color w:val="000000"/>
                <w:szCs w:val="21"/>
              </w:rPr>
            </w:pPr>
            <w:r>
              <w:rPr>
                <w:rFonts w:asciiTheme="minorEastAsia" w:hAnsiTheme="minorEastAsia" w:eastAsiaTheme="minorEastAsia"/>
                <w:b/>
                <w:bCs/>
                <w:color w:val="000000"/>
                <w:szCs w:val="21"/>
              </w:rPr>
              <w:t>序号</w:t>
            </w:r>
          </w:p>
        </w:tc>
        <w:tc>
          <w:tcPr>
            <w:tcW w:w="1154" w:type="dxa"/>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名称</w:t>
            </w:r>
          </w:p>
        </w:tc>
        <w:tc>
          <w:tcPr>
            <w:tcW w:w="5666" w:type="dxa"/>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规格型号或技术参数</w:t>
            </w:r>
          </w:p>
        </w:tc>
        <w:tc>
          <w:tcPr>
            <w:tcW w:w="1023" w:type="dxa"/>
            <w:vAlign w:val="center"/>
          </w:tcPr>
          <w:p>
            <w:pPr>
              <w:jc w:val="center"/>
              <w:rPr>
                <w:rFonts w:asciiTheme="minorEastAsia" w:hAnsiTheme="minorEastAsia" w:eastAsiaTheme="minorEastAsia"/>
                <w:b/>
                <w:bCs/>
                <w:color w:val="000000"/>
                <w:szCs w:val="21"/>
              </w:rPr>
            </w:pPr>
            <w:r>
              <w:rPr>
                <w:rFonts w:asciiTheme="minorEastAsia" w:hAnsiTheme="minorEastAsia"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1</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rPr>
              <w:t>微机控制电液伺服万能试验机</w:t>
            </w:r>
          </w:p>
        </w:tc>
        <w:tc>
          <w:tcPr>
            <w:tcW w:w="5666" w:type="dxa"/>
            <w:shd w:val="clear" w:color="auto" w:fill="FFFFFF"/>
            <w:vAlign w:val="center"/>
          </w:tcPr>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1.最大负荷 600kN；</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2.主机结构：四立柱框架结构；</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3.准确度等级1级；</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4.测量范围 1%～100%F.S.（全量程不分档）；</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5.试验力分辨率：1/500000；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6.力控速率范围：1MPa/s～60MPa/s；</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7.变形控制精度：优于±0.5%；</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8.位移分辨率：0.004mm；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9.位移速度范围：0～180mm/min满负荷无极调速；</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10.拉伸夹头间最大距离：700mm；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11.两立柱有效距离：420mm；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12.活塞最大行程：250mm；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13.三闭环控制系统：1台（试验力分辨率1/500000 码，数据采集速度 60点/S）； </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14.测试软件1套（含一键校准功能、特征点显示及随报告打印功能、导出 word 功能）； </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15.600 kN六立柱钢主机1台；</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16.智能静音电液伺服油源1台；</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17.电子引伸计1只（标距100mm，变形25mm）；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18.板材拉伸夹具（0～30mm）1套；</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19.圆试样拉伸夹具1套（φ6～φ13、φ13～φ27、φ27～φ40）；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20.上下压板1套（φ175）；</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21.安全防护罩1件（三面封闭式）；</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22.打印机1台；</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23.计算机1台；</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2</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微机控制扭转试验机</w:t>
            </w:r>
          </w:p>
        </w:tc>
        <w:tc>
          <w:tcPr>
            <w:tcW w:w="5666" w:type="dxa"/>
            <w:shd w:val="clear" w:color="auto" w:fill="FFFFFF"/>
            <w:vAlign w:val="center"/>
          </w:tcPr>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1.最大扭矩：1000N</w:t>
            </w:r>
            <w:r>
              <w:rPr>
                <w:rFonts w:hint="eastAsia" w:asciiTheme="minorEastAsia" w:hAnsiTheme="minorEastAsia" w:eastAsiaTheme="minorEastAsia"/>
                <w:bCs/>
                <w:color w:val="000000" w:themeColor="text1"/>
                <w:szCs w:val="21"/>
                <w14:textFill>
                  <w14:solidFill>
                    <w14:schemeClr w14:val="tx1"/>
                  </w14:solidFill>
                </w14:textFill>
              </w:rPr>
              <w:sym w:font="Wingdings 2" w:char="F096"/>
            </w:r>
            <w:r>
              <w:rPr>
                <w:rFonts w:hint="eastAsia" w:asciiTheme="minorEastAsia" w:hAnsiTheme="minorEastAsia" w:eastAsiaTheme="minorEastAsia"/>
                <w:bCs/>
                <w:color w:val="000000" w:themeColor="text1"/>
                <w:szCs w:val="21"/>
                <w14:textFill>
                  <w14:solidFill>
                    <w14:schemeClr w14:val="tx1"/>
                  </w14:solidFill>
                </w14:textFill>
              </w:rPr>
              <w:t>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2.扭矩测量范围：1%～100%FS；</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3.试验机级别：1级及以上，可精确求取扭转弹性模量（切变模量G）及非比例应力（τ</w:t>
            </w:r>
            <w:r>
              <w:rPr>
                <w:rFonts w:hint="eastAsia" w:asciiTheme="minorEastAsia" w:hAnsiTheme="minorEastAsia" w:eastAsiaTheme="minorEastAsia"/>
                <w:bCs/>
                <w:color w:val="000000" w:themeColor="text1"/>
                <w:szCs w:val="21"/>
                <w:vertAlign w:val="subscript"/>
                <w14:textFill>
                  <w14:solidFill>
                    <w14:schemeClr w14:val="tx1"/>
                  </w14:solidFill>
                </w14:textFill>
              </w:rPr>
              <w:t>P</w:t>
            </w:r>
            <w:r>
              <w:rPr>
                <w:rFonts w:hint="eastAsia" w:asciiTheme="minorEastAsia" w:hAnsiTheme="minorEastAsia" w:eastAsiaTheme="minorEastAsia"/>
                <w:bCs/>
                <w:color w:val="000000" w:themeColor="text1"/>
                <w:szCs w:val="21"/>
                <w14:textFill>
                  <w14:solidFill>
                    <w14:schemeClr w14:val="tx1"/>
                  </w14:solidFill>
                </w14:textFill>
              </w:rPr>
              <w:t>）；</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4.扭矩示值相对误差：±0.5%；</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5.扭转角测量范围：0°～8000°；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6.扭转角显示分辨率：0.0045°；</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7.扭转速度范围：0.01°～1000°/min；</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8.扭转速度相对误差：设定值的±0.5%；</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9.试验频率：2000Hz；</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10.夹头间最大距离：≥550 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11.夹持试样尺寸：Φ6-φ30（试样为六边形）；</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12.标距尺：50mm,100mm；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13.电源：220V±10%/50Hz；</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14.电脑1台（i7-12700，16G，1T+256G SSD，win11，23英寸，显示器内嵌主机上）；</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15.安全防护罩1件（透明防护罩推拉滑杆轴承）；</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16.夹具1套（机床爪，配外六扁形夹具）；</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17.主机结构：框架卧式、地脚配带脚刹万向轮；</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微机控制压力试验机</w:t>
            </w:r>
          </w:p>
        </w:tc>
        <w:tc>
          <w:tcPr>
            <w:tcW w:w="5666" w:type="dxa"/>
            <w:shd w:val="clear" w:color="auto" w:fill="FFFFFF"/>
            <w:vAlign w:val="center"/>
          </w:tcPr>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1.最大负荷 2000kN；</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2.准确度等级1级；</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3.测量范围4%～100%F.S.；</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4.分辨率 1/500000；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5.示值准确度±1%；</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6.位移分辨力0.004mm；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7.位移示值准确度±0.5%；</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8.活塞升降速度0～40mm/min ；</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9.活塞行程80mm；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10.2000kN整体铸造固定空间主机1台；</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11.无线遥控器1只；</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12.伺服油源控制柜1台；</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13.2000 kN负荷传感器1只；</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14.上下压板（Φ300mm）1套；</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15.三闭环控制系统1台（试验力分辨率1/500000 码，数据采集速度 60点/S）；</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16.测试软件1套（含一键校准功能）；</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17.防护罩 1件 （有机玻璃前置防护）；</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18.计算机1台；</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19.打印机 1台；</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4</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微机控制压力试验机（两位一体）</w:t>
            </w:r>
          </w:p>
        </w:tc>
        <w:tc>
          <w:tcPr>
            <w:tcW w:w="5666" w:type="dxa"/>
            <w:shd w:val="clear" w:color="auto" w:fill="FFFFFF"/>
            <w:vAlign w:val="center"/>
          </w:tcPr>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1.最大负荷：300kN /10kN；</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2.准确度等级：1级；</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3.主机：电子式驱动；</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4.测量范围：2%～100%F.S.（全量程不分档）；</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5.试验力分辨率：1/500000；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6.示值准确度：±1%；</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7.位移分辨力：0.001mm；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8.位移示值准确度：±0.5%；</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9.力加载速率调节范围：0.005～5% F•S/s；</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10.力速率控制精度：优于设定值的±8%；</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11.丝杠升降速度：0～55mm/min；</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12.两立柱间距250mm；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13.上压板尺寸：Φ108mm；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14.下压板尺寸：Φ108mm；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15.40</w:t>
            </w:r>
            <w:r>
              <w:rPr>
                <w:rFonts w:hint="eastAsia" w:asciiTheme="minorEastAsia" w:hAnsiTheme="minorEastAsia" w:eastAsiaTheme="minorEastAsia"/>
                <w:bCs/>
                <w:color w:val="000000" w:themeColor="text1"/>
                <w:szCs w:val="21"/>
                <w14:textFill>
                  <w14:solidFill>
                    <w14:schemeClr w14:val="tx1"/>
                  </w14:solidFill>
                </w14:textFill>
              </w:rPr>
              <w:sym w:font="Wingdings 2" w:char="F0CD"/>
            </w:r>
            <w:r>
              <w:rPr>
                <w:rFonts w:hint="eastAsia" w:asciiTheme="minorEastAsia" w:hAnsiTheme="minorEastAsia" w:eastAsiaTheme="minorEastAsia"/>
                <w:bCs/>
                <w:color w:val="000000" w:themeColor="text1"/>
                <w:szCs w:val="21"/>
                <w14:textFill>
                  <w14:solidFill>
                    <w14:schemeClr w14:val="tx1"/>
                  </w14:solidFill>
                </w14:textFill>
              </w:rPr>
              <w:t>40mm抗压夹具；</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16.40</w:t>
            </w:r>
            <w:r>
              <w:rPr>
                <w:rFonts w:hint="eastAsia" w:asciiTheme="minorEastAsia" w:hAnsiTheme="minorEastAsia" w:eastAsiaTheme="minorEastAsia"/>
                <w:bCs/>
                <w:color w:val="000000" w:themeColor="text1"/>
                <w:szCs w:val="21"/>
                <w14:textFill>
                  <w14:solidFill>
                    <w14:schemeClr w14:val="tx1"/>
                  </w14:solidFill>
                </w14:textFill>
              </w:rPr>
              <w:sym w:font="Wingdings 2" w:char="F0CD"/>
            </w:r>
            <w:r>
              <w:rPr>
                <w:rFonts w:hint="eastAsia" w:asciiTheme="minorEastAsia" w:hAnsiTheme="minorEastAsia" w:eastAsiaTheme="minorEastAsia"/>
                <w:bCs/>
                <w:color w:val="000000" w:themeColor="text1"/>
                <w:szCs w:val="21"/>
                <w14:textFill>
                  <w14:solidFill>
                    <w14:schemeClr w14:val="tx1"/>
                  </w14:solidFill>
                </w14:textFill>
              </w:rPr>
              <w:t>40</w:t>
            </w:r>
            <w:r>
              <w:rPr>
                <w:rFonts w:hint="eastAsia" w:asciiTheme="minorEastAsia" w:hAnsiTheme="minorEastAsia" w:eastAsiaTheme="minorEastAsia"/>
                <w:bCs/>
                <w:color w:val="000000" w:themeColor="text1"/>
                <w:szCs w:val="21"/>
                <w14:textFill>
                  <w14:solidFill>
                    <w14:schemeClr w14:val="tx1"/>
                  </w14:solidFill>
                </w14:textFill>
              </w:rPr>
              <w:sym w:font="Wingdings 2" w:char="F0CD"/>
            </w:r>
            <w:r>
              <w:rPr>
                <w:rFonts w:hint="eastAsia" w:asciiTheme="minorEastAsia" w:hAnsiTheme="minorEastAsia" w:eastAsiaTheme="minorEastAsia"/>
                <w:bCs/>
                <w:color w:val="000000" w:themeColor="text1"/>
                <w:szCs w:val="21"/>
                <w14:textFill>
                  <w14:solidFill>
                    <w14:schemeClr w14:val="tx1"/>
                  </w14:solidFill>
                </w14:textFill>
              </w:rPr>
              <w:t>160mm水泥胶砂抗折夹具；</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17.三闭环控制系统1台（试验力分辨率 1/500000 码，数据采集速度 60点/S）；</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18.测试软件1套（含一键校准功能）；</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19.负荷传感器1只；</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20.伺服电机驱动器1台；</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21.防护罩1件（铝型材三面防护）；</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22.电脑2台；</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23.打印机1台；</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5</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顶击式标准振筛机</w:t>
            </w:r>
          </w:p>
        </w:tc>
        <w:tc>
          <w:tcPr>
            <w:tcW w:w="5666" w:type="dxa"/>
            <w:shd w:val="clear" w:color="auto" w:fill="FFFFFF"/>
            <w:vAlign w:val="center"/>
          </w:tcPr>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1.筛子直径：φ200mm-φ300mm；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2.筛子叠高：440mm；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3.筛座震幅：8mm ；</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4.筛摇动次数：221次/min；</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5.震击次数：147次/min；</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6.回转半径：12.5mm；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7.电机型号：7114；</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8.电机功率：0.37kW；</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9.电机转数：1400次/min；</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10.整机重量：120kg；</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11.外形尺寸（长×宽×高）：（600×400×800）mm；</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6</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水泥胶砂振实台</w:t>
            </w:r>
          </w:p>
        </w:tc>
        <w:tc>
          <w:tcPr>
            <w:tcW w:w="5666" w:type="dxa"/>
            <w:shd w:val="clear" w:color="auto" w:fill="FFFFFF"/>
            <w:vAlign w:val="center"/>
          </w:tcPr>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1.台盘（包括臂杆、压模框等）总质量：13.75 kg±0.25 kg；</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2.振动部分总重量：20kg±0.5kg；</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3.振幅（落距）：15mm±0.3mm；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4.振动60次的时间：60秒±2秒；</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5.电动机型号：90TDY4；</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6.电动机转速：60转/分；</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7.电动机功率：40W；</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8.电源电压：AC220V/50Hz；</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9.外形尺寸：（1020×292×466）㎜；</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7</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水泥净浆搅拌机</w:t>
            </w:r>
          </w:p>
        </w:tc>
        <w:tc>
          <w:tcPr>
            <w:tcW w:w="5666" w:type="dxa"/>
            <w:shd w:val="clear" w:color="auto" w:fill="FFFFFF"/>
            <w:vAlign w:val="center"/>
          </w:tcPr>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1.搅拌叶转数及时间：</w:t>
            </w:r>
          </w:p>
          <w:tbl>
            <w:tblPr>
              <w:tblStyle w:val="16"/>
              <w:tblW w:w="5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992"/>
              <w:gridCol w:w="99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搅拌</w:t>
                  </w:r>
                </w:p>
                <w:p>
                  <w:pPr>
                    <w:jc w:val="center"/>
                    <w:rPr>
                      <w:rFonts w:asciiTheme="minorEastAsia" w:hAnsiTheme="minorEastAsia" w:eastAsiaTheme="minorEastAsia"/>
                      <w:szCs w:val="21"/>
                    </w:rPr>
                  </w:pPr>
                  <w:r>
                    <w:rPr>
                      <w:rFonts w:hint="eastAsia" w:asciiTheme="minorEastAsia" w:hAnsiTheme="minorEastAsia" w:eastAsiaTheme="minorEastAsia"/>
                      <w:szCs w:val="21"/>
                    </w:rPr>
                    <w:t>速度</w:t>
                  </w:r>
                </w:p>
              </w:tc>
              <w:tc>
                <w:tcPr>
                  <w:tcW w:w="992" w:type="dxa"/>
                  <w:vAlign w:val="center"/>
                </w:tcPr>
                <w:p>
                  <w:pPr>
                    <w:jc w:val="center"/>
                    <w:rPr>
                      <w:rFonts w:asciiTheme="minorEastAsia" w:hAnsiTheme="minorEastAsia" w:eastAsiaTheme="minorEastAsia"/>
                    </w:rPr>
                  </w:pPr>
                  <w:r>
                    <w:rPr>
                      <w:rFonts w:hint="eastAsia" w:asciiTheme="minorEastAsia" w:hAnsiTheme="minorEastAsia" w:eastAsiaTheme="minorEastAsia"/>
                    </w:rPr>
                    <w:t>公转</w:t>
                  </w:r>
                </w:p>
                <w:p>
                  <w:pPr>
                    <w:jc w:val="center"/>
                    <w:rPr>
                      <w:rFonts w:asciiTheme="minorEastAsia" w:hAnsiTheme="minorEastAsia" w:eastAsiaTheme="minorEastAsia"/>
                    </w:rPr>
                  </w:pPr>
                  <w:r>
                    <w:rPr>
                      <w:rFonts w:hint="eastAsia" w:asciiTheme="minorEastAsia" w:hAnsiTheme="minorEastAsia" w:eastAsiaTheme="minorEastAsia"/>
                    </w:rPr>
                    <w:t>r/min</w:t>
                  </w:r>
                </w:p>
              </w:tc>
              <w:tc>
                <w:tcPr>
                  <w:tcW w:w="992" w:type="dxa"/>
                  <w:vAlign w:val="center"/>
                </w:tcPr>
                <w:p>
                  <w:pPr>
                    <w:jc w:val="center"/>
                    <w:rPr>
                      <w:rFonts w:asciiTheme="minorEastAsia" w:hAnsiTheme="minorEastAsia" w:eastAsiaTheme="minorEastAsia"/>
                    </w:rPr>
                  </w:pPr>
                  <w:r>
                    <w:rPr>
                      <w:rFonts w:hint="eastAsia" w:asciiTheme="minorEastAsia" w:hAnsiTheme="minorEastAsia" w:eastAsiaTheme="minorEastAsia"/>
                    </w:rPr>
                    <w:t>自转</w:t>
                  </w:r>
                </w:p>
                <w:p>
                  <w:pPr>
                    <w:jc w:val="center"/>
                    <w:rPr>
                      <w:rFonts w:asciiTheme="minorEastAsia" w:hAnsiTheme="minorEastAsia" w:eastAsiaTheme="minorEastAsia"/>
                    </w:rPr>
                  </w:pPr>
                  <w:r>
                    <w:rPr>
                      <w:rFonts w:hint="eastAsia" w:asciiTheme="minorEastAsia" w:hAnsiTheme="minorEastAsia" w:eastAsiaTheme="minorEastAsia"/>
                    </w:rPr>
                    <w:t>r/min</w:t>
                  </w:r>
                </w:p>
              </w:tc>
              <w:tc>
                <w:tcPr>
                  <w:tcW w:w="2552" w:type="dxa"/>
                  <w:vAlign w:val="center"/>
                </w:tcPr>
                <w:p>
                  <w:pPr>
                    <w:jc w:val="center"/>
                    <w:rPr>
                      <w:rFonts w:asciiTheme="minorEastAsia" w:hAnsiTheme="minorEastAsia" w:eastAsiaTheme="minorEastAsia"/>
                    </w:rPr>
                  </w:pPr>
                  <w:r>
                    <w:rPr>
                      <w:rFonts w:hint="eastAsia" w:asciiTheme="minorEastAsia" w:hAnsiTheme="minorEastAsia" w:eastAsiaTheme="minorEastAsia"/>
                    </w:rPr>
                    <w:t>一次自动控制程序时间s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慢</w:t>
                  </w:r>
                </w:p>
              </w:tc>
              <w:tc>
                <w:tcPr>
                  <w:tcW w:w="992" w:type="dxa"/>
                  <w:vAlign w:val="center"/>
                </w:tcPr>
                <w:p>
                  <w:pPr>
                    <w:jc w:val="center"/>
                    <w:rPr>
                      <w:rFonts w:asciiTheme="minorEastAsia" w:hAnsiTheme="minorEastAsia" w:eastAsiaTheme="minorEastAsia"/>
                    </w:rPr>
                  </w:pPr>
                  <w:r>
                    <w:rPr>
                      <w:rFonts w:asciiTheme="minorEastAsia" w:hAnsiTheme="minorEastAsia" w:eastAsiaTheme="minorEastAsia"/>
                    </w:rPr>
                    <w:t>62±5</w:t>
                  </w:r>
                </w:p>
              </w:tc>
              <w:tc>
                <w:tcPr>
                  <w:tcW w:w="992" w:type="dxa"/>
                  <w:vAlign w:val="center"/>
                </w:tcPr>
                <w:p>
                  <w:pPr>
                    <w:jc w:val="center"/>
                    <w:rPr>
                      <w:rFonts w:asciiTheme="minorEastAsia" w:hAnsiTheme="minorEastAsia" w:eastAsiaTheme="minorEastAsia"/>
                    </w:rPr>
                  </w:pPr>
                  <w:r>
                    <w:rPr>
                      <w:rFonts w:asciiTheme="minorEastAsia" w:hAnsiTheme="minorEastAsia" w:eastAsiaTheme="minorEastAsia"/>
                    </w:rPr>
                    <w:t>140±5</w:t>
                  </w:r>
                </w:p>
              </w:tc>
              <w:tc>
                <w:tcPr>
                  <w:tcW w:w="2552" w:type="dxa"/>
                  <w:vAlign w:val="center"/>
                </w:tcPr>
                <w:p>
                  <w:pPr>
                    <w:jc w:val="center"/>
                    <w:rPr>
                      <w:rFonts w:asciiTheme="minorEastAsia" w:hAnsiTheme="minorEastAsia" w:eastAsiaTheme="minorEastAsia"/>
                    </w:rPr>
                  </w:pPr>
                  <w:r>
                    <w:rPr>
                      <w:rFonts w:asciiTheme="minorEastAsia" w:hAnsiTheme="minorEastAsia" w:eastAsiaTheme="minorEastAsia"/>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停</w:t>
                  </w:r>
                </w:p>
              </w:tc>
              <w:tc>
                <w:tcPr>
                  <w:tcW w:w="992" w:type="dxa"/>
                  <w:vAlign w:val="center"/>
                </w:tcPr>
                <w:p>
                  <w:pPr>
                    <w:jc w:val="center"/>
                    <w:rPr>
                      <w:rFonts w:asciiTheme="minorEastAsia" w:hAnsiTheme="minorEastAsia" w:eastAsiaTheme="minorEastAsia"/>
                    </w:rPr>
                  </w:pPr>
                </w:p>
              </w:tc>
              <w:tc>
                <w:tcPr>
                  <w:tcW w:w="992" w:type="dxa"/>
                  <w:vAlign w:val="center"/>
                </w:tcPr>
                <w:p>
                  <w:pPr>
                    <w:jc w:val="center"/>
                    <w:rPr>
                      <w:rFonts w:asciiTheme="minorEastAsia" w:hAnsiTheme="minorEastAsia" w:eastAsiaTheme="minorEastAsia"/>
                    </w:rPr>
                  </w:pPr>
                </w:p>
              </w:tc>
              <w:tc>
                <w:tcPr>
                  <w:tcW w:w="2552" w:type="dxa"/>
                  <w:vAlign w:val="center"/>
                </w:tcPr>
                <w:p>
                  <w:pPr>
                    <w:jc w:val="center"/>
                    <w:rPr>
                      <w:rFonts w:asciiTheme="minorEastAsia" w:hAnsiTheme="minorEastAsia" w:eastAsiaTheme="minorEastAsia"/>
                    </w:rPr>
                  </w:pPr>
                  <w:r>
                    <w:rPr>
                      <w:rFonts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快</w:t>
                  </w:r>
                </w:p>
              </w:tc>
              <w:tc>
                <w:tcPr>
                  <w:tcW w:w="992" w:type="dxa"/>
                  <w:vAlign w:val="center"/>
                </w:tcPr>
                <w:p>
                  <w:pPr>
                    <w:jc w:val="center"/>
                    <w:rPr>
                      <w:rFonts w:asciiTheme="minorEastAsia" w:hAnsiTheme="minorEastAsia" w:eastAsiaTheme="minorEastAsia"/>
                    </w:rPr>
                  </w:pPr>
                  <w:r>
                    <w:rPr>
                      <w:rFonts w:asciiTheme="minorEastAsia" w:hAnsiTheme="minorEastAsia" w:eastAsiaTheme="minorEastAsia"/>
                    </w:rPr>
                    <w:t>125±10</w:t>
                  </w:r>
                </w:p>
              </w:tc>
              <w:tc>
                <w:tcPr>
                  <w:tcW w:w="992" w:type="dxa"/>
                  <w:vAlign w:val="center"/>
                </w:tcPr>
                <w:p>
                  <w:pPr>
                    <w:jc w:val="center"/>
                    <w:rPr>
                      <w:rFonts w:asciiTheme="minorEastAsia" w:hAnsiTheme="minorEastAsia" w:eastAsiaTheme="minorEastAsia"/>
                    </w:rPr>
                  </w:pPr>
                  <w:r>
                    <w:rPr>
                      <w:rFonts w:asciiTheme="minorEastAsia" w:hAnsiTheme="minorEastAsia" w:eastAsiaTheme="minorEastAsia"/>
                    </w:rPr>
                    <w:t>285±10</w:t>
                  </w:r>
                </w:p>
              </w:tc>
              <w:tc>
                <w:tcPr>
                  <w:tcW w:w="2552" w:type="dxa"/>
                  <w:vAlign w:val="center"/>
                </w:tcPr>
                <w:p>
                  <w:pPr>
                    <w:jc w:val="center"/>
                    <w:rPr>
                      <w:rFonts w:asciiTheme="minorEastAsia" w:hAnsiTheme="minorEastAsia" w:eastAsiaTheme="minorEastAsia"/>
                    </w:rPr>
                  </w:pPr>
                  <w:r>
                    <w:rPr>
                      <w:rFonts w:asciiTheme="minorEastAsia" w:hAnsiTheme="minorEastAsia" w:eastAsiaTheme="minorEastAsia"/>
                    </w:rPr>
                    <w:t>120±3</w:t>
                  </w:r>
                </w:p>
              </w:tc>
            </w:tr>
          </w:tbl>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2.搅拌叶宽度：111mm；</w:t>
            </w:r>
          </w:p>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3.搅拌叶与搅拌叶轴联接螺纹：M16×1；</w:t>
            </w:r>
          </w:p>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4.搅拌锅壁厚：1mm；</w:t>
            </w:r>
          </w:p>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5.搅拌叶与搅拌锅之间的工作间隙：（2±1）mm；</w:t>
            </w:r>
          </w:p>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6.搅拌锅内径×最大深度：（φ160×139）mm；</w:t>
            </w:r>
          </w:p>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7.功率：370W；</w:t>
            </w:r>
          </w:p>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8.电源：主机380V/50Hz；控制器220V/50Hz；</w:t>
            </w:r>
          </w:p>
          <w:p>
            <w:pPr>
              <w:pStyle w:val="2"/>
              <w:ind w:left="31" w:leftChars="15" w:firstLine="0" w:firstLineChars="0"/>
              <w:rPr>
                <w:rFonts w:asciiTheme="minorEastAsia" w:hAnsiTheme="minorEastAsia" w:eastAsiaTheme="minorEastAsia"/>
                <w:bCs/>
                <w:color w:val="000000" w:themeColor="text1"/>
                <w:sz w:val="21"/>
                <w:szCs w:val="21"/>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9.外形尺寸：长×宽×高 （472×280×466）mm；</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8</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电脑数显恒温水浴</w:t>
            </w:r>
          </w:p>
        </w:tc>
        <w:tc>
          <w:tcPr>
            <w:tcW w:w="5666" w:type="dxa"/>
            <w:shd w:val="clear" w:color="auto" w:fill="FFFFFF"/>
            <w:vAlign w:val="center"/>
          </w:tcPr>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1.使用温度范围：室温～100℃；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2.温度分辨：0.1℃；</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3.温度波动度：±1℃；</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4.温度分布精度：±1℃；</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5.内装：不锈钢板；</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6.外装：冷轧钢板表面静电喷涂；</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7.上盖：不锈钢板；</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8.加热器：不锈钢加热管；</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9.温度控制方式：PID；</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10.温度设定方式：轻触按键设定；</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11.温度表示方式：测定温度，3位数码显示；</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12.传感器：CU50；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13.内尺寸：长×宽×高（600×300×150）mm；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14.外形尺寸：760×360×330mm；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15.隔板层数：一层；</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16.电源：220V/50HZ；</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9</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全站仪</w:t>
            </w:r>
          </w:p>
        </w:tc>
        <w:tc>
          <w:tcPr>
            <w:tcW w:w="5666" w:type="dxa"/>
            <w:shd w:val="clear" w:color="auto" w:fill="FFFFFF"/>
            <w:vAlign w:val="center"/>
          </w:tcPr>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一、测量距离</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1.单棱镜：5.0km；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2.指标差2C校正：软件自动校正；</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3.测量时间：精测0.3秒、跟踪0.1秒；</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w:t>
            </w:r>
            <w:r>
              <w:rPr>
                <w:rFonts w:hint="eastAsia"/>
              </w:rPr>
              <w:t xml:space="preserve"> </w:t>
            </w:r>
            <w:r>
              <w:rPr>
                <w:rFonts w:hint="eastAsia" w:asciiTheme="minorEastAsia" w:hAnsiTheme="minorEastAsia" w:eastAsiaTheme="minorEastAsia"/>
                <w:bCs/>
                <w:color w:val="000000" w:themeColor="text1"/>
                <w:szCs w:val="21"/>
                <w14:textFill>
                  <w14:solidFill>
                    <w14:schemeClr w14:val="tx1"/>
                  </w14:solidFill>
                </w14:textFill>
              </w:rPr>
              <w:t>精度：有棱镜：2+2ppm；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5.气象修正：输入参数自动改正；</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6.棱镜常数修正：输入参数自动改正；</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二、角度测量</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1.测角方式：绝对编码式；</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2.码盘直径：79mm；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3.读数可达：0.1＂；</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4.精度：2＂；</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三、望远镜</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1.成像：正像；</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2.镜筒长度：154mm；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3.物镜有效孔径：望远：45mm；测距：50mm；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4.放大倍率：30×；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5.视场角：1°30</w:t>
            </w:r>
            <w:r>
              <w:rPr>
                <w:rFonts w:hint="eastAsia"/>
              </w:rPr>
              <w:t>＇</w:t>
            </w:r>
            <w:r>
              <w:rPr>
                <w:rFonts w:hint="eastAsia" w:asciiTheme="minorEastAsia" w:hAnsiTheme="minorEastAsia" w:eastAsiaTheme="minorEastAsia"/>
                <w:bCs/>
                <w:color w:val="000000" w:themeColor="text1"/>
                <w:szCs w:val="21"/>
                <w14:textFill>
                  <w14:solidFill>
                    <w14:schemeClr w14:val="tx1"/>
                  </w14:solidFill>
                </w14:textFill>
              </w:rPr>
              <w:t>；</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6.分辨率：3＂；</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7.最小对焦距离可达：1.2m；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四、自动垂直补偿器</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1.工作范围：±4＇；</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2.分辨率：1＂；</w:t>
            </w:r>
          </w:p>
          <w:p>
            <w:pPr>
              <w:pStyle w:val="2"/>
              <w:ind w:left="436" w:leftChars="0" w:hanging="436" w:hangingChars="208"/>
              <w:rPr>
                <w:sz w:val="21"/>
                <w:szCs w:val="21"/>
              </w:rPr>
            </w:pPr>
            <w:r>
              <w:rPr>
                <w:rFonts w:hint="eastAsia"/>
                <w:sz w:val="21"/>
                <w:szCs w:val="21"/>
              </w:rPr>
              <w:t>五、水准器</w:t>
            </w:r>
          </w:p>
          <w:p>
            <w:r>
              <w:rPr>
                <w:rFonts w:hint="eastAsia"/>
              </w:rPr>
              <w:t>1.管水准器：30＂/2mm；</w:t>
            </w:r>
          </w:p>
          <w:p>
            <w:r>
              <w:rPr>
                <w:rFonts w:hint="eastAsia"/>
              </w:rPr>
              <w:t>2.圆水准器：8＇/2mm；</w:t>
            </w:r>
          </w:p>
          <w:p>
            <w:pPr>
              <w:pStyle w:val="2"/>
              <w:ind w:leftChars="0" w:hanging="499" w:hangingChars="238"/>
              <w:jc w:val="left"/>
              <w:rPr>
                <w:sz w:val="21"/>
                <w:szCs w:val="21"/>
              </w:rPr>
            </w:pPr>
            <w:r>
              <w:rPr>
                <w:rFonts w:hint="eastAsia"/>
                <w:sz w:val="21"/>
                <w:szCs w:val="21"/>
              </w:rPr>
              <w:t>六、激光对中器</w:t>
            </w:r>
          </w:p>
          <w:p>
            <w:r>
              <w:rPr>
                <w:rFonts w:hint="eastAsia"/>
              </w:rPr>
              <w:t>1.对中精度：±1.5mm（1.5m处）；</w:t>
            </w:r>
          </w:p>
          <w:p>
            <w:r>
              <w:rPr>
                <w:rFonts w:hint="eastAsia"/>
              </w:rPr>
              <w:t>2.亮度：具有调整亮度功能；</w:t>
            </w:r>
          </w:p>
          <w:p>
            <w:pPr>
              <w:pStyle w:val="2"/>
              <w:ind w:left="520" w:leftChars="10" w:hanging="499" w:hangingChars="238"/>
              <w:rPr>
                <w:sz w:val="21"/>
                <w:szCs w:val="21"/>
              </w:rPr>
            </w:pPr>
            <w:r>
              <w:rPr>
                <w:rFonts w:hint="eastAsia"/>
                <w:sz w:val="21"/>
                <w:szCs w:val="21"/>
              </w:rPr>
              <w:t>七、机载电池</w:t>
            </w:r>
          </w:p>
          <w:p>
            <w:r>
              <w:rPr>
                <w:rFonts w:hint="eastAsia"/>
              </w:rPr>
              <w:t>1.电源：可充电锂电池，3100mAH；</w:t>
            </w:r>
          </w:p>
          <w:p>
            <w:r>
              <w:rPr>
                <w:rFonts w:hint="eastAsia"/>
              </w:rPr>
              <w:t>2.电压：直流7.4V；</w:t>
            </w:r>
          </w:p>
          <w:p>
            <w:r>
              <w:rPr>
                <w:rFonts w:hint="eastAsia"/>
              </w:rPr>
              <w:t>3.连续工作时间：10小时；</w:t>
            </w:r>
          </w:p>
          <w:p>
            <w:r>
              <w:rPr>
                <w:rFonts w:hint="eastAsia"/>
              </w:rPr>
              <w:t>八、尺寸及重量</w:t>
            </w:r>
          </w:p>
          <w:p>
            <w:r>
              <w:rPr>
                <w:rFonts w:hint="eastAsia"/>
              </w:rPr>
              <w:t>1.尺寸：190mm×190mm×350mm；</w:t>
            </w:r>
          </w:p>
          <w:p>
            <w:r>
              <w:rPr>
                <w:rFonts w:hint="eastAsia"/>
              </w:rPr>
              <w:t>2.重量：5.6kg（防水防尘等级IP65）；</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10</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电子经纬仪</w:t>
            </w:r>
          </w:p>
        </w:tc>
        <w:tc>
          <w:tcPr>
            <w:tcW w:w="5666" w:type="dxa"/>
            <w:shd w:val="clear" w:color="auto" w:fill="FFFFFF"/>
            <w:vAlign w:val="center"/>
          </w:tcPr>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一、望远镜</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1.成像：正像；</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2.放大倍率：30×；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3.有效孔径：45mm ；</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4.分辨率：3＂；</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5.视场角：1°30′；</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6.最小视距：1.4m；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二、测角部分</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1.测角方式：绝对编码式；</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2.编码盘直径：79mm；</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3.最小显示读数：1＂；</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4.精度：2＂；</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三、水准器</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1.长水准器：30″/2mm；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2.圆水准器：8′/2mm；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四、自动垂直补偿器</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1.系统：液体电子传感器：±4′；水泡补偿：±3′；</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2.精度：液体电子传感器：1″；管水准器：30″/2mm；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五、光学对中器</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1.成像：正像；</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2.放大倍率：3×；</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3.调焦范围：0.5m～∞；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4.视场角：5°；</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六、激光对中器</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1.对中精度：1.5m处1.5mm；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2.激光点直径：1.5m处2.5mm；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七、其他</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1.使用环境温度：-20℃～+45℃；</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2.机载电池：可充电镍—氢电池/AA电池；</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3.电压：直流6V；</w:t>
            </w:r>
          </w:p>
          <w:p>
            <w:pPr>
              <w:snapToGrid w:val="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4.连续工作时间：10小时；</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11</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自动安平水准仪</w:t>
            </w:r>
          </w:p>
        </w:tc>
        <w:tc>
          <w:tcPr>
            <w:tcW w:w="5666" w:type="dxa"/>
            <w:shd w:val="clear" w:color="auto" w:fill="FFFFFF"/>
            <w:vAlign w:val="center"/>
          </w:tcPr>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1.最短视距：0.5m；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2.每公里测量标准偏差：1.5mm；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3.成像：正像；</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4.倍率：32×；</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5.物镜口径：40mm；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 视场角：1°20′；</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7.补偿范围：±15′；</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8.安平精度：±0.3＂；</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9.圆水泡精度：8′/2mm；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10.度盘分度值：360°/400gon；</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12</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门禁系统</w:t>
            </w:r>
          </w:p>
        </w:tc>
        <w:tc>
          <w:tcPr>
            <w:tcW w:w="5666" w:type="dxa"/>
            <w:shd w:val="clear" w:color="auto" w:fill="FFFFFF"/>
            <w:vAlign w:val="center"/>
          </w:tcPr>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一、人脸门禁一体机</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1.操作系统：嵌入式Linux操作系统；</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2.屏幕参数：7英寸触摸显示屏，屏幕比例9:16，屏幕分辨率600*1024；</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3.摄像头参数：采用宽动态200万双目摄像头；</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4.认证方式：支持人脸、刷卡（IC卡、手机NFC卡、CPU卡序列号/内容、身份证卡序列号）、密码认证方式，可外接身份证、指纹、蓝牙、二维码功能模块；</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5.人脸识别：采用深度学习算法，支持单人或多人识别（最多5人同时认证）功能；支持照片、视频防假；1:N人脸识别速度≤0.2s，人脸验证准确率≥99%；</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6.存储容量：本地支持10000人脸库、50000张卡，15万条事件记录；</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7.硬件接口：LAN*1、RS485*1、Wiegand * 1(支持双向)、typeC类型USB接口*1、电锁*1、门磁*1、报警输入*2、报警输出*1、开门按钮*1、SD卡槽*1（最大支持512GB）、3.5mm音频输出接口*1；</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8.通信方式及网络协议：有线网络；</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9.使用环境：IP65，室内外环境（室外使用必须搭配遮阳罩）；</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10.安装方式：壁挂安装（标配挂板，适配86底盒）；</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11.工作电压： DC12V~24V/2A（电源需另配）；</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12.产品尺寸：209.2*110.5*24mm；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13.设备重量：净重0.56kg，毛重0.88kg；</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 xml:space="preserve">14.前面板防破坏能力应满足IK07的要求；结构后壳防破坏能力应满足IK10的要求；防水等级应大于IP65；应支持选择嵌入式、壁挂、桌面、立式、人员通道安装； </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15.屏幕应为7英寸触摸屏；应采用水滴屏全贴合工艺；玻璃屏占比≥90%。屏幕流明度≥600cd/m</w:t>
            </w:r>
            <w:r>
              <w:rPr>
                <w:rFonts w:hint="eastAsia" w:asciiTheme="minorEastAsia" w:hAnsiTheme="minorEastAsia" w:eastAsiaTheme="minorEastAsia"/>
                <w:bCs/>
                <w:color w:val="000000" w:themeColor="text1"/>
                <w:szCs w:val="21"/>
                <w:vertAlign w:val="superscript"/>
                <w14:textFill>
                  <w14:solidFill>
                    <w14:schemeClr w14:val="tx1"/>
                  </w14:solidFill>
                </w14:textFill>
              </w:rPr>
              <w:t>2</w:t>
            </w:r>
            <w:r>
              <w:rPr>
                <w:rFonts w:hint="eastAsia" w:asciiTheme="minorEastAsia" w:hAnsiTheme="minorEastAsia" w:eastAsiaTheme="minorEastAsia"/>
                <w:bCs/>
                <w:color w:val="000000" w:themeColor="text1"/>
                <w:szCs w:val="21"/>
                <w14:textFill>
                  <w14:solidFill>
                    <w14:schemeClr w14:val="tx1"/>
                  </w14:solidFill>
                </w14:textFill>
              </w:rPr>
              <w:t>；屏幕分辨率应不低于600*1024；屏显下端应具有圆形指示灯，指示灯应支持固定频率的亮起和熄灭（呼吸状态）及识别状态提示。</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16.应支持在管理中心远程视频预览功能；应支持与管理平台或客户端中心、室内机、管理机、手机 APP 可视对讲功能；应支持配置一键呼叫管理机或室内机的可视对讲功能；应支持与广播主机呼叫对讲功能，实现与广播系统对讲功能；应支持中心广播主机向设备广播喊话；</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二、功能参数</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1.可视对讲：支持和云平台、客户端、室内机、管理机进行可视对讲；支持配置一键呼叫室内机或管理机；支持副门口机或围墙机模式；</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2.视频预览：支持管理中心远程视频预览，支持接入NVR设备，实现视频录像，编码格式H.264；</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3.口罩检测：支持口罩检测模式，可配置提醒戴口罩模式、强制戴口罩模式，关联门禁控制；</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4.识别界面可配：识别主界面的“呼叫”、“二维码”、“密码”的按键图标可分别配置是否显示；</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5.认证结果显示可配：支持认证成功界面的“照片”、“姓名”、“工号”信息可配置是否显示；</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6.认证结果语音自定义：集成文字转语音（TTS）和语音合成技术，认证成功和认证失败的语音可以分别配置4个时间段进行自定义播报，同时认证成功的语音可叠加播报姓名；</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7.工作模式：支持广告模式、简洁模式主题模式</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8.外接安全模块：支持通过RS485接入门控安全模块，防止主机被恶意破坏的情况下，门锁不被打开；</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9.外接读卡器：支持通过RS485或韦根（W26/W34）接口外接1个读卡器，同时可实现单门反潜回功能；</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10.读卡器模式：支持通过RS485或韦根（W26/W34）接入门禁控制器，作为读卡器模式使用；</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11.门禁计划模板：支持255组计划模板管理，128个周计划，1024个假日计划；支持常开、常闭时段管理；</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12.组合认证：刷卡+密码、刷卡+人脸、人脸+密码等组合认证方式</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13.多重认证：支持多个人员认证（人脸、刷卡等）通过后才开门；</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14.报警功能：设备支持防拆报警、门被外力开起报警、胁迫卡和胁迫密码报警等；</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15.事件上传：在线状态下将设备认证结果信息及联动抓拍照片实时上传给平台，支持断网续传功能，设备离线状态下产生事件在与平台连接后会重新上传；</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16.单机使用：设备可进行本地管理，支持本地注册人脸、查询、设置、管理设备参数等；</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17.WEB管理：支持Web端管理，可进行人员管理、参数配置、事件查询、系统维护等操作。</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三、门禁开关电源</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1.输入电压：100～240VAC；</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2.输出电压：12VDC；</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3.输出电流：4.17A；</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4.输出功率：50W；</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5.工作温度：-30℃～+50℃；</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6.尺寸：99*82*30mm；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四、门禁-开门按钮</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1.结构：塑料面板；</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2.性能：最大耐电流1.25A，电压250V；</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3.输出：常开；</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4.类型：适合埋入式电器盒使用；</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5.尺寸：86*86mm，安装后露出13mm；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6.重量：0.07kg；</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五、单门磁力锁</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1.锁体主体颜色为深灰色。</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2.最大静态直线拉力：280kg±15%；</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3.断电开锁，满足消防要求；</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4.具有电锁状态指示灯；</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5.支持锁状态侦测信号(门磁)输出：NO/NC/COM接点；</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6.工作电压：12V/420mA 或 24V/210mA；</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7.锁体尺寸：长238*宽47*厚28(mm)；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8.吸板尺寸：长182*宽38*高13(mm)；</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9.使用环境：室内（不防水）；</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10.适用门型：木门、玻璃门、金属门、防火门。</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六、磁力锁支架</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1.选用材料：高强铝合金，表面喷沙，颜色为深灰色。</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2.外壳处理：阳极硬化电镀处理</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3.适用门型：木门、金属门</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4.开门方式：90度内开式门</w:t>
            </w:r>
          </w:p>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5.产品重量：0.77kg</w:t>
            </w:r>
          </w:p>
        </w:tc>
        <w:tc>
          <w:tcPr>
            <w:tcW w:w="1023" w:type="dxa"/>
            <w:shd w:val="clear" w:color="auto" w:fill="FFFFFF"/>
            <w:vAlign w:val="center"/>
          </w:tcPr>
          <w:p>
            <w:pPr>
              <w:jc w:val="center"/>
              <w:rPr>
                <w:rFonts w:asciiTheme="minorEastAsia" w:hAnsiTheme="minorEastAsia"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asciiTheme="minorEastAsia" w:hAnsiTheme="minorEastAsia" w:eastAsiaTheme="minorEastAsia"/>
                <w:color w:val="000000"/>
                <w:szCs w:val="21"/>
                <w:lang w:val="zh-CN"/>
              </w:rPr>
            </w:pPr>
            <w:r>
              <w:rPr>
                <w:rFonts w:hint="eastAsia" w:asciiTheme="minorEastAsia" w:hAnsiTheme="minorEastAsia" w:eastAsiaTheme="minorEastAsia"/>
                <w:color w:val="000000"/>
                <w:szCs w:val="21"/>
                <w:lang w:val="zh-CN"/>
              </w:rPr>
              <w:t>13</w:t>
            </w:r>
          </w:p>
        </w:tc>
        <w:tc>
          <w:tcPr>
            <w:tcW w:w="1154" w:type="dxa"/>
            <w:shd w:val="clear" w:color="auto" w:fill="FFFFFF"/>
            <w:vAlign w:val="center"/>
          </w:tcPr>
          <w:p>
            <w:pPr>
              <w:jc w:val="center"/>
              <w:rPr>
                <w:rFonts w:asciiTheme="minorEastAsia" w:hAnsiTheme="minorEastAsia" w:eastAsiaTheme="minorEastAsia"/>
                <w:color w:val="000000"/>
                <w:szCs w:val="21"/>
                <w:lang w:val="zh-CN"/>
              </w:rPr>
            </w:pPr>
            <w:r>
              <w:rPr>
                <w:rFonts w:hint="eastAsia" w:ascii="宋体" w:hAnsi="宋体"/>
                <w:color w:val="000000"/>
                <w:szCs w:val="21"/>
              </w:rPr>
              <w:t>实验室场地改造</w:t>
            </w:r>
          </w:p>
        </w:tc>
        <w:tc>
          <w:tcPr>
            <w:tcW w:w="5666" w:type="dxa"/>
            <w:shd w:val="clear" w:color="auto" w:fill="FFFFFF"/>
            <w:vAlign w:val="center"/>
          </w:tcPr>
          <w:p>
            <w:pPr>
              <w:pStyle w:val="19"/>
              <w:snapToGrid w:val="0"/>
              <w:ind w:firstLine="0" w:firstLineChars="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详见实验室场地改造清单</w:t>
            </w:r>
          </w:p>
        </w:tc>
        <w:tc>
          <w:tcPr>
            <w:tcW w:w="1023" w:type="dxa"/>
            <w:shd w:val="clear" w:color="auto" w:fill="FFFFFF"/>
            <w:vAlign w:val="center"/>
          </w:tcPr>
          <w:p>
            <w:pPr>
              <w:jc w:val="center"/>
              <w:rPr>
                <w:rFonts w:asciiTheme="minorEastAsia" w:hAnsiTheme="minorEastAsia" w:eastAsiaTheme="minorEastAsia"/>
                <w:color w:val="000000"/>
                <w:szCs w:val="21"/>
              </w:rPr>
            </w:pPr>
          </w:p>
        </w:tc>
      </w:tr>
    </w:tbl>
    <w:p>
      <w:pPr>
        <w:pStyle w:val="2"/>
        <w:ind w:left="0" w:leftChars="0" w:firstLine="0" w:firstLineChars="0"/>
      </w:pPr>
    </w:p>
    <w:p>
      <w:pPr>
        <w:jc w:val="center"/>
        <w:rPr>
          <w:b/>
          <w:sz w:val="24"/>
        </w:rPr>
      </w:pPr>
      <w:r>
        <w:rPr>
          <w:rFonts w:hint="eastAsia"/>
          <w:b/>
          <w:sz w:val="24"/>
        </w:rPr>
        <w:t>实验室场地改造清单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60"/>
        <w:gridCol w:w="4819"/>
        <w:gridCol w:w="70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560"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名称</w:t>
            </w:r>
          </w:p>
        </w:tc>
        <w:tc>
          <w:tcPr>
            <w:tcW w:w="481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要求</w:t>
            </w:r>
          </w:p>
        </w:tc>
        <w:tc>
          <w:tcPr>
            <w:tcW w:w="70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单位</w:t>
            </w:r>
          </w:p>
        </w:tc>
        <w:tc>
          <w:tcPr>
            <w:tcW w:w="75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560"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拆除及搬运旧设备</w:t>
            </w:r>
          </w:p>
        </w:tc>
        <w:tc>
          <w:tcPr>
            <w:tcW w:w="481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拆除及搬运原有的旧设备，将旧设备搬至学校内指定位置，其中4套设备为力学试验机，体型较大，重量达2-3吨，其余为小型设备，运距自行考虑。</w:t>
            </w:r>
          </w:p>
        </w:tc>
        <w:tc>
          <w:tcPr>
            <w:tcW w:w="70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75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560"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防盗门</w:t>
            </w:r>
          </w:p>
        </w:tc>
        <w:tc>
          <w:tcPr>
            <w:tcW w:w="4819" w:type="dxa"/>
            <w:vAlign w:val="center"/>
          </w:tcPr>
          <w:p>
            <w:pPr>
              <w:pStyle w:val="2"/>
              <w:ind w:left="0" w:leftChars="0"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1.规格：2650</w:t>
            </w:r>
            <w:r>
              <w:rPr>
                <w:rFonts w:hint="eastAsia"/>
              </w:rPr>
              <w:t>×</w:t>
            </w:r>
            <w:r>
              <w:rPr>
                <w:rFonts w:hint="eastAsia" w:asciiTheme="minorEastAsia" w:hAnsiTheme="minorEastAsia" w:eastAsiaTheme="minorEastAsia"/>
                <w:sz w:val="21"/>
                <w:szCs w:val="21"/>
              </w:rPr>
              <w:t>1500</w:t>
            </w:r>
            <w:r>
              <w:rPr>
                <w:rFonts w:hint="eastAsia"/>
              </w:rPr>
              <w:t>×</w:t>
            </w:r>
            <w:r>
              <w:rPr>
                <w:rFonts w:hint="eastAsia" w:asciiTheme="minorEastAsia" w:hAnsiTheme="minorEastAsia" w:eastAsiaTheme="minorEastAsia"/>
                <w:sz w:val="21"/>
                <w:szCs w:val="21"/>
              </w:rPr>
              <w:t>70mm（高</w:t>
            </w:r>
            <w:r>
              <w:rPr>
                <w:rFonts w:hint="eastAsia"/>
              </w:rPr>
              <w:t>×</w:t>
            </w:r>
            <w:r>
              <w:rPr>
                <w:rFonts w:hint="eastAsia" w:asciiTheme="minorEastAsia" w:hAnsiTheme="minorEastAsia" w:eastAsiaTheme="minorEastAsia"/>
                <w:sz w:val="21"/>
                <w:szCs w:val="21"/>
              </w:rPr>
              <w:t>宽</w:t>
            </w:r>
            <w:r>
              <w:rPr>
                <w:rFonts w:hint="eastAsia"/>
              </w:rPr>
              <w:t>×</w:t>
            </w:r>
            <w:r>
              <w:rPr>
                <w:rFonts w:hint="eastAsia" w:asciiTheme="minorEastAsia" w:hAnsiTheme="minorEastAsia" w:eastAsiaTheme="minorEastAsia"/>
                <w:sz w:val="21"/>
                <w:szCs w:val="21"/>
              </w:rPr>
              <w:t>厚）（规格大小以制作前实地测量为准）。</w:t>
            </w:r>
          </w:p>
          <w:p>
            <w:pPr>
              <w:pStyle w:val="2"/>
              <w:ind w:left="0" w:leftChars="0"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2.材质：门框及附框钢板纯厚不得低于1.5毫米，包边及套板钢板纯厚度不低于0.8毫米，门扇夹层采用6根2毫米的钢板加固（构成田字型），使前后板有机的连接在一起，内外框结合紧密、平整，防盗门框、门扇面板夹层钢板采用冷轧钢板，符合GB/T708的规定。</w:t>
            </w:r>
          </w:p>
          <w:p>
            <w:pPr>
              <w:pStyle w:val="2"/>
              <w:ind w:left="0" w:leftChars="0"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3.要求为国标C级防盗门，防盗门内部填充物要充实，能起到隔音、防火、结实等效果。</w:t>
            </w:r>
          </w:p>
          <w:p>
            <w:pPr>
              <w:pStyle w:val="2"/>
              <w:ind w:left="0" w:leftChars="0"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4.外观：烤漆，漆面冷镀、防晒，平整、光滑无凹痕或机械损伤。涂层、镀层均匀、平整、光滑，不得有堆漆、麻点、气泡、漏涂以及流淌等现象，焊接牢固、焊点分布均匀，不允许有假焊、烧穿、漏焊夹渣或疏松等现象，外表面焊接打磨平整；</w:t>
            </w:r>
          </w:p>
          <w:p>
            <w:pPr>
              <w:pStyle w:val="2"/>
              <w:ind w:left="0" w:leftChars="0"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5.铁栓、门合页：防盗门内外采用挂锁铁栓，防盗门专用铁栓，符合行业规范，防盗门专用合页，上中下三道合页，符合行业规范；</w:t>
            </w:r>
          </w:p>
          <w:p>
            <w:pPr>
              <w:pStyle w:val="2"/>
              <w:ind w:left="0" w:leftChars="0" w:firstLine="0"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6.其它要求：拆除旧木门，并将旧木门搬运至学校内指定位置。</w:t>
            </w:r>
          </w:p>
        </w:tc>
        <w:tc>
          <w:tcPr>
            <w:tcW w:w="70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樘</w:t>
            </w:r>
          </w:p>
        </w:tc>
        <w:tc>
          <w:tcPr>
            <w:tcW w:w="75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560"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拆除一楼实验室原有下沉地面</w:t>
            </w:r>
          </w:p>
        </w:tc>
        <w:tc>
          <w:tcPr>
            <w:tcW w:w="4819" w:type="dxa"/>
            <w:vAlign w:val="center"/>
          </w:tcPr>
          <w:p>
            <w:pPr>
              <w:pStyle w:val="2"/>
              <w:ind w:left="0" w:leftChars="0"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原有一层楼地面人工拆除，20cm厚，拆除垃圾外运，运距自行考虑；拆除地面前需搬移原有地面上的部分设备及试剂柜，拆除前需做好围挡，保护实验室内其他设备不受损坏。</w:t>
            </w:r>
          </w:p>
        </w:tc>
        <w:tc>
          <w:tcPr>
            <w:tcW w:w="70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m</w:t>
            </w:r>
            <w:r>
              <w:rPr>
                <w:rFonts w:hint="eastAsia" w:asciiTheme="minorEastAsia" w:hAnsiTheme="minorEastAsia" w:eastAsiaTheme="minorEastAsia"/>
                <w:sz w:val="21"/>
                <w:szCs w:val="21"/>
                <w:vertAlign w:val="superscript"/>
              </w:rPr>
              <w:t>2</w:t>
            </w:r>
          </w:p>
        </w:tc>
        <w:tc>
          <w:tcPr>
            <w:tcW w:w="75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560"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浇筑新的混凝土地面</w:t>
            </w:r>
          </w:p>
        </w:tc>
        <w:tc>
          <w:tcPr>
            <w:tcW w:w="4819" w:type="dxa"/>
            <w:vAlign w:val="center"/>
          </w:tcPr>
          <w:p>
            <w:pPr>
              <w:pStyle w:val="2"/>
              <w:ind w:left="0" w:leftChars="0"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asciiTheme="minorEastAsia" w:hAnsiTheme="minorEastAsia" w:eastAsiaTheme="minorEastAsia"/>
              </w:rPr>
              <w:t xml:space="preserve"> </w:t>
            </w:r>
            <w:r>
              <w:rPr>
                <w:rFonts w:hint="eastAsia" w:asciiTheme="minorEastAsia" w:hAnsiTheme="minorEastAsia" w:eastAsiaTheme="minorEastAsia"/>
                <w:sz w:val="21"/>
                <w:szCs w:val="21"/>
              </w:rPr>
              <w:t>碎石底层，人工铺装厚15cm；</w:t>
            </w:r>
          </w:p>
          <w:p>
            <w:pPr>
              <w:jc w:val="left"/>
              <w:rPr>
                <w:rFonts w:asciiTheme="minorEastAsia" w:hAnsiTheme="minorEastAsia" w:eastAsiaTheme="minorEastAsia"/>
              </w:rPr>
            </w:pPr>
            <w:r>
              <w:rPr>
                <w:rFonts w:hint="eastAsia" w:asciiTheme="minorEastAsia" w:hAnsiTheme="minorEastAsia" w:eastAsiaTheme="minorEastAsia"/>
              </w:rPr>
              <w:t>2. C25现浇现拌混凝土地面厚20cm；</w:t>
            </w:r>
          </w:p>
        </w:tc>
        <w:tc>
          <w:tcPr>
            <w:tcW w:w="70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m</w:t>
            </w:r>
            <w:r>
              <w:rPr>
                <w:rFonts w:hint="eastAsia" w:asciiTheme="minorEastAsia" w:hAnsiTheme="minorEastAsia" w:eastAsiaTheme="minorEastAsia"/>
                <w:sz w:val="21"/>
                <w:szCs w:val="21"/>
                <w:vertAlign w:val="superscript"/>
              </w:rPr>
              <w:t>2</w:t>
            </w:r>
          </w:p>
        </w:tc>
        <w:tc>
          <w:tcPr>
            <w:tcW w:w="75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560"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设备基础</w:t>
            </w:r>
          </w:p>
        </w:tc>
        <w:tc>
          <w:tcPr>
            <w:tcW w:w="4819" w:type="dxa"/>
            <w:vAlign w:val="center"/>
          </w:tcPr>
          <w:p>
            <w:pPr>
              <w:pStyle w:val="2"/>
              <w:ind w:left="0" w:leftChars="0"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1.C25现浇现拌混凝土设备基础；</w:t>
            </w:r>
          </w:p>
          <w:p>
            <w:pPr>
              <w:rPr>
                <w:rFonts w:asciiTheme="minorEastAsia" w:hAnsiTheme="minorEastAsia" w:eastAsiaTheme="minorEastAsia"/>
              </w:rPr>
            </w:pPr>
            <w:r>
              <w:rPr>
                <w:rFonts w:hint="eastAsia" w:asciiTheme="minorEastAsia" w:hAnsiTheme="minorEastAsia" w:eastAsiaTheme="minorEastAsia"/>
              </w:rPr>
              <w:t>2.热轧带肋钢筋HRB400：φ12；</w:t>
            </w:r>
          </w:p>
        </w:tc>
        <w:tc>
          <w:tcPr>
            <w:tcW w:w="709" w:type="dxa"/>
            <w:vAlign w:val="center"/>
          </w:tcPr>
          <w:p>
            <w:pPr>
              <w:pStyle w:val="2"/>
              <w:ind w:left="0" w:leftChars="0" w:firstLine="0" w:firstLineChars="0"/>
              <w:jc w:val="center"/>
              <w:rPr>
                <w:rFonts w:asciiTheme="minorEastAsia" w:hAnsiTheme="minorEastAsia" w:eastAsiaTheme="minorEastAsia"/>
                <w:b/>
                <w:sz w:val="21"/>
                <w:szCs w:val="21"/>
              </w:rPr>
            </w:pPr>
            <w:r>
              <w:rPr>
                <w:rFonts w:hint="eastAsia" w:asciiTheme="minorEastAsia" w:hAnsiTheme="minorEastAsia" w:eastAsiaTheme="minorEastAsia"/>
                <w:sz w:val="21"/>
                <w:szCs w:val="21"/>
              </w:rPr>
              <w:t>m</w:t>
            </w:r>
            <w:r>
              <w:rPr>
                <w:rFonts w:hint="eastAsia" w:asciiTheme="minorEastAsia" w:hAnsiTheme="minorEastAsia" w:eastAsiaTheme="minorEastAsia"/>
                <w:sz w:val="21"/>
                <w:szCs w:val="21"/>
                <w:vertAlign w:val="superscript"/>
              </w:rPr>
              <w:t>2</w:t>
            </w:r>
          </w:p>
        </w:tc>
        <w:tc>
          <w:tcPr>
            <w:tcW w:w="75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560"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其他工程1</w:t>
            </w:r>
          </w:p>
        </w:tc>
        <w:tc>
          <w:tcPr>
            <w:tcW w:w="4819" w:type="dxa"/>
            <w:vAlign w:val="center"/>
          </w:tcPr>
          <w:p>
            <w:pPr>
              <w:pStyle w:val="2"/>
              <w:ind w:left="0" w:leftChars="0"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原有地面保护：原有过道塑胶地面，因施工怕损坏到地面采用8cm板铺设保护；</w:t>
            </w:r>
          </w:p>
        </w:tc>
        <w:tc>
          <w:tcPr>
            <w:tcW w:w="70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m</w:t>
            </w:r>
            <w:r>
              <w:rPr>
                <w:rFonts w:hint="eastAsia" w:asciiTheme="minorEastAsia" w:hAnsiTheme="minorEastAsia" w:eastAsiaTheme="minorEastAsia"/>
                <w:sz w:val="21"/>
                <w:szCs w:val="21"/>
                <w:vertAlign w:val="superscript"/>
              </w:rPr>
              <w:t>2</w:t>
            </w:r>
          </w:p>
        </w:tc>
        <w:tc>
          <w:tcPr>
            <w:tcW w:w="75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560"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其他工程2</w:t>
            </w:r>
          </w:p>
        </w:tc>
        <w:tc>
          <w:tcPr>
            <w:tcW w:w="4819" w:type="dxa"/>
            <w:vAlign w:val="center"/>
          </w:tcPr>
          <w:p>
            <w:pPr>
              <w:pStyle w:val="2"/>
              <w:ind w:left="0" w:leftChars="0" w:firstLine="0" w:firstLineChars="0"/>
              <w:jc w:val="left"/>
              <w:rPr>
                <w:rFonts w:asciiTheme="minorEastAsia" w:hAnsiTheme="minorEastAsia" w:eastAsiaTheme="minorEastAsia"/>
                <w:sz w:val="21"/>
                <w:szCs w:val="21"/>
              </w:rPr>
            </w:pPr>
            <w:r>
              <w:rPr>
                <w:rFonts w:hint="eastAsia" w:asciiTheme="minorEastAsia" w:hAnsiTheme="minorEastAsia" w:eastAsiaTheme="minorEastAsia"/>
                <w:sz w:val="21"/>
                <w:szCs w:val="21"/>
              </w:rPr>
              <w:t>石材踢脚线：20厚花岗岩踢脚线铺贴高150mm，石材专用粘合剂；</w:t>
            </w:r>
            <w:r>
              <w:rPr>
                <w:rFonts w:asciiTheme="minorEastAsia" w:hAnsiTheme="minorEastAsia" w:eastAsiaTheme="minorEastAsia"/>
                <w:sz w:val="21"/>
                <w:szCs w:val="21"/>
              </w:rPr>
              <w:t xml:space="preserve"> </w:t>
            </w:r>
          </w:p>
        </w:tc>
        <w:tc>
          <w:tcPr>
            <w:tcW w:w="70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m</w:t>
            </w:r>
            <w:r>
              <w:rPr>
                <w:rFonts w:hint="eastAsia" w:asciiTheme="minorEastAsia" w:hAnsiTheme="minorEastAsia" w:eastAsiaTheme="minorEastAsia"/>
                <w:sz w:val="21"/>
                <w:szCs w:val="21"/>
                <w:vertAlign w:val="superscript"/>
              </w:rPr>
              <w:t>2</w:t>
            </w:r>
          </w:p>
        </w:tc>
        <w:tc>
          <w:tcPr>
            <w:tcW w:w="759" w:type="dxa"/>
            <w:vAlign w:val="center"/>
          </w:tcPr>
          <w:p>
            <w:pPr>
              <w:pStyle w:val="2"/>
              <w:ind w:left="0" w:leftChars="0"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r>
    </w:tbl>
    <w:p>
      <w:pPr>
        <w:pStyle w:val="2"/>
        <w:ind w:left="2250" w:hanging="120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2" w:firstLineChars="200"/>
        <w:rPr>
          <w:rFonts w:ascii="宋体" w:hAnsi="宋体" w:cs="宋体"/>
          <w:b/>
          <w:sz w:val="24"/>
          <w:highlight w:val="yellow"/>
        </w:rPr>
      </w:pPr>
      <w:r>
        <w:rPr>
          <w:rFonts w:hint="eastAsia" w:ascii="宋体" w:hAnsi="宋体" w:cs="宋体"/>
          <w:b/>
          <w:sz w:val="24"/>
          <w:highlight w:val="yellow"/>
        </w:rPr>
        <w:t>本项目采购仅限国产产品（不含配件、辅材），不接受进口产品。</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rPr>
        <w:t>45天</w:t>
      </w:r>
      <w:r>
        <w:rPr>
          <w:rFonts w:hint="eastAsia"/>
          <w:b/>
          <w:bCs/>
          <w:color w:val="000000"/>
          <w:sz w:val="24"/>
        </w:rPr>
        <w:t>内完成供货安装，</w:t>
      </w:r>
      <w:r>
        <w:rPr>
          <w:rFonts w:hint="eastAsia"/>
          <w:b/>
          <w:bCs/>
          <w:color w:val="FF0000"/>
          <w:sz w:val="24"/>
        </w:rPr>
        <w:t>质保期1年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为微机控制电液伺服万能试验机</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color w:val="000000"/>
          <w:sz w:val="32"/>
        </w:rPr>
      </w:pPr>
    </w:p>
    <w:p>
      <w:pPr>
        <w:spacing w:line="360" w:lineRule="auto"/>
        <w:jc w:val="center"/>
        <w:rPr>
          <w:rFonts w:ascii="宋体" w:hAnsi="宋体" w:cs="宋体"/>
          <w:b/>
          <w:color w:val="000000"/>
          <w:sz w:val="32"/>
        </w:rPr>
      </w:pPr>
    </w:p>
    <w:p>
      <w:pPr>
        <w:spacing w:line="360" w:lineRule="auto"/>
        <w:jc w:val="center"/>
        <w:rPr>
          <w:rFonts w:ascii="宋体" w:hAnsi="宋体" w:cs="宋体"/>
          <w:b/>
          <w:color w:val="000000"/>
          <w:sz w:val="32"/>
        </w:rPr>
      </w:pPr>
    </w:p>
    <w:p>
      <w:pPr>
        <w:spacing w:line="360" w:lineRule="auto"/>
        <w:jc w:val="center"/>
        <w:rPr>
          <w:rFonts w:ascii="宋体" w:hAnsi="宋体" w:cs="宋体"/>
          <w:b/>
          <w:color w:val="000000"/>
          <w:sz w:val="32"/>
        </w:rPr>
      </w:pPr>
    </w:p>
    <w:p>
      <w:pPr>
        <w:spacing w:line="360" w:lineRule="auto"/>
        <w:jc w:val="center"/>
        <w:rPr>
          <w:rFonts w:ascii="宋体" w:hAnsi="宋体" w:cs="宋体"/>
          <w:b/>
          <w:color w:val="000000"/>
          <w:sz w:val="32"/>
        </w:rPr>
      </w:pPr>
    </w:p>
    <w:p>
      <w:pPr>
        <w:rPr>
          <w:rFonts w:ascii="宋体" w:hAnsi="宋体" w:cs="宋体"/>
          <w:b/>
          <w:color w:val="000000"/>
          <w:sz w:val="32"/>
        </w:rPr>
      </w:pPr>
    </w:p>
    <w:p>
      <w:pPr>
        <w:pStyle w:val="2"/>
        <w:ind w:left="2250" w:hanging="1200"/>
      </w:pP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材料力学基础教学实验中心设备采购合同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color w:val="000000" w:themeColor="text1"/>
          <w:kern w:val="2"/>
          <w14:textFill>
            <w14:solidFill>
              <w14:schemeClr w14:val="tx1"/>
            </w14:solidFill>
          </w14:textFill>
        </w:rPr>
        <w:t>材料力学基础教学实验中心设备</w:t>
      </w:r>
      <w:r>
        <w:rPr>
          <w:rFonts w:hint="eastAsia"/>
          <w:color w:val="000000" w:themeColor="text1"/>
          <w:kern w:val="2"/>
          <w14:textFill>
            <w14:solidFill>
              <w14:schemeClr w14:val="tx1"/>
            </w14:solidFill>
          </w14:textFill>
        </w:rPr>
        <w:t>一批，经双方协商一致本着平等自愿的原则签订本合同。</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0"/>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0"/>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0"/>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0"/>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0"/>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0"/>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0"/>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0"/>
        <w:snapToGrid w:val="0"/>
        <w:spacing w:line="360" w:lineRule="auto"/>
        <w:ind w:left="-34" w:leftChars="-85" w:hanging="144" w:hangingChars="6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4"/>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4"/>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4"/>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4"/>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4"/>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spacing w:line="360" w:lineRule="auto"/>
        <w:ind w:firstLine="480" w:firstLineChars="200"/>
        <w:rPr>
          <w:rFonts w:hint="eastAsia" w:ascii="Times New Roman" w:hAnsi="宋体" w:eastAsia="宋体" w:cs="Times New Roman"/>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14:textFill>
            <w14:solidFill>
              <w14:schemeClr w14:val="tx1"/>
            </w14:solidFill>
          </w14:textFill>
        </w:rPr>
        <w:t>12</w:t>
      </w:r>
      <w:r>
        <w:rPr>
          <w:rFonts w:hint="eastAsia" w:hAnsi="宋体"/>
          <w:color w:val="000000" w:themeColor="text1"/>
          <w:sz w:val="24"/>
          <w:szCs w:val="24"/>
          <w14:textFill>
            <w14:solidFill>
              <w14:schemeClr w14:val="tx1"/>
            </w14:solidFill>
          </w14:textFill>
        </w:rPr>
        <w:t>个月。如因甲方原因导致不能及时安装的，产品的质保期</w:t>
      </w:r>
      <w:r>
        <w:rPr>
          <w:rFonts w:hint="eastAsia" w:ascii="Times New Roman" w:hAnsi="宋体" w:eastAsia="宋体" w:cs="Times New Roman"/>
          <w:color w:val="000000" w:themeColor="text1"/>
          <w:sz w:val="24"/>
          <w:szCs w:val="24"/>
          <w14:textFill>
            <w14:solidFill>
              <w14:schemeClr w14:val="tx1"/>
            </w14:solidFill>
          </w14:textFill>
        </w:rPr>
        <w:t>自项目运行验收合格之日开始计算。</w:t>
      </w:r>
    </w:p>
    <w:p>
      <w:pPr>
        <w:pStyle w:val="10"/>
        <w:snapToGrid w:val="0"/>
        <w:spacing w:line="360" w:lineRule="auto"/>
        <w:jc w:val="both"/>
        <w:rPr>
          <w:rFonts w:hAnsi="宋体"/>
          <w:color w:val="000000" w:themeColor="text1"/>
          <w:sz w:val="24"/>
          <w:szCs w:val="24"/>
          <w14:textFill>
            <w14:solidFill>
              <w14:schemeClr w14:val="tx1"/>
            </w14:solidFill>
          </w14:textFill>
        </w:rPr>
      </w:pPr>
      <w:bookmarkStart w:id="6" w:name="_GoBack"/>
      <w:bookmarkEnd w:id="6"/>
      <w:r>
        <w:rPr>
          <w:rFonts w:hint="eastAsia" w:hAnsi="宋体"/>
          <w:color w:val="000000" w:themeColor="text1"/>
          <w:sz w:val="24"/>
          <w:szCs w:val="24"/>
          <w14:textFill>
            <w14:solidFill>
              <w14:schemeClr w14:val="tx1"/>
            </w14:solidFill>
          </w14:textFill>
        </w:rPr>
        <w:t>质保期内乙方提供免费保修、技术支持和售后服务。</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4"/>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4"/>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7"/>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45天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FF0000"/>
          <w:sz w:val="24"/>
          <w:highlight w:val="yellow"/>
        </w:rPr>
        <w:t>2.</w:t>
      </w:r>
      <w:r>
        <w:rPr>
          <w:rFonts w:hint="eastAsia" w:ascii="宋体" w:hAnsi="宋体"/>
          <w:color w:val="FF0000"/>
          <w:sz w:val="24"/>
          <w:highlight w:val="yellow"/>
          <w:lang w:val="zh-CN"/>
        </w:rPr>
        <w:t>由乙方提供有效的增值税专用发票，进口仪器设备或者经甲方确认同意的其他国产</w:t>
      </w:r>
      <w:r>
        <w:rPr>
          <w:rFonts w:hint="eastAsia" w:ascii="宋体" w:hAnsi="宋体"/>
          <w:color w:val="FF0000"/>
          <w:sz w:val="24"/>
          <w:highlight w:val="yellow"/>
        </w:rPr>
        <w:t>仪器</w:t>
      </w:r>
      <w:r>
        <w:rPr>
          <w:rFonts w:hint="eastAsia" w:ascii="宋体" w:hAnsi="宋体"/>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银行账号：</w:t>
      </w:r>
    </w:p>
    <w:p>
      <w:pPr>
        <w:pStyle w:val="14"/>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日以上的承担合同付款责任。</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0"/>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0"/>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0"/>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4"/>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ind w:firstLine="480" w:firstLineChars="200"/>
        <w:rPr>
          <w:rFonts w:ascii="宋体"/>
          <w:color w:val="000000"/>
          <w:sz w:val="24"/>
          <w:szCs w:val="22"/>
        </w:rPr>
      </w:pPr>
      <w:r>
        <w:rPr>
          <w:rFonts w:hint="eastAsia" w:ascii="宋体" w:hAnsi="宋体"/>
          <w:color w:val="000000"/>
          <w:sz w:val="24"/>
          <w:szCs w:val="22"/>
        </w:rPr>
        <w:t>甲方单位名称（公章）：               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1"/>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2.客观公正的对待所有投标人，对所有投标评价，均采用相同的程序和标准。</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3.在开标、投标期间，投标人不得向评标委员会成员询问评标情况，不得进行旨在影响评标结果的活动。否则将废除其投标。</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4.在评标过程中，评标成员不得与投标人私下交换意见。在招标工作结束后，凡与评标情况有接触的任何人不得将评标情况扩散出评标成员之外。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5.评标委员会不向落标方解释落标原因，不退还投标文件。</w:t>
      </w:r>
    </w:p>
    <w:p>
      <w:pPr>
        <w:pStyle w:val="10"/>
        <w:snapToGrid w:val="0"/>
        <w:spacing w:line="360" w:lineRule="auto"/>
        <w:ind w:firstLine="482"/>
        <w:jc w:val="both"/>
        <w:rPr>
          <w:rFonts w:ascii="Times New Roman" w:hAnsi="Times New Roman"/>
          <w:color w:val="000000"/>
          <w:sz w:val="24"/>
        </w:rPr>
      </w:pPr>
      <w:r>
        <w:rPr>
          <w:rFonts w:ascii="Times New Roman" w:hAnsi="Times New Roman"/>
          <w:color w:val="000000"/>
          <w:sz w:val="24"/>
        </w:rPr>
        <w:t>6.评标结束后，经公示一个工作日无异议，由采购方签发《中标通知书》。</w:t>
      </w:r>
    </w:p>
    <w:p>
      <w:pPr>
        <w:pStyle w:val="10"/>
        <w:snapToGrid w:val="0"/>
        <w:spacing w:line="360" w:lineRule="auto"/>
        <w:ind w:firstLine="482"/>
      </w:pPr>
      <w:r>
        <w:rPr>
          <w:rFonts w:ascii="Times New Roman" w:hAnsi="Times New Roman"/>
          <w:color w:val="000000"/>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r>
        <w:rPr>
          <w:b/>
          <w:color w:val="000000"/>
          <w:sz w:val="24"/>
        </w:rPr>
        <w:t>三、评定内容及评标标准</w:t>
      </w: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本次采购项目预算：65.2</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21分。打▲号指标为实质性要求，如有负偏离将作为无效投标；非打▲号指标有负偏离的且评委认为有影响的每项扣2分，技术指标属正偏离或高配的且评委认为有意义的，每项加1.5分。本项最多得35分。（0-35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设备（系统）技术的合理性（0-2分）、成熟性（0-3分）、先进性（0-2分）。（0-7分）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w:t>
            </w:r>
            <w:r>
              <w:rPr>
                <w:rFonts w:hint="eastAsia" w:ascii="宋体" w:hAnsi="宋体" w:cs="宋体"/>
                <w:color w:val="FF0000"/>
                <w:szCs w:val="21"/>
                <w:highlight w:val="yellow"/>
              </w:rPr>
              <w:t>2020年1月1日</w:t>
            </w:r>
            <w:r>
              <w:rPr>
                <w:rFonts w:hint="eastAsia" w:ascii="宋体" w:hAnsi="宋体" w:cs="宋体"/>
                <w:color w:val="000000"/>
                <w:szCs w:val="21"/>
              </w:rPr>
              <w:t>以来至今（以合同签订时间为准）同类项目成功实施案例：每提供一个有效合同原件的扫描件得1分，最高得3分。</w:t>
            </w:r>
            <w:r>
              <w:rPr>
                <w:rFonts w:hint="eastAsia" w:ascii="宋体" w:hAnsi="宋体" w:cs="宋体"/>
                <w:szCs w:val="21"/>
              </w:rPr>
              <w:t>（</w:t>
            </w:r>
            <w:r>
              <w:rPr>
                <w:rFonts w:hint="eastAsia" w:ascii="宋体" w:hAnsi="宋体" w:cs="宋体"/>
                <w:b/>
                <w:bCs/>
                <w:szCs w:val="21"/>
              </w:rPr>
              <w:t>为降低创新产品政府采购市场准入门槛，首台（套）产品纳入《浙江省推广应用指导目录》之日起3年内参加政府采购活动时视同已具备相关销售业绩，业绩分值为满分，投标人须提供证明材料，未提供不得分。</w:t>
            </w:r>
            <w:r>
              <w:rPr>
                <w:rFonts w:hint="eastAsia" w:ascii="宋体" w:hAnsi="宋体" w:cs="宋体"/>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质保期超过招标文件要求的，每增加半年得1分，最多4分。</w:t>
            </w:r>
          </w:p>
          <w:p>
            <w:pPr>
              <w:widowControl/>
              <w:spacing w:line="360" w:lineRule="auto"/>
              <w:jc w:val="left"/>
              <w:rPr>
                <w:rFonts w:ascii="宋体" w:hAnsi="宋体" w:cs="宋体"/>
                <w:color w:val="000000"/>
                <w:szCs w:val="21"/>
              </w:rPr>
            </w:pPr>
            <w:r>
              <w:rPr>
                <w:rFonts w:hint="eastAsia" w:ascii="宋体" w:hAnsi="宋体" w:cs="宋体"/>
                <w:color w:val="000000"/>
                <w:szCs w:val="21"/>
              </w:rPr>
              <w:t>（0-4分）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2"/>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3"/>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投标人质保期满后的技术支持和维护费用，提供上门维护、升级服务以及给予招标人的各种优惠条件（包括易损备品备件、专用耗材、人工费等）。（0-4分）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autoSpaceDE w:val="0"/>
        <w:autoSpaceDN w:val="0"/>
        <w:adjustRightInd w:val="0"/>
        <w:spacing w:line="360" w:lineRule="auto"/>
        <w:jc w:val="center"/>
        <w:rPr>
          <w:b/>
          <w:color w:val="000000"/>
          <w:sz w:val="32"/>
          <w:szCs w:val="32"/>
        </w:rPr>
      </w:pPr>
    </w:p>
    <w:p>
      <w:pPr>
        <w:pStyle w:val="2"/>
        <w:ind w:left="2250" w:hanging="1200"/>
      </w:pPr>
    </w:p>
    <w:p/>
    <w:p>
      <w:pPr>
        <w:pStyle w:val="2"/>
        <w:ind w:left="2250" w:hanging="1200"/>
      </w:pPr>
    </w:p>
    <w:p>
      <w:pPr>
        <w:autoSpaceDE w:val="0"/>
        <w:autoSpaceDN w:val="0"/>
        <w:adjustRightInd w:val="0"/>
        <w:spacing w:line="360" w:lineRule="auto"/>
        <w:jc w:val="center"/>
        <w:rPr>
          <w:b/>
          <w:color w:val="000000"/>
          <w:sz w:val="32"/>
          <w:szCs w:val="32"/>
        </w:rPr>
      </w:pPr>
    </w:p>
    <w:p>
      <w:pPr>
        <w:pStyle w:val="2"/>
        <w:ind w:left="2250" w:hanging="1200"/>
      </w:pPr>
    </w:p>
    <w:p/>
    <w:p>
      <w:pPr>
        <w:pStyle w:val="2"/>
        <w:ind w:left="2250" w:hanging="1200"/>
      </w:pPr>
    </w:p>
    <w:p/>
    <w:p>
      <w:pPr>
        <w:pStyle w:val="2"/>
        <w:ind w:left="2250" w:hanging="1200"/>
      </w:pPr>
    </w:p>
    <w:p>
      <w:pPr>
        <w:pStyle w:val="2"/>
        <w:ind w:left="2250" w:hanging="1200"/>
      </w:pPr>
    </w:p>
    <w:p>
      <w:pPr>
        <w:pStyle w:val="2"/>
        <w:ind w:left="2250" w:hanging="1200"/>
      </w:pPr>
    </w:p>
    <w:p>
      <w:pPr>
        <w:pStyle w:val="2"/>
        <w:ind w:left="2250" w:hanging="1200"/>
      </w:pPr>
    </w:p>
    <w:p/>
    <w:p>
      <w:pPr>
        <w:autoSpaceDE w:val="0"/>
        <w:autoSpaceDN w:val="0"/>
        <w:adjustRightInd w:val="0"/>
        <w:spacing w:line="360" w:lineRule="auto"/>
        <w:jc w:val="center"/>
        <w:rPr>
          <w:b/>
          <w:color w:val="000000"/>
          <w:sz w:val="32"/>
          <w:szCs w:val="32"/>
        </w:rPr>
      </w:pPr>
    </w:p>
    <w:p>
      <w:pPr>
        <w:pStyle w:val="2"/>
        <w:ind w:left="2250" w:hanging="1200"/>
      </w:pPr>
    </w:p>
    <w:p/>
    <w:p>
      <w:pPr>
        <w:pStyle w:val="2"/>
        <w:ind w:left="2250" w:hanging="1200"/>
      </w:pPr>
    </w:p>
    <w:p>
      <w:pPr>
        <w:pStyle w:val="2"/>
        <w:ind w:left="2250" w:hanging="1200"/>
      </w:pPr>
    </w:p>
    <w:p>
      <w:pPr>
        <w:pStyle w:val="2"/>
        <w:ind w:left="2250" w:hanging="1200"/>
      </w:pP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b/>
          <w:color w:val="000000"/>
          <w:spacing w:val="20"/>
          <w:sz w:val="32"/>
          <w:szCs w:val="32"/>
        </w:rPr>
      </w:pPr>
      <w:r>
        <w:rPr>
          <w:color w:val="000000"/>
          <w:spacing w:val="20"/>
          <w:sz w:val="32"/>
          <w:szCs w:val="32"/>
        </w:rPr>
        <w:t>项目编号：</w:t>
      </w:r>
      <w:r>
        <w:rPr>
          <w:b/>
          <w:color w:val="000000"/>
          <w:sz w:val="32"/>
          <w:szCs w:val="32"/>
        </w:rPr>
        <w:t>衢院招</w:t>
      </w:r>
      <w:r>
        <w:rPr>
          <w:rFonts w:hint="eastAsia"/>
          <w:b/>
          <w:color w:val="000000"/>
          <w:sz w:val="32"/>
          <w:szCs w:val="32"/>
        </w:rPr>
        <w:t>2023-15</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bCs/>
          <w:color w:val="000000"/>
          <w:spacing w:val="20"/>
          <w:sz w:val="32"/>
          <w:szCs w:val="32"/>
        </w:rPr>
        <w:t>材料力学基础教学实验中心设备</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color w:val="000000"/>
          <w:sz w:val="28"/>
          <w:szCs w:val="28"/>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z w:val="28"/>
          <w:szCs w:val="28"/>
          <w:u w:val="single"/>
        </w:rPr>
        <w:t>材料力学基础教学实验中心设备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2023-15</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rFonts w:hint="eastAsia"/>
          <w:color w:val="000000"/>
          <w:sz w:val="28"/>
          <w:szCs w:val="28"/>
          <w:u w:val="single"/>
          <w:lang w:val="en-US" w:eastAsia="zh-CN"/>
        </w:rPr>
        <w:t>90</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rPr>
        <w:t>材料力学基础教学实验中心设备</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2023-15</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2023-15</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材料力学基础教学实验中心设备</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bl>
    <w:p>
      <w:pPr>
        <w:pStyle w:val="10"/>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0"/>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0"/>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0"/>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color w:val="000000"/>
          <w:sz w:val="28"/>
          <w:szCs w:val="28"/>
          <w:lang w:val="zh-CN"/>
        </w:rPr>
      </w:pPr>
      <w:r>
        <w:rPr>
          <w:color w:val="000000"/>
          <w:sz w:val="28"/>
          <w:szCs w:val="28"/>
          <w:lang w:val="zh-CN"/>
        </w:rPr>
        <w:t>投标人全权代表签字：             职务：         日期：</w:t>
      </w:r>
    </w:p>
    <w:p>
      <w:pPr>
        <w:autoSpaceDE w:val="0"/>
        <w:autoSpaceDN w:val="0"/>
        <w:adjustRightInd w:val="0"/>
        <w:spacing w:line="360" w:lineRule="auto"/>
        <w:ind w:firstLine="280"/>
        <w:rPr>
          <w:color w:val="000000"/>
          <w:sz w:val="28"/>
          <w:szCs w:val="28"/>
          <w:lang w:val="zh-CN"/>
        </w:rPr>
      </w:pPr>
    </w:p>
    <w:p>
      <w:pPr>
        <w:autoSpaceDE w:val="0"/>
        <w:autoSpaceDN w:val="0"/>
        <w:adjustRightInd w:val="0"/>
        <w:spacing w:line="360" w:lineRule="auto"/>
        <w:ind w:firstLine="280"/>
        <w:rPr>
          <w:color w:val="000000"/>
          <w:sz w:val="28"/>
          <w:szCs w:val="28"/>
          <w:lang w:val="zh-CN"/>
        </w:rPr>
      </w:pPr>
    </w:p>
    <w:p>
      <w:pPr>
        <w:autoSpaceDE w:val="0"/>
        <w:autoSpaceDN w:val="0"/>
        <w:adjustRightInd w:val="0"/>
        <w:spacing w:line="360" w:lineRule="auto"/>
        <w:rPr>
          <w:b/>
          <w:color w:val="000000"/>
          <w:sz w:val="28"/>
          <w:szCs w:val="28"/>
        </w:rPr>
      </w:pP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2023-15</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材料力学基础教学实验中心设备</w:t>
      </w:r>
    </w:p>
    <w:p>
      <w:pPr>
        <w:spacing w:line="480" w:lineRule="exact"/>
        <w:ind w:left="480"/>
        <w:rPr>
          <w:bCs/>
          <w:color w:val="000000"/>
          <w:sz w:val="28"/>
          <w:szCs w:val="28"/>
        </w:rPr>
      </w:pP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2023-15</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材料力学基础教学实验中心设备</w:t>
      </w:r>
    </w:p>
    <w:p>
      <w:pPr>
        <w:spacing w:line="480" w:lineRule="exact"/>
        <w:rPr>
          <w:bCs/>
          <w:color w:val="000000"/>
          <w:sz w:val="28"/>
          <w:szCs w:val="28"/>
        </w:rPr>
      </w:pPr>
    </w:p>
    <w:tbl>
      <w:tblPr>
        <w:tblStyle w:val="15"/>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2023-15</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材料力学基础教学实验中心设备</w:t>
      </w:r>
    </w:p>
    <w:p>
      <w:pPr>
        <w:snapToGrid w:val="0"/>
        <w:spacing w:line="360" w:lineRule="auto"/>
        <w:rPr>
          <w:b/>
          <w:color w:val="000000"/>
          <w:sz w:val="32"/>
          <w:szCs w:val="32"/>
        </w:rPr>
      </w:pPr>
    </w:p>
    <w:tbl>
      <w:tblPr>
        <w:tblStyle w:val="15"/>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lang w:val="zh-CN"/>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360" w:lineRule="auto"/>
        <w:outlineLvl w:val="2"/>
        <w:rPr>
          <w:color w:val="000000"/>
          <w:sz w:val="28"/>
          <w:szCs w:val="28"/>
        </w:rPr>
      </w:pP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2023-15</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rPr>
        <w:t>材料力学基础教学实验中心设备</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w:t>
      </w:r>
      <w:r>
        <w:rPr>
          <w:rFonts w:hint="eastAsia" w:ascii="宋体" w:hAnsi="宋体" w:cs="宋体"/>
          <w:color w:val="FF0000"/>
          <w:sz w:val="28"/>
          <w:szCs w:val="28"/>
          <w:u w:val="single"/>
          <w:lang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w:t>
      </w:r>
      <w:r>
        <w:rPr>
          <w:rFonts w:hint="eastAsia" w:ascii="宋体" w:hAnsi="宋体" w:cs="宋体"/>
          <w:color w:val="FF0000"/>
          <w:sz w:val="28"/>
          <w:szCs w:val="28"/>
          <w:u w:val="single"/>
          <w:lang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4"/>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p>
      <w:pPr>
        <w:pStyle w:val="2"/>
        <w:ind w:left="2250" w:hanging="1200"/>
      </w:pPr>
    </w:p>
    <w:p/>
    <w:p>
      <w:pPr>
        <w:pStyle w:val="2"/>
        <w:ind w:left="2250" w:hanging="1200"/>
      </w:pPr>
    </w:p>
    <w:p/>
    <w:p>
      <w:pPr>
        <w:pStyle w:val="2"/>
        <w:ind w:left="2250" w:hanging="1200"/>
      </w:pPr>
    </w:p>
    <w:p/>
    <w:p>
      <w:pPr>
        <w:pStyle w:val="2"/>
        <w:ind w:left="2250" w:hanging="1200"/>
      </w:pPr>
    </w:p>
    <w:p/>
    <w:p>
      <w:pPr>
        <w:pStyle w:val="2"/>
        <w:ind w:left="2250" w:hanging="1200"/>
      </w:pPr>
    </w:p>
    <w:p/>
    <w:p>
      <w:pPr>
        <w:pStyle w:val="2"/>
        <w:ind w:left="2250" w:hanging="1200"/>
      </w:pPr>
    </w:p>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rPr>
        <w:t>十二</w:t>
      </w:r>
      <w:r>
        <w:rPr>
          <w:rFonts w:hint="eastAsia" w:ascii="宋体" w:hAnsi="宋体" w:cs="宋体"/>
          <w:b/>
          <w:sz w:val="28"/>
          <w:szCs w:val="28"/>
          <w:lang w:val="en-GB"/>
        </w:rPr>
        <w:t>：</w:t>
      </w:r>
    </w:p>
    <w:p>
      <w:pPr>
        <w:pStyle w:val="4"/>
        <w:overflowPunct w:val="0"/>
        <w:spacing w:line="440" w:lineRule="exact"/>
        <w:ind w:firstLine="0"/>
        <w:jc w:val="center"/>
        <w:rPr>
          <w:rFonts w:ascii="宋体" w:hAnsi="宋体" w:cs="宋体"/>
          <w:b/>
          <w:spacing w:val="6"/>
          <w:sz w:val="32"/>
          <w:szCs w:val="32"/>
        </w:rPr>
      </w:pPr>
      <w:r>
        <w:rPr>
          <w:rFonts w:hint="eastAsia" w:ascii="宋体" w:hAnsi="宋体" w:cs="宋体"/>
          <w:b/>
          <w:spacing w:val="6"/>
          <w:sz w:val="32"/>
          <w:szCs w:val="32"/>
        </w:rPr>
        <w:t>联合投标协议书</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4"/>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4"/>
        <w:overflowPunct w:val="0"/>
        <w:spacing w:line="460" w:lineRule="exact"/>
        <w:ind w:firstLine="0"/>
        <w:jc w:val="left"/>
        <w:rPr>
          <w:rFonts w:ascii="仿宋" w:hAnsi="仿宋" w:eastAsia="仿宋"/>
          <w:b/>
          <w:sz w:val="32"/>
          <w:szCs w:val="32"/>
        </w:rPr>
      </w:pPr>
      <w:r>
        <w:rPr>
          <w:rFonts w:hint="eastAsia" w:ascii="仿宋" w:hAnsi="仿宋" w:eastAsia="仿宋"/>
          <w:b/>
          <w:sz w:val="32"/>
          <w:szCs w:val="32"/>
        </w:rPr>
        <w:t>格式十三：</w:t>
      </w:r>
    </w:p>
    <w:p>
      <w:pPr>
        <w:pStyle w:val="4"/>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rPr>
      </w:pPr>
      <w:r>
        <w:rPr>
          <w:rFonts w:hint="eastAsia" w:ascii="仿宋" w:hAnsi="仿宋" w:eastAsia="仿宋"/>
          <w:sz w:val="30"/>
          <w:szCs w:val="30"/>
        </w:rPr>
        <w:t>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4"/>
        <w:overflowPunct w:val="0"/>
        <w:spacing w:line="460" w:lineRule="exact"/>
        <w:ind w:firstLine="600" w:firstLineChars="200"/>
        <w:rPr>
          <w:rFonts w:ascii="仿宋" w:hAnsi="仿宋" w:eastAsia="仿宋"/>
          <w:sz w:val="30"/>
          <w:szCs w:val="30"/>
        </w:rPr>
      </w:pPr>
    </w:p>
    <w:p>
      <w:pPr>
        <w:pStyle w:val="4"/>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4"/>
        <w:overflowPunct w:val="0"/>
        <w:spacing w:line="460" w:lineRule="exact"/>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4"/>
        <w:overflowPunct w:val="0"/>
        <w:spacing w:line="460" w:lineRule="exact"/>
        <w:ind w:firstLine="570" w:firstLineChars="190"/>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格式十四：</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rPr>
          <w:rFonts w:ascii="仿宋" w:hAnsi="仿宋" w:eastAsia="仿宋"/>
          <w:sz w:val="28"/>
          <w:szCs w:val="28"/>
          <w:u w:val="single"/>
          <w:lang w:val="zh-CN"/>
        </w:rPr>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pStyle w:val="2"/>
        <w:ind w:left="0" w:leftChars="0" w:firstLine="0" w:firstLineChars="0"/>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宋体" w:hAnsi="宋体"/>
      </w:rPr>
    </w:pPr>
    <w:r>
      <w:rPr>
        <w:rFonts w:hint="eastAsia"/>
      </w:rPr>
      <w:t xml:space="preserve">                                     </w:t>
    </w:r>
    <w:r>
      <w:rPr>
        <w:rFonts w:hint="eastAsia" w:ascii="宋体" w:hAnsi="宋体"/>
      </w:rPr>
      <w:t>项目编号：衢院招2023-15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554657A9"/>
    <w:rsid w:val="00010BA1"/>
    <w:rsid w:val="000245B2"/>
    <w:rsid w:val="00036137"/>
    <w:rsid w:val="000779E0"/>
    <w:rsid w:val="000E19E3"/>
    <w:rsid w:val="000F5FDD"/>
    <w:rsid w:val="001443A9"/>
    <w:rsid w:val="00165D0C"/>
    <w:rsid w:val="001845D6"/>
    <w:rsid w:val="00194CEB"/>
    <w:rsid w:val="001B2FC9"/>
    <w:rsid w:val="001F012B"/>
    <w:rsid w:val="00236087"/>
    <w:rsid w:val="00254CFA"/>
    <w:rsid w:val="00265347"/>
    <w:rsid w:val="00295AFC"/>
    <w:rsid w:val="002A7DA5"/>
    <w:rsid w:val="002B0E67"/>
    <w:rsid w:val="002F6DAD"/>
    <w:rsid w:val="0035301C"/>
    <w:rsid w:val="00354F78"/>
    <w:rsid w:val="00366306"/>
    <w:rsid w:val="00370A3A"/>
    <w:rsid w:val="00383633"/>
    <w:rsid w:val="00394D98"/>
    <w:rsid w:val="0039598C"/>
    <w:rsid w:val="003E047E"/>
    <w:rsid w:val="003F4359"/>
    <w:rsid w:val="00421A9B"/>
    <w:rsid w:val="004308EF"/>
    <w:rsid w:val="0044524B"/>
    <w:rsid w:val="004B7F95"/>
    <w:rsid w:val="00502514"/>
    <w:rsid w:val="00503F58"/>
    <w:rsid w:val="00550C0C"/>
    <w:rsid w:val="005F32BC"/>
    <w:rsid w:val="005F74F3"/>
    <w:rsid w:val="00602DD8"/>
    <w:rsid w:val="00603E64"/>
    <w:rsid w:val="00616C4B"/>
    <w:rsid w:val="006729F5"/>
    <w:rsid w:val="006B5A53"/>
    <w:rsid w:val="006B66F1"/>
    <w:rsid w:val="006F6A7A"/>
    <w:rsid w:val="00703BC1"/>
    <w:rsid w:val="00762CB6"/>
    <w:rsid w:val="007655EF"/>
    <w:rsid w:val="007670F6"/>
    <w:rsid w:val="007A0E57"/>
    <w:rsid w:val="007F01AF"/>
    <w:rsid w:val="00827DCC"/>
    <w:rsid w:val="008E0C31"/>
    <w:rsid w:val="0094147E"/>
    <w:rsid w:val="00960EF5"/>
    <w:rsid w:val="009761ED"/>
    <w:rsid w:val="00995C90"/>
    <w:rsid w:val="009C133A"/>
    <w:rsid w:val="009D1E37"/>
    <w:rsid w:val="00A334AB"/>
    <w:rsid w:val="00A43C04"/>
    <w:rsid w:val="00A615D6"/>
    <w:rsid w:val="00AA5855"/>
    <w:rsid w:val="00AC5AAA"/>
    <w:rsid w:val="00AD27D3"/>
    <w:rsid w:val="00AD4C83"/>
    <w:rsid w:val="00B55DDC"/>
    <w:rsid w:val="00B56912"/>
    <w:rsid w:val="00B856FF"/>
    <w:rsid w:val="00B86304"/>
    <w:rsid w:val="00BC3F54"/>
    <w:rsid w:val="00BC5278"/>
    <w:rsid w:val="00BF57A7"/>
    <w:rsid w:val="00C6006F"/>
    <w:rsid w:val="00C7367C"/>
    <w:rsid w:val="00C922A9"/>
    <w:rsid w:val="00CC695F"/>
    <w:rsid w:val="00CD1667"/>
    <w:rsid w:val="00CE25F4"/>
    <w:rsid w:val="00D479E2"/>
    <w:rsid w:val="00D53C27"/>
    <w:rsid w:val="00D81258"/>
    <w:rsid w:val="00DD7CA2"/>
    <w:rsid w:val="00DF1925"/>
    <w:rsid w:val="00E46C02"/>
    <w:rsid w:val="00F25634"/>
    <w:rsid w:val="00F9062E"/>
    <w:rsid w:val="00FD24E0"/>
    <w:rsid w:val="02A14C39"/>
    <w:rsid w:val="04EF212A"/>
    <w:rsid w:val="0A1B10D7"/>
    <w:rsid w:val="0C712CDF"/>
    <w:rsid w:val="0E641029"/>
    <w:rsid w:val="125D233B"/>
    <w:rsid w:val="19D14EA8"/>
    <w:rsid w:val="273F3187"/>
    <w:rsid w:val="2F4D0233"/>
    <w:rsid w:val="33E90272"/>
    <w:rsid w:val="351D4CFE"/>
    <w:rsid w:val="3B0909A0"/>
    <w:rsid w:val="3D3A767E"/>
    <w:rsid w:val="4B9F01D2"/>
    <w:rsid w:val="554657A9"/>
    <w:rsid w:val="607E05F0"/>
    <w:rsid w:val="65FF655F"/>
    <w:rsid w:val="66112725"/>
    <w:rsid w:val="66546918"/>
    <w:rsid w:val="6EB07506"/>
    <w:rsid w:val="7A4F3E1E"/>
    <w:rsid w:val="7B4D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7">
    <w:name w:val="Body Text Indent"/>
    <w:basedOn w:val="1"/>
    <w:next w:val="8"/>
    <w:qFormat/>
    <w:uiPriority w:val="0"/>
    <w:pPr>
      <w:spacing w:after="120"/>
      <w:ind w:left="420" w:leftChars="200"/>
    </w:pPr>
  </w:style>
  <w:style w:type="paragraph" w:styleId="8">
    <w:name w:val="Body Text First Indent 2"/>
    <w:basedOn w:val="7"/>
    <w:next w:val="9"/>
    <w:qFormat/>
    <w:uiPriority w:val="99"/>
    <w:pPr>
      <w:ind w:firstLine="420" w:firstLineChars="200"/>
    </w:pPr>
    <w:rPr>
      <w:rFonts w:ascii="Arial" w:hAnsi="Arial"/>
      <w:sz w:val="22"/>
      <w:lang w:eastAsia="en-US"/>
    </w:rPr>
  </w:style>
  <w:style w:type="paragraph" w:styleId="9">
    <w:name w:val="Body Text First Indent"/>
    <w:basedOn w:val="6"/>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0">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9">
    <w:name w:val="List Paragraph"/>
    <w:basedOn w:val="1"/>
    <w:qFormat/>
    <w:uiPriority w:val="34"/>
    <w:pPr>
      <w:ind w:firstLine="420" w:firstLineChars="200"/>
    </w:pPr>
  </w:style>
  <w:style w:type="paragraph" w:customStyle="1" w:styleId="20">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5">
    <w:name w:val="NormalCharacter"/>
    <w:qFormat/>
    <w:uiPriority w:val="0"/>
  </w:style>
  <w:style w:type="paragraph" w:customStyle="1" w:styleId="26">
    <w:name w:val="Char1 Char Char Char Char Char Char"/>
    <w:basedOn w:val="1"/>
    <w:qFormat/>
    <w:uiPriority w:val="0"/>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48</Pages>
  <Words>4472</Words>
  <Characters>25492</Characters>
  <Lines>212</Lines>
  <Paragraphs>59</Paragraphs>
  <TotalTime>1</TotalTime>
  <ScaleCrop>false</ScaleCrop>
  <LinksUpToDate>false</LinksUpToDate>
  <CharactersWithSpaces>29905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2023-08-16T07:28:00Z</dcterms:created>
  <dc:creator>Administrator</dc:creator>
  <cp:lastModifiedBy>Administrator</cp:lastModifiedBy>
  <cp:lastPrinted>2023-08-18T02:02:22Z</cp:lastPrinted>
  <dcterms:modified xsi:type="dcterms:W3CDTF">2023-08-18T02:14:25Z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