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pStyle w:val="10"/>
        <w:spacing w:line="360" w:lineRule="auto"/>
        <w:ind w:left="210" w:leftChars="100"/>
        <w:jc w:val="center"/>
        <w:rPr>
          <w:rFonts w:ascii="Times New Roman" w:eastAsia="宋体"/>
          <w:color w:val="000000"/>
          <w:sz w:val="48"/>
        </w:rPr>
      </w:pPr>
      <w:r>
        <w:rPr>
          <w:rFonts w:hint="eastAsia" w:ascii="Times New Roman" w:eastAsia="宋体"/>
          <w:color w:val="000000"/>
          <w:sz w:val="48"/>
          <w:lang w:eastAsia="zh-CN"/>
        </w:rPr>
        <w:t>金相与热处理</w:t>
      </w:r>
      <w:r>
        <w:rPr>
          <w:rFonts w:hint="eastAsia" w:ascii="Times New Roman" w:eastAsia="宋体"/>
          <w:color w:val="000000"/>
          <w:sz w:val="48"/>
        </w:rPr>
        <w:t>实验设备</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（机械工程学院）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rPr>
        <w:t>2</w:t>
      </w:r>
      <w:r>
        <w:rPr>
          <w:b/>
          <w:bCs/>
          <w:color w:val="000000"/>
          <w:sz w:val="32"/>
        </w:rPr>
        <w:t>年</w:t>
      </w:r>
      <w:r>
        <w:rPr>
          <w:rFonts w:hint="eastAsia"/>
          <w:b/>
          <w:bCs/>
          <w:color w:val="000000"/>
          <w:sz w:val="32"/>
          <w:lang w:val="en-US" w:eastAsia="zh-CN"/>
        </w:rPr>
        <w:t>6</w:t>
      </w:r>
      <w:r>
        <w:rPr>
          <w:b/>
          <w:bCs/>
          <w:color w:val="000000"/>
          <w:sz w:val="32"/>
        </w:rPr>
        <w:t>月</w:t>
      </w:r>
    </w:p>
    <w:p>
      <w:pPr>
        <w:pStyle w:val="10"/>
        <w:spacing w:line="360" w:lineRule="auto"/>
        <w:ind w:left="210" w:leftChars="100"/>
        <w:jc w:val="center"/>
        <w:rPr>
          <w:rFonts w:ascii="Times New Roman" w:eastAsia="宋体"/>
          <w:color w:val="000000"/>
        </w:rPr>
      </w:pPr>
    </w:p>
    <w:p>
      <w:pPr>
        <w:pStyle w:val="10"/>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rFonts w:hint="eastAsia" w:eastAsia="宋体"/>
          <w:bCs/>
          <w:color w:val="000000"/>
          <w:sz w:val="32"/>
          <w:lang w:eastAsia="zh-CN"/>
        </w:rPr>
      </w:pPr>
      <w:r>
        <w:rPr>
          <w:bCs/>
          <w:color w:val="000000"/>
          <w:sz w:val="32"/>
        </w:rPr>
        <w:t>第四章  合同主要条款</w:t>
      </w:r>
      <w:r>
        <w:rPr>
          <w:color w:val="000000"/>
          <w:sz w:val="32"/>
        </w:rPr>
        <w:t>……………………………………2</w:t>
      </w:r>
      <w:r>
        <w:rPr>
          <w:rFonts w:hint="eastAsia"/>
          <w:color w:val="000000"/>
          <w:sz w:val="32"/>
          <w:lang w:val="en-US" w:eastAsia="zh-CN"/>
        </w:rPr>
        <w:t>7</w:t>
      </w:r>
    </w:p>
    <w:p>
      <w:pPr>
        <w:rPr>
          <w:bCs/>
          <w:color w:val="000000"/>
          <w:sz w:val="32"/>
        </w:rPr>
      </w:pPr>
    </w:p>
    <w:p>
      <w:pPr>
        <w:rPr>
          <w:rFonts w:hint="default" w:eastAsia="宋体"/>
          <w:bCs/>
          <w:color w:val="000000"/>
          <w:sz w:val="32"/>
          <w:lang w:val="en-US" w:eastAsia="zh-CN"/>
        </w:rPr>
      </w:pPr>
      <w:r>
        <w:rPr>
          <w:bCs/>
          <w:color w:val="000000"/>
          <w:sz w:val="32"/>
        </w:rPr>
        <w:t>第五章  评标办法及开标程序</w:t>
      </w:r>
      <w:r>
        <w:rPr>
          <w:color w:val="000000"/>
          <w:sz w:val="32"/>
        </w:rPr>
        <w:t>……………………………</w:t>
      </w:r>
      <w:r>
        <w:rPr>
          <w:rFonts w:hint="eastAsia"/>
          <w:color w:val="000000"/>
          <w:sz w:val="32"/>
          <w:lang w:val="en-US" w:eastAsia="zh-CN"/>
        </w:rPr>
        <w:t>31</w:t>
      </w:r>
    </w:p>
    <w:p>
      <w:pPr>
        <w:rPr>
          <w:bCs/>
          <w:color w:val="000000"/>
          <w:sz w:val="32"/>
        </w:rPr>
      </w:pPr>
    </w:p>
    <w:p>
      <w:pPr>
        <w:rPr>
          <w:rFonts w:hint="default" w:eastAsia="宋体"/>
          <w:color w:val="000000"/>
          <w:sz w:val="28"/>
          <w:lang w:val="en-US" w:eastAsia="zh-CN"/>
        </w:rPr>
      </w:pPr>
      <w:r>
        <w:rPr>
          <w:bCs/>
          <w:color w:val="000000"/>
          <w:sz w:val="32"/>
        </w:rPr>
        <w:t>第六章  应提交的有关材料格式范例</w:t>
      </w:r>
      <w:r>
        <w:rPr>
          <w:color w:val="000000"/>
          <w:sz w:val="32"/>
        </w:rPr>
        <w:t>……………………</w:t>
      </w:r>
      <w:r>
        <w:rPr>
          <w:rFonts w:hint="eastAsia"/>
          <w:color w:val="000000"/>
          <w:sz w:val="32"/>
          <w:lang w:val="en-US" w:eastAsia="zh-CN"/>
        </w:rPr>
        <w:t>34</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440" w:lineRule="exact"/>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w:t>
      </w:r>
      <w:r>
        <w:rPr>
          <w:rFonts w:hint="eastAsia" w:ascii="宋体" w:hAnsi="宋体" w:cs="宋体"/>
          <w:bCs/>
          <w:sz w:val="24"/>
        </w:rPr>
        <w:t>院</w:t>
      </w:r>
      <w:r>
        <w:rPr>
          <w:rFonts w:hint="eastAsia" w:ascii="宋体" w:hAnsi="宋体" w:cs="宋体"/>
          <w:b/>
          <w:sz w:val="24"/>
          <w:lang w:eastAsia="zh-CN"/>
        </w:rPr>
        <w:t>金相与热处理</w:t>
      </w:r>
      <w:r>
        <w:rPr>
          <w:rFonts w:hint="eastAsia" w:ascii="宋体" w:hAnsi="宋体" w:cs="宋体"/>
          <w:b/>
          <w:sz w:val="24"/>
        </w:rPr>
        <w:t>实验设备</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40" w:lineRule="exact"/>
        <w:ind w:firstLine="495"/>
        <w:rPr>
          <w:rFonts w:hint="default" w:ascii="宋体" w:hAnsi="宋体" w:cs="宋体"/>
          <w:bCs/>
          <w:color w:val="000000"/>
          <w:kern w:val="0"/>
          <w:sz w:val="24"/>
          <w:szCs w:val="21"/>
          <w:lang w:val="en-US" w:eastAsia="zh-CN"/>
        </w:rPr>
      </w:pPr>
      <w:r>
        <w:rPr>
          <w:rFonts w:hint="eastAsia" w:ascii="宋体" w:hAnsi="宋体" w:cs="宋体"/>
          <w:b/>
          <w:bCs/>
          <w:color w:val="000000"/>
          <w:sz w:val="24"/>
        </w:rPr>
        <w:t>一、项</w:t>
      </w:r>
      <w:r>
        <w:rPr>
          <w:rFonts w:hint="eastAsia" w:ascii="宋体" w:hAnsi="宋体" w:cs="宋体"/>
          <w:b/>
          <w:color w:val="000000"/>
          <w:sz w:val="24"/>
        </w:rPr>
        <w:t>目编号：</w:t>
      </w:r>
      <w:r>
        <w:rPr>
          <w:rFonts w:hint="eastAsia" w:ascii="宋体" w:hAnsi="宋体" w:cs="宋体"/>
          <w:bCs/>
          <w:color w:val="000000"/>
          <w:kern w:val="0"/>
          <w:sz w:val="24"/>
          <w:szCs w:val="21"/>
        </w:rPr>
        <w:t>衢院招2022-</w:t>
      </w:r>
      <w:r>
        <w:rPr>
          <w:rFonts w:hint="eastAsia" w:ascii="宋体" w:hAnsi="宋体" w:cs="宋体"/>
          <w:bCs/>
          <w:color w:val="000000"/>
          <w:kern w:val="0"/>
          <w:sz w:val="24"/>
          <w:szCs w:val="21"/>
          <w:lang w:val="en-US" w:eastAsia="zh-CN"/>
        </w:rPr>
        <w:t>28</w:t>
      </w:r>
    </w:p>
    <w:p>
      <w:pPr>
        <w:spacing w:line="440" w:lineRule="exact"/>
        <w:ind w:firstLine="495"/>
        <w:rPr>
          <w:rFonts w:ascii="宋体" w:hAnsi="宋体" w:cs="宋体"/>
          <w:b/>
          <w:color w:val="00B0F0"/>
          <w:sz w:val="24"/>
        </w:rPr>
      </w:pPr>
      <w:r>
        <w:rPr>
          <w:rFonts w:hint="eastAsia" w:ascii="宋体" w:hAnsi="宋体" w:cs="宋体"/>
          <w:b/>
          <w:color w:val="000000"/>
          <w:sz w:val="24"/>
        </w:rPr>
        <w:t>二、项目名称：</w:t>
      </w:r>
      <w:r>
        <w:rPr>
          <w:rFonts w:hint="eastAsia" w:ascii="宋体" w:hAnsi="宋体" w:cs="宋体"/>
          <w:b/>
          <w:sz w:val="24"/>
          <w:lang w:eastAsia="zh-CN"/>
        </w:rPr>
        <w:t>金相与热处理</w:t>
      </w:r>
      <w:r>
        <w:rPr>
          <w:rFonts w:hint="eastAsia" w:ascii="宋体" w:hAnsi="宋体" w:cs="宋体"/>
          <w:b/>
          <w:sz w:val="24"/>
        </w:rPr>
        <w:t>实验设备</w:t>
      </w:r>
    </w:p>
    <w:p>
      <w:pPr>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4"/>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color w:val="000000"/>
                <w:sz w:val="24"/>
                <w:lang w:eastAsia="zh-CN"/>
              </w:rPr>
              <w:t>金相与热处理</w:t>
            </w:r>
            <w:r>
              <w:rPr>
                <w:rFonts w:hint="eastAsia" w:ascii="宋体" w:hAnsi="宋体" w:cs="宋体"/>
                <w:color w:val="000000"/>
                <w:sz w:val="24"/>
              </w:rPr>
              <w:t>实验设备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ascii="宋体" w:hAnsi="宋体" w:cs="宋体"/>
                <w:color w:val="00000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批</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s="宋体"/>
                <w:color w:val="000000"/>
                <w:kern w:val="0"/>
                <w:sz w:val="24"/>
                <w:highlight w:val="red"/>
                <w:lang w:eastAsia="zh-CN"/>
              </w:rPr>
            </w:pPr>
            <w:r>
              <w:rPr>
                <w:rFonts w:ascii="宋体" w:hAnsi="宋体" w:cs="宋体"/>
                <w:color w:val="000000"/>
                <w:kern w:val="0"/>
                <w:sz w:val="24"/>
              </w:rPr>
              <w:t>7</w:t>
            </w:r>
            <w:r>
              <w:rPr>
                <w:rFonts w:hint="eastAsia" w:ascii="宋体" w:hAnsi="宋体" w:cs="宋体"/>
                <w:color w:val="000000"/>
                <w:kern w:val="0"/>
                <w:sz w:val="24"/>
                <w:lang w:val="en-US" w:eastAsia="zh-CN"/>
              </w:rPr>
              <w:t>3</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rPr>
            </w:pPr>
            <w:r>
              <w:rPr>
                <w:rFonts w:hint="eastAsia" w:ascii="宋体" w:hAnsi="宋体" w:cs="宋体"/>
                <w:color w:val="000000"/>
                <w:sz w:val="24"/>
              </w:rPr>
              <w:t>以招标文件第三章</w:t>
            </w:r>
          </w:p>
          <w:p>
            <w:pPr>
              <w:widowControl/>
              <w:spacing w:line="440" w:lineRule="exact"/>
              <w:jc w:val="center"/>
              <w:rPr>
                <w:rFonts w:ascii="宋体" w:hAnsi="宋体" w:cs="宋体"/>
                <w:color w:val="000000"/>
                <w:highlight w:val="red"/>
              </w:rPr>
            </w:pPr>
            <w:r>
              <w:rPr>
                <w:rFonts w:hint="eastAsia" w:ascii="宋体" w:hAnsi="宋体" w:cs="宋体"/>
                <w:color w:val="000000"/>
                <w:sz w:val="24"/>
              </w:rPr>
              <w:t>要求为准</w:t>
            </w:r>
          </w:p>
        </w:tc>
      </w:tr>
    </w:tbl>
    <w:p>
      <w:pPr>
        <w:tabs>
          <w:tab w:val="left" w:pos="2366"/>
        </w:tabs>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2.落实政府采购政策需满足的资格要求：</w:t>
      </w:r>
      <w:r>
        <w:rPr>
          <w:rFonts w:hint="eastAsia" w:cs="宋体"/>
          <w:color w:val="000000"/>
          <w:kern w:val="0"/>
          <w:sz w:val="24"/>
          <w:szCs w:val="24"/>
          <w:lang w:val="en-US" w:eastAsia="zh-CN" w:bidi="ar-SA"/>
        </w:rPr>
        <w:t>无</w:t>
      </w:r>
      <w:r>
        <w:rPr>
          <w:rFonts w:hint="eastAsia"/>
          <w:sz w:val="24"/>
          <w:lang w:eastAsia="zh-CN"/>
        </w:rPr>
        <w:t>。</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3.本项目的特定资格要求：无</w:t>
      </w:r>
      <w:r>
        <w:rPr>
          <w:rFonts w:hint="eastAsia"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 </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80" w:firstLineChars="200"/>
        <w:rPr>
          <w:sz w:val="24"/>
        </w:rPr>
      </w:pPr>
      <w:r>
        <w:rPr>
          <w:rFonts w:hint="eastAsia"/>
          <w:sz w:val="24"/>
        </w:rPr>
        <w:t>1.时间：/至2022年</w:t>
      </w:r>
      <w:r>
        <w:rPr>
          <w:rFonts w:hint="eastAsia"/>
          <w:sz w:val="24"/>
          <w:lang w:val="en-US" w:eastAsia="zh-CN"/>
        </w:rPr>
        <w:t>7</w:t>
      </w:r>
      <w:r>
        <w:rPr>
          <w:rFonts w:hint="eastAsia"/>
          <w:sz w:val="24"/>
        </w:rPr>
        <w:t>月</w:t>
      </w:r>
      <w:r>
        <w:rPr>
          <w:rFonts w:hint="eastAsia"/>
          <w:sz w:val="24"/>
          <w:lang w:val="en-US" w:eastAsia="zh-CN"/>
        </w:rPr>
        <w:t>4</w:t>
      </w:r>
      <w:r>
        <w:rPr>
          <w:rFonts w:hint="eastAsia"/>
          <w:sz w:val="24"/>
        </w:rPr>
        <w:t>日，每天上午00:00至12:00，下午12:00至23:59（北京时间，线上获取法定节假日均可，线下获取文件法定节假日除外）</w:t>
      </w:r>
    </w:p>
    <w:p>
      <w:pPr>
        <w:tabs>
          <w:tab w:val="left" w:pos="2366"/>
        </w:tabs>
        <w:spacing w:line="360" w:lineRule="auto"/>
        <w:ind w:firstLine="480" w:firstLineChars="200"/>
        <w:rPr>
          <w:sz w:val="24"/>
        </w:rPr>
      </w:pPr>
      <w:r>
        <w:rPr>
          <w:rFonts w:hint="eastAsia"/>
          <w:sz w:val="24"/>
        </w:rPr>
        <w:t>2.地点（网址）：政采云平台https://www.zcygov.cn/ </w:t>
      </w:r>
    </w:p>
    <w:p>
      <w:pPr>
        <w:tabs>
          <w:tab w:val="left" w:pos="2366"/>
        </w:tabs>
        <w:spacing w:line="360" w:lineRule="auto"/>
        <w:ind w:firstLine="480" w:firstLineChars="200"/>
        <w:rPr>
          <w:sz w:val="24"/>
        </w:rPr>
      </w:pPr>
      <w:r>
        <w:rPr>
          <w:rFonts w:hint="eastAsia"/>
          <w:sz w:val="24"/>
        </w:rPr>
        <w:t>3.方式：供应商登录政采云平台https://www.zcygov.cn/在线申请获取采购文件（进入“项目采购”应用，在获取采购文件菜单中选择项目，申请获取采购文件） </w:t>
      </w:r>
    </w:p>
    <w:p>
      <w:pPr>
        <w:tabs>
          <w:tab w:val="left" w:pos="2366"/>
        </w:tabs>
        <w:spacing w:line="360" w:lineRule="auto"/>
        <w:ind w:firstLine="480" w:firstLineChars="200"/>
        <w:rPr>
          <w:sz w:val="24"/>
        </w:rPr>
      </w:pPr>
      <w:r>
        <w:rPr>
          <w:rFonts w:hint="eastAsia"/>
          <w:sz w:val="24"/>
        </w:rPr>
        <w:t> 4.售价（元）：0 </w:t>
      </w:r>
    </w:p>
    <w:p>
      <w:pPr>
        <w:pStyle w:val="13"/>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snapToGrid w:val="0"/>
        <w:spacing w:line="360" w:lineRule="auto"/>
        <w:ind w:firstLine="480" w:firstLineChars="200"/>
        <w:rPr>
          <w:rFonts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18"/>
        <w:spacing w:line="360" w:lineRule="auto"/>
        <w:ind w:firstLine="480"/>
        <w:rPr>
          <w:rFonts w:ascii="宋体" w:hAnsi="宋体" w:cs="宋体"/>
          <w:color w:val="FF0000"/>
          <w:sz w:val="24"/>
          <w:highlight w:val="yellow"/>
        </w:rPr>
      </w:pPr>
      <w:r>
        <w:rPr>
          <w:rFonts w:hint="eastAsia" w:ascii="宋体" w:hAnsi="宋体" w:cs="宋体"/>
          <w:color w:val="FF0000"/>
          <w:sz w:val="24"/>
          <w:highlight w:val="yellow"/>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highlight w:val="yellow"/>
        </w:rPr>
        <w:t>CA驱动和申领流程</w:t>
      </w:r>
      <w:r>
        <w:rPr>
          <w:rFonts w:hint="eastAsia" w:ascii="宋体" w:hAnsi="宋体" w:cs="宋体"/>
          <w:color w:val="FF0000"/>
          <w:sz w:val="24"/>
          <w:highlight w:val="yellow"/>
        </w:rPr>
        <w:fldChar w:fldCharType="end"/>
      </w:r>
      <w:r>
        <w:rPr>
          <w:rFonts w:hint="eastAsia" w:ascii="宋体" w:hAnsi="宋体" w:cs="宋体"/>
          <w:color w:val="FF0000"/>
          <w:sz w:val="24"/>
          <w:highlight w:val="yellow"/>
        </w:rPr>
        <w:t>”进行查阅。完成CA数字证书办理预计一周左右，建议各投标人抓紧时间办理。CA数字证书使用中出现问题可拨打技术支持电话咨询，联系方式：400-888-4636。</w:t>
      </w:r>
    </w:p>
    <w:p>
      <w:pPr>
        <w:pStyle w:val="13"/>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七、递交投标文件截止及开标时间：2022年</w:t>
      </w:r>
      <w:r>
        <w:rPr>
          <w:rFonts w:hint="eastAsia" w:cs="宋体"/>
          <w:b/>
          <w:bCs/>
          <w:kern w:val="2"/>
          <w:lang w:val="en-US" w:eastAsia="zh-CN"/>
        </w:rPr>
        <w:t>7</w:t>
      </w:r>
      <w:r>
        <w:rPr>
          <w:rFonts w:hint="eastAsia" w:cs="宋体"/>
          <w:b/>
          <w:bCs/>
          <w:kern w:val="2"/>
        </w:rPr>
        <w:t>月</w:t>
      </w:r>
      <w:r>
        <w:rPr>
          <w:rFonts w:hint="eastAsia" w:cs="宋体"/>
          <w:b/>
          <w:bCs/>
          <w:kern w:val="2"/>
          <w:lang w:val="en-US" w:eastAsia="zh-CN"/>
        </w:rPr>
        <w:t>4</w:t>
      </w:r>
      <w:r>
        <w:rPr>
          <w:rFonts w:hint="eastAsia" w:cs="宋体"/>
          <w:b/>
          <w:bCs/>
          <w:kern w:val="2"/>
        </w:rPr>
        <w:t>日</w:t>
      </w:r>
      <w:r>
        <w:rPr>
          <w:rFonts w:hint="eastAsia" w:cs="宋体"/>
          <w:b/>
          <w:bCs/>
          <w:kern w:val="2"/>
          <w:lang w:val="en-US" w:eastAsia="zh-CN"/>
        </w:rPr>
        <w:t>14</w:t>
      </w:r>
      <w:r>
        <w:rPr>
          <w:rFonts w:hint="eastAsia" w:cs="宋体"/>
          <w:b/>
          <w:bCs/>
          <w:kern w:val="2"/>
        </w:rPr>
        <w:t>:</w:t>
      </w:r>
      <w:r>
        <w:rPr>
          <w:rFonts w:hint="eastAsia" w:cs="宋体"/>
          <w:b/>
          <w:bCs/>
          <w:kern w:val="2"/>
          <w:lang w:val="en-US" w:eastAsia="zh-CN"/>
        </w:rPr>
        <w:t>3</w:t>
      </w:r>
      <w:r>
        <w:rPr>
          <w:rFonts w:hint="eastAsia" w:cs="宋体"/>
          <w:b/>
          <w:bCs/>
          <w:kern w:val="2"/>
        </w:rPr>
        <w:t>0时（北京时间）</w:t>
      </w:r>
    </w:p>
    <w:p>
      <w:pPr>
        <w:pStyle w:val="9"/>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3"/>
        <w:spacing w:before="0" w:beforeAutospacing="0" w:after="0" w:afterAutospacing="0" w:line="44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snapToGrid w:val="0"/>
        <w:spacing w:line="44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14:textFill>
            <w14:solidFill>
              <w14:schemeClr w14:val="tx1"/>
            </w14:solidFill>
          </w14:textFill>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40" w:lineRule="exact"/>
        <w:ind w:firstLine="495"/>
        <w:rPr>
          <w:rFonts w:ascii="宋体" w:hAnsi="宋体" w:cs="宋体"/>
          <w:b/>
          <w:bCs/>
          <w:sz w:val="24"/>
        </w:rPr>
      </w:pPr>
      <w:r>
        <w:rPr>
          <w:rFonts w:hint="eastAsia" w:ascii="宋体" w:hAnsi="宋体" w:cs="宋体"/>
          <w:b/>
          <w:bCs/>
          <w:sz w:val="24"/>
        </w:rPr>
        <w:t>十三、本招标文件由衢州学院采购中心、机械工程</w:t>
      </w:r>
      <w:r>
        <w:rPr>
          <w:rFonts w:hint="eastAsia" w:ascii="宋体" w:hAnsi="宋体" w:cs="宋体"/>
          <w:b/>
          <w:bCs/>
          <w:color w:val="000000"/>
          <w:sz w:val="24"/>
        </w:rPr>
        <w:t>学院</w:t>
      </w:r>
      <w:r>
        <w:rPr>
          <w:rFonts w:hint="eastAsia" w:ascii="宋体" w:hAnsi="宋体" w:cs="宋体"/>
          <w:b/>
          <w:bCs/>
          <w:sz w:val="24"/>
        </w:rPr>
        <w:t>负责解释。</w:t>
      </w:r>
    </w:p>
    <w:p>
      <w:pPr>
        <w:spacing w:line="440" w:lineRule="exact"/>
        <w:ind w:firstLine="495"/>
        <w:rPr>
          <w:rFonts w:ascii="宋体" w:hAnsi="宋体" w:cs="宋体"/>
          <w:b/>
          <w:bCs/>
          <w:sz w:val="24"/>
        </w:rPr>
      </w:pPr>
      <w:r>
        <w:rPr>
          <w:rFonts w:hint="eastAsia" w:ascii="宋体" w:hAnsi="宋体" w:cs="宋体"/>
          <w:b/>
          <w:bCs/>
          <w:sz w:val="24"/>
        </w:rPr>
        <w:t>十四、联系方式</w:t>
      </w:r>
    </w:p>
    <w:p>
      <w:pPr>
        <w:spacing w:line="440" w:lineRule="exact"/>
        <w:ind w:firstLine="495"/>
        <w:rPr>
          <w:rFonts w:ascii="宋体" w:hAnsi="宋体" w:cs="宋体"/>
          <w:bCs/>
          <w:sz w:val="24"/>
        </w:rPr>
      </w:pPr>
      <w:r>
        <w:rPr>
          <w:rFonts w:hint="eastAsia" w:ascii="宋体" w:hAnsi="宋体" w:cs="宋体"/>
          <w:bCs/>
          <w:sz w:val="24"/>
        </w:rPr>
        <w:t>1.采购人名称：衢州学院</w:t>
      </w:r>
    </w:p>
    <w:p>
      <w:pPr>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4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44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质疑答复联系人：郑老师；电话：0570-8015028，13567021518。   </w:t>
      </w:r>
    </w:p>
    <w:p>
      <w:pPr>
        <w:spacing w:line="440" w:lineRule="exact"/>
        <w:ind w:left="479" w:leftChars="228" w:firstLine="12" w:firstLineChars="5"/>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项目技术答疑联系人：</w:t>
      </w:r>
      <w:r>
        <w:rPr>
          <w:rFonts w:hint="eastAsia" w:ascii="宋体" w:hAnsi="宋体" w:eastAsia="宋体" w:cs="宋体"/>
          <w:color w:val="000000" w:themeColor="text1"/>
          <w:kern w:val="0"/>
          <w:sz w:val="24"/>
          <w:lang w:val="en-US" w:eastAsia="zh-CN"/>
          <w14:textFill>
            <w14:solidFill>
              <w14:schemeClr w14:val="tx1"/>
            </w14:solidFill>
          </w14:textFill>
        </w:rPr>
        <w:t>蒋</w:t>
      </w:r>
      <w:r>
        <w:rPr>
          <w:rFonts w:hint="eastAsia" w:ascii="宋体" w:hAnsi="宋体" w:eastAsia="宋体" w:cs="宋体"/>
          <w:color w:val="000000" w:themeColor="text1"/>
          <w:kern w:val="0"/>
          <w:sz w:val="24"/>
          <w14:textFill>
            <w14:solidFill>
              <w14:schemeClr w14:val="tx1"/>
            </w14:solidFill>
          </w14:textFill>
        </w:rPr>
        <w:t>老师；电话：13</w:t>
      </w:r>
      <w:r>
        <w:rPr>
          <w:rFonts w:hint="eastAsia" w:ascii="宋体" w:hAnsi="宋体" w:eastAsia="宋体" w:cs="宋体"/>
          <w:color w:val="000000" w:themeColor="text1"/>
          <w:kern w:val="0"/>
          <w:sz w:val="24"/>
          <w:lang w:val="en-US" w:eastAsia="zh-CN"/>
          <w14:textFill>
            <w14:solidFill>
              <w14:schemeClr w14:val="tx1"/>
            </w14:solidFill>
          </w14:textFill>
        </w:rPr>
        <w:t>600505102</w:t>
      </w:r>
      <w:r>
        <w:rPr>
          <w:rFonts w:hint="eastAsia" w:ascii="宋体" w:hAnsi="宋体" w:eastAsia="宋体" w:cs="宋体"/>
          <w:color w:val="000000" w:themeColor="text1"/>
          <w:kern w:val="0"/>
          <w:sz w:val="24"/>
          <w14:textFill>
            <w14:solidFill>
              <w14:schemeClr w14:val="tx1"/>
            </w14:solidFill>
          </w14:textFill>
        </w:rPr>
        <w:t>。</w:t>
      </w:r>
    </w:p>
    <w:p>
      <w:pPr>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rPr>
          <w:rFonts w:ascii="宋体" w:hAnsi="宋体" w:cs="宋体"/>
          <w:bCs/>
          <w:sz w:val="24"/>
        </w:rPr>
      </w:pPr>
      <w:r>
        <w:rPr>
          <w:rFonts w:hint="eastAsia" w:ascii="宋体" w:hAnsi="宋体" w:cs="宋体"/>
          <w:bCs/>
          <w:sz w:val="24"/>
        </w:rPr>
        <w:t>联系人：徐先生；监督投诉电话：0570-8757615，传真：0570-8757615 。</w:t>
      </w:r>
    </w:p>
    <w:p>
      <w:pPr>
        <w:pStyle w:val="2"/>
        <w:ind w:left="2250" w:hanging="1200"/>
      </w:pP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衢州学院采购中心</w:t>
      </w: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2022年</w:t>
      </w:r>
      <w:r>
        <w:rPr>
          <w:rFonts w:hint="eastAsia" w:ascii="宋体" w:hAnsi="宋体" w:cs="宋体"/>
          <w:bCs/>
          <w:color w:val="000000" w:themeColor="text1"/>
          <w:sz w:val="24"/>
          <w:lang w:val="en-US" w:eastAsia="zh-CN"/>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13</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9"/>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9"/>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9"/>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9"/>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9"/>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4"/>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4"/>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201</w:t>
            </w:r>
            <w:r>
              <w:rPr>
                <w:rFonts w:hint="eastAsia" w:ascii="宋体" w:hAnsi="宋体" w:cs="宋体"/>
                <w:bCs/>
                <w:color w:val="FF0000"/>
                <w:kern w:val="0"/>
                <w:sz w:val="24"/>
                <w:highlight w:val="yellow"/>
              </w:rPr>
              <w:t>9</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4"/>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9"/>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r>
              <w:rPr>
                <w:rFonts w:hint="eastAsia" w:hAnsi="宋体" w:cs="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7"/>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82" w:firstLineChars="200"/>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hint="eastAsia" w:ascii="宋体" w:hAnsi="宋体" w:eastAsia="宋体" w:cs="宋体"/>
          <w:sz w:val="24"/>
        </w:rPr>
      </w:pPr>
      <w:r>
        <w:rPr>
          <w:rFonts w:hint="eastAsia" w:ascii="宋体" w:hAnsi="宋体" w:cs="宋体"/>
          <w:sz w:val="24"/>
        </w:rPr>
        <w:t>5.实质上没有响应本文件要求的投标文件将被拒绝。投标人不得通过修正或</w:t>
      </w:r>
      <w:r>
        <w:rPr>
          <w:rFonts w:hint="eastAsia" w:ascii="宋体" w:hAnsi="宋体" w:eastAsia="宋体" w:cs="宋体"/>
          <w:sz w:val="24"/>
        </w:rPr>
        <w:t>撤销不合要求的偏离或保留从而使其投标文件成为实质上响应的文件。</w:t>
      </w:r>
    </w:p>
    <w:p>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（三）无效的投标文件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592368"/>
      <w:bookmarkStart w:id="2" w:name="_Toc359856805"/>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widowControl/>
        <w:snapToGrid w:val="0"/>
        <w:spacing w:line="360" w:lineRule="auto"/>
        <w:ind w:firstLine="480" w:firstLineChars="200"/>
        <w:jc w:val="left"/>
        <w:rPr>
          <w:rFonts w:ascii="宋体" w:hAnsi="宋体" w:cs="宋体"/>
          <w:sz w:val="24"/>
        </w:rPr>
      </w:pPr>
      <w:r>
        <w:rPr>
          <w:rFonts w:hint="eastAsia" w:ascii="宋体" w:hAnsi="宋体" w:cs="宋体"/>
          <w:sz w:val="24"/>
        </w:rPr>
        <w:t>11.电子投标文件解密失败的；</w:t>
      </w:r>
    </w:p>
    <w:p>
      <w:pPr>
        <w:tabs>
          <w:tab w:val="left" w:pos="1325"/>
        </w:tabs>
        <w:spacing w:line="360" w:lineRule="auto"/>
        <w:ind w:firstLine="480" w:firstLineChars="200"/>
        <w:rPr>
          <w:rFonts w:ascii="宋体" w:hAnsi="宋体" w:cs="宋体"/>
          <w:sz w:val="24"/>
        </w:rPr>
      </w:pPr>
      <w:r>
        <w:rPr>
          <w:rFonts w:hint="eastAsia" w:ascii="宋体" w:hAnsi="宋体" w:cs="宋体"/>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82" w:firstLineChars="200"/>
        <w:rPr>
          <w:rFonts w:ascii="宋体" w:hAnsi="宋体" w:cs="宋体"/>
          <w:b/>
          <w:color w:val="FF0000"/>
          <w:sz w:val="24"/>
        </w:rPr>
      </w:pPr>
      <w:r>
        <w:rPr>
          <w:rFonts w:hint="eastAsia" w:ascii="宋体" w:hAnsi="宋体" w:cs="宋体"/>
          <w:b/>
          <w:bCs/>
          <w:color w:val="FF0000"/>
          <w:sz w:val="24"/>
        </w:rPr>
        <w:t>1.中标供应商于中标结果（成交）公告结束后5个工作日内</w:t>
      </w:r>
      <w:r>
        <w:rPr>
          <w:rFonts w:hint="eastAsia" w:ascii="宋体" w:hAnsi="宋体" w:cs="宋体"/>
          <w:b/>
          <w:color w:val="FF0000"/>
          <w:sz w:val="24"/>
        </w:rPr>
        <w:t>向采购人缴纳履约保证金，履约保证金为中标金额的</w:t>
      </w:r>
      <w:r>
        <w:rPr>
          <w:rFonts w:hint="eastAsia" w:ascii="宋体" w:hAnsi="宋体" w:cs="宋体"/>
          <w:b/>
          <w:color w:val="FF0000"/>
          <w:sz w:val="24"/>
          <w:lang w:val="en-US" w:eastAsia="zh-CN"/>
        </w:rPr>
        <w:t>1</w:t>
      </w:r>
      <w:r>
        <w:rPr>
          <w:rFonts w:hint="eastAsia" w:ascii="宋体" w:hAnsi="宋体" w:cs="宋体"/>
          <w:b/>
          <w:color w:val="FF0000"/>
          <w:sz w:val="24"/>
        </w:rPr>
        <w:t>%。</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2.缴纳形式：</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cs="宋体"/>
          <w:bCs/>
          <w:sz w:val="24"/>
        </w:rPr>
      </w:pPr>
      <w:r>
        <w:rPr>
          <w:rFonts w:hint="eastAsia" w:ascii="宋体" w:hAnsi="宋体" w:cs="宋体"/>
          <w:bCs/>
          <w:sz w:val="24"/>
        </w:rPr>
        <w:t>账号：799901012105965。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(2)或符合政策规定的其它形式。</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2．中标人拖延、拒签合同的，将被扣罚履约保证金并取消中标资格。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rPr>
        <w:t>2021年01月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ascii="宋体" w:hAnsi="宋体" w:cs="宋体"/>
          <w:b/>
          <w:bCs/>
          <w:color w:val="FF0000"/>
          <w:kern w:val="0"/>
          <w:sz w:val="24"/>
        </w:rPr>
        <w:t>60</w:t>
      </w:r>
      <w:r>
        <w:rPr>
          <w:rFonts w:hint="eastAsia" w:ascii="宋体" w:hAnsi="宋体" w:cs="宋体"/>
          <w:b/>
          <w:bCs/>
          <w:color w:val="FF0000"/>
          <w:kern w:val="0"/>
          <w:sz w:val="24"/>
        </w:rPr>
        <w:t>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rPr>
        <w:t>质保期</w:t>
      </w:r>
      <w:r>
        <w:rPr>
          <w:rFonts w:ascii="宋体" w:hAnsi="宋体" w:cs="宋体"/>
          <w:b/>
          <w:bCs/>
          <w:color w:val="FF0000"/>
          <w:kern w:val="0"/>
          <w:sz w:val="24"/>
        </w:rPr>
        <w:t>1</w:t>
      </w:r>
      <w:r>
        <w:rPr>
          <w:rFonts w:hint="eastAsia" w:ascii="宋体" w:hAnsi="宋体" w:cs="宋体"/>
          <w:b/>
          <w:bCs/>
          <w:color w:val="FF0000"/>
          <w:kern w:val="0"/>
          <w:sz w:val="24"/>
        </w:rPr>
        <w:t>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采购中心联系人：周老师，电话：0570-8015042，18957039862。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项目技术答疑联系人：</w:t>
      </w:r>
      <w:r>
        <w:rPr>
          <w:rFonts w:hint="eastAsia" w:ascii="宋体" w:hAnsi="宋体" w:eastAsia="宋体" w:cs="宋体"/>
          <w:color w:val="000000"/>
          <w:sz w:val="24"/>
          <w:lang w:val="en-US" w:eastAsia="zh-CN"/>
        </w:rPr>
        <w:t>蒋</w:t>
      </w:r>
      <w:r>
        <w:rPr>
          <w:rFonts w:hint="eastAsia" w:ascii="宋体" w:hAnsi="宋体" w:eastAsia="宋体" w:cs="宋体"/>
          <w:color w:val="000000"/>
          <w:sz w:val="24"/>
        </w:rPr>
        <w:t>老师；13</w:t>
      </w:r>
      <w:r>
        <w:rPr>
          <w:rFonts w:hint="eastAsia" w:ascii="宋体" w:hAnsi="宋体" w:eastAsia="宋体" w:cs="宋体"/>
          <w:color w:val="000000"/>
          <w:sz w:val="24"/>
          <w:lang w:val="en-US" w:eastAsia="zh-CN"/>
        </w:rPr>
        <w:t>600505102</w:t>
      </w:r>
      <w:r>
        <w:rPr>
          <w:rFonts w:hint="eastAsia" w:ascii="宋体" w:hAnsi="宋体" w:eastAsia="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p>
      <w:pPr>
        <w:spacing w:line="360" w:lineRule="auto"/>
        <w:jc w:val="center"/>
        <w:rPr>
          <w:b/>
          <w:bCs/>
          <w:color w:val="000000"/>
          <w:sz w:val="24"/>
        </w:rPr>
      </w:pPr>
      <w:r>
        <w:rPr>
          <w:b/>
          <w:color w:val="000000"/>
          <w:sz w:val="32"/>
          <w:szCs w:val="32"/>
        </w:rPr>
        <w:t>第三章 采购内容及要求</w:t>
      </w:r>
      <w:bookmarkEnd w:id="4"/>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4"/>
        <w:tblW w:w="8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322"/>
        <w:gridCol w:w="794"/>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b/>
                <w:bCs/>
                <w:color w:val="auto"/>
              </w:rPr>
            </w:pPr>
            <w:r>
              <w:rPr>
                <w:rFonts w:hint="eastAsia"/>
                <w:b/>
                <w:bCs/>
                <w:color w:val="auto"/>
              </w:rPr>
              <w:t>序号</w:t>
            </w:r>
          </w:p>
        </w:tc>
        <w:tc>
          <w:tcPr>
            <w:tcW w:w="5322" w:type="dxa"/>
            <w:vAlign w:val="center"/>
          </w:tcPr>
          <w:p>
            <w:pPr>
              <w:rPr>
                <w:b/>
                <w:bCs/>
                <w:color w:val="auto"/>
              </w:rPr>
            </w:pPr>
            <w:r>
              <w:rPr>
                <w:rFonts w:hint="eastAsia"/>
                <w:b/>
                <w:bCs/>
                <w:color w:val="auto"/>
              </w:rPr>
              <w:t>采购设备名称</w:t>
            </w:r>
          </w:p>
        </w:tc>
        <w:tc>
          <w:tcPr>
            <w:tcW w:w="794" w:type="dxa"/>
            <w:vAlign w:val="center"/>
          </w:tcPr>
          <w:p>
            <w:pPr>
              <w:jc w:val="center"/>
              <w:rPr>
                <w:b/>
                <w:bCs/>
                <w:color w:val="auto"/>
              </w:rPr>
            </w:pPr>
            <w:r>
              <w:rPr>
                <w:rFonts w:hint="eastAsia"/>
                <w:b/>
                <w:bCs/>
                <w:color w:val="auto"/>
              </w:rPr>
              <w:t>单位</w:t>
            </w:r>
          </w:p>
        </w:tc>
        <w:tc>
          <w:tcPr>
            <w:tcW w:w="1107" w:type="dxa"/>
            <w:vAlign w:val="center"/>
          </w:tcPr>
          <w:p>
            <w:pPr>
              <w:jc w:val="center"/>
              <w:rPr>
                <w:b/>
                <w:bCs/>
                <w:color w:val="auto"/>
              </w:rPr>
            </w:pPr>
            <w:r>
              <w:rPr>
                <w:rFonts w:hint="eastAsia"/>
                <w:b/>
                <w:bCs/>
                <w:color w:va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color w:val="auto"/>
              </w:rPr>
            </w:pPr>
            <w:r>
              <w:rPr>
                <w:rFonts w:hint="eastAsia"/>
                <w:color w:val="auto"/>
                <w:sz w:val="21"/>
                <w:szCs w:val="24"/>
              </w:rPr>
              <w:t>1</w:t>
            </w:r>
          </w:p>
        </w:tc>
        <w:tc>
          <w:tcPr>
            <w:tcW w:w="5322" w:type="dxa"/>
            <w:vAlign w:val="center"/>
          </w:tcPr>
          <w:p>
            <w:pPr>
              <w:widowControl/>
              <w:jc w:val="left"/>
              <w:textAlignment w:val="center"/>
              <w:rPr>
                <w:color w:val="auto"/>
                <w:lang w:eastAsia="zh-Hans"/>
              </w:rPr>
            </w:pPr>
            <w:r>
              <w:rPr>
                <w:rFonts w:hint="eastAsia" w:ascii="Arial" w:hAnsi="Arial" w:cs="Arial"/>
                <w:color w:val="auto"/>
                <w:kern w:val="0"/>
                <w:sz w:val="21"/>
                <w:szCs w:val="21"/>
                <w:lang w:bidi="ar"/>
              </w:rPr>
              <w:t>倒置数码金相显微分析系统</w:t>
            </w:r>
          </w:p>
        </w:tc>
        <w:tc>
          <w:tcPr>
            <w:tcW w:w="794" w:type="dxa"/>
            <w:vAlign w:val="center"/>
          </w:tcPr>
          <w:p>
            <w:pPr>
              <w:jc w:val="center"/>
              <w:rPr>
                <w:color w:val="auto"/>
              </w:rPr>
            </w:pPr>
            <w:r>
              <w:rPr>
                <w:rFonts w:hint="eastAsia"/>
                <w:color w:val="auto"/>
                <w:sz w:val="21"/>
                <w:szCs w:val="24"/>
              </w:rPr>
              <w:t>套</w:t>
            </w:r>
          </w:p>
        </w:tc>
        <w:tc>
          <w:tcPr>
            <w:tcW w:w="1107" w:type="dxa"/>
            <w:vAlign w:val="center"/>
          </w:tcPr>
          <w:p>
            <w:pPr>
              <w:jc w:val="center"/>
              <w:rPr>
                <w:color w:val="auto"/>
              </w:rPr>
            </w:pPr>
            <w:r>
              <w:rPr>
                <w:rFonts w:hint="default"/>
                <w:color w:val="auto"/>
                <w:kern w:val="0"/>
                <w:sz w:val="21"/>
                <w:szCs w:val="21"/>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color w:val="auto"/>
              </w:rPr>
            </w:pPr>
            <w:r>
              <w:rPr>
                <w:rFonts w:hint="default"/>
                <w:color w:val="auto"/>
                <w:sz w:val="21"/>
                <w:szCs w:val="24"/>
              </w:rPr>
              <w:t>2</w:t>
            </w:r>
          </w:p>
        </w:tc>
        <w:tc>
          <w:tcPr>
            <w:tcW w:w="5322" w:type="dxa"/>
            <w:vAlign w:val="center"/>
          </w:tcPr>
          <w:p>
            <w:pPr>
              <w:widowControl/>
              <w:jc w:val="left"/>
              <w:textAlignment w:val="center"/>
              <w:rPr>
                <w:color w:val="auto"/>
                <w:lang w:eastAsia="zh-Hans"/>
              </w:rPr>
            </w:pPr>
            <w:r>
              <w:rPr>
                <w:rFonts w:hint="eastAsia" w:ascii="Arial" w:hAnsi="Arial" w:cs="Arial"/>
                <w:color w:val="auto"/>
                <w:kern w:val="0"/>
                <w:sz w:val="21"/>
                <w:szCs w:val="21"/>
                <w:lang w:bidi="ar"/>
              </w:rPr>
              <w:t>金相分析软件系统</w:t>
            </w:r>
          </w:p>
        </w:tc>
        <w:tc>
          <w:tcPr>
            <w:tcW w:w="794" w:type="dxa"/>
            <w:vAlign w:val="center"/>
          </w:tcPr>
          <w:p>
            <w:pPr>
              <w:jc w:val="center"/>
              <w:rPr>
                <w:color w:val="auto"/>
              </w:rPr>
            </w:pPr>
            <w:r>
              <w:rPr>
                <w:rFonts w:hint="eastAsia"/>
                <w:color w:val="auto"/>
                <w:sz w:val="21"/>
                <w:szCs w:val="24"/>
              </w:rPr>
              <w:t>套</w:t>
            </w:r>
          </w:p>
        </w:tc>
        <w:tc>
          <w:tcPr>
            <w:tcW w:w="1107" w:type="dxa"/>
            <w:vAlign w:val="center"/>
          </w:tcPr>
          <w:p>
            <w:pPr>
              <w:widowControl/>
              <w:jc w:val="center"/>
              <w:textAlignment w:val="center"/>
              <w:rPr>
                <w:color w:val="auto"/>
              </w:rPr>
            </w:pPr>
            <w:r>
              <w:rPr>
                <w:rFonts w:hint="default"/>
                <w:color w:val="auto"/>
                <w:kern w:val="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8" w:type="dxa"/>
            <w:vAlign w:val="center"/>
          </w:tcPr>
          <w:p>
            <w:pPr>
              <w:jc w:val="center"/>
              <w:rPr>
                <w:color w:val="auto"/>
              </w:rPr>
            </w:pPr>
            <w:r>
              <w:rPr>
                <w:rFonts w:hint="default"/>
                <w:color w:val="auto"/>
                <w:sz w:val="21"/>
                <w:szCs w:val="24"/>
              </w:rPr>
              <w:t>3</w:t>
            </w:r>
          </w:p>
        </w:tc>
        <w:tc>
          <w:tcPr>
            <w:tcW w:w="5322" w:type="dxa"/>
            <w:vAlign w:val="center"/>
          </w:tcPr>
          <w:p>
            <w:pPr>
              <w:widowControl/>
              <w:jc w:val="left"/>
              <w:textAlignment w:val="center"/>
              <w:rPr>
                <w:color w:val="auto"/>
                <w:lang w:eastAsia="zh-Hans"/>
              </w:rPr>
            </w:pPr>
            <w:r>
              <w:rPr>
                <w:rFonts w:hint="eastAsia" w:ascii="Arial" w:hAnsi="Arial" w:cs="Arial"/>
                <w:color w:val="auto"/>
                <w:kern w:val="0"/>
                <w:sz w:val="21"/>
                <w:szCs w:val="21"/>
                <w:lang w:bidi="ar"/>
              </w:rPr>
              <w:t>正置数码金相显微分析系统</w:t>
            </w:r>
          </w:p>
        </w:tc>
        <w:tc>
          <w:tcPr>
            <w:tcW w:w="794" w:type="dxa"/>
            <w:vAlign w:val="center"/>
          </w:tcPr>
          <w:p>
            <w:pPr>
              <w:jc w:val="center"/>
              <w:rPr>
                <w:color w:val="auto"/>
              </w:rPr>
            </w:pPr>
            <w:r>
              <w:rPr>
                <w:rFonts w:hint="eastAsia"/>
                <w:color w:val="auto"/>
                <w:sz w:val="21"/>
                <w:szCs w:val="24"/>
              </w:rPr>
              <w:t>套</w:t>
            </w:r>
          </w:p>
        </w:tc>
        <w:tc>
          <w:tcPr>
            <w:tcW w:w="1107" w:type="dxa"/>
            <w:vAlign w:val="center"/>
          </w:tcPr>
          <w:p>
            <w:pPr>
              <w:widowControl/>
              <w:jc w:val="center"/>
              <w:textAlignment w:val="center"/>
              <w:rPr>
                <w:color w:val="auto"/>
              </w:rPr>
            </w:pPr>
            <w:r>
              <w:rPr>
                <w:rFonts w:hint="default"/>
                <w:color w:val="auto"/>
                <w:kern w:val="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8" w:type="dxa"/>
            <w:vAlign w:val="center"/>
          </w:tcPr>
          <w:p>
            <w:pPr>
              <w:jc w:val="center"/>
              <w:rPr>
                <w:color w:val="auto"/>
              </w:rPr>
            </w:pPr>
            <w:r>
              <w:rPr>
                <w:rFonts w:hint="default"/>
                <w:color w:val="auto"/>
                <w:sz w:val="21"/>
                <w:szCs w:val="24"/>
              </w:rPr>
              <w:t>4</w:t>
            </w:r>
          </w:p>
        </w:tc>
        <w:tc>
          <w:tcPr>
            <w:tcW w:w="5322" w:type="dxa"/>
            <w:vAlign w:val="center"/>
          </w:tcPr>
          <w:p>
            <w:pPr>
              <w:widowControl/>
              <w:jc w:val="left"/>
              <w:textAlignment w:val="center"/>
              <w:rPr>
                <w:color w:val="auto"/>
                <w:lang w:eastAsia="zh-Hans"/>
              </w:rPr>
            </w:pPr>
            <w:r>
              <w:rPr>
                <w:rFonts w:hint="eastAsia" w:ascii="Arial" w:hAnsi="Arial" w:cs="Arial"/>
                <w:color w:val="auto"/>
                <w:kern w:val="0"/>
                <w:sz w:val="21"/>
                <w:szCs w:val="21"/>
                <w:lang w:bidi="ar"/>
              </w:rPr>
              <w:t>工业电子防潮柜</w:t>
            </w:r>
          </w:p>
        </w:tc>
        <w:tc>
          <w:tcPr>
            <w:tcW w:w="794" w:type="dxa"/>
            <w:vAlign w:val="center"/>
          </w:tcPr>
          <w:p>
            <w:pPr>
              <w:jc w:val="center"/>
              <w:rPr>
                <w:color w:val="auto"/>
              </w:rPr>
            </w:pPr>
            <w:r>
              <w:rPr>
                <w:rFonts w:hint="eastAsia"/>
                <w:color w:val="auto"/>
                <w:sz w:val="21"/>
                <w:szCs w:val="24"/>
              </w:rPr>
              <w:t>台</w:t>
            </w:r>
          </w:p>
        </w:tc>
        <w:tc>
          <w:tcPr>
            <w:tcW w:w="1107" w:type="dxa"/>
            <w:vAlign w:val="center"/>
          </w:tcPr>
          <w:p>
            <w:pPr>
              <w:widowControl/>
              <w:jc w:val="center"/>
              <w:textAlignment w:val="center"/>
              <w:rPr>
                <w:color w:val="auto"/>
              </w:rPr>
            </w:pPr>
            <w:r>
              <w:rPr>
                <w:rFonts w:hint="default"/>
                <w:color w:val="auto"/>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color w:val="auto"/>
              </w:rPr>
            </w:pPr>
            <w:r>
              <w:rPr>
                <w:rFonts w:hint="default"/>
                <w:b w:val="0"/>
                <w:bCs w:val="0"/>
                <w:color w:val="auto"/>
                <w:sz w:val="21"/>
                <w:szCs w:val="24"/>
              </w:rPr>
              <w:t>5</w:t>
            </w:r>
          </w:p>
        </w:tc>
        <w:tc>
          <w:tcPr>
            <w:tcW w:w="5322" w:type="dxa"/>
            <w:vAlign w:val="center"/>
          </w:tcPr>
          <w:p>
            <w:pPr>
              <w:widowControl/>
              <w:jc w:val="left"/>
              <w:textAlignment w:val="center"/>
              <w:rPr>
                <w:color w:val="auto"/>
                <w:lang w:eastAsia="zh-Hans"/>
              </w:rPr>
            </w:pPr>
            <w:r>
              <w:rPr>
                <w:rFonts w:hint="eastAsia" w:ascii="Arial" w:hAnsi="Arial" w:cs="Arial"/>
                <w:b w:val="0"/>
                <w:bCs w:val="0"/>
                <w:color w:val="auto"/>
                <w:kern w:val="0"/>
                <w:sz w:val="21"/>
                <w:szCs w:val="21"/>
                <w:lang w:bidi="ar"/>
              </w:rPr>
              <w:t>电热恒温干燥箱</w:t>
            </w:r>
          </w:p>
        </w:tc>
        <w:tc>
          <w:tcPr>
            <w:tcW w:w="794" w:type="dxa"/>
            <w:vAlign w:val="center"/>
          </w:tcPr>
          <w:p>
            <w:pPr>
              <w:jc w:val="center"/>
              <w:rPr>
                <w:color w:val="auto"/>
              </w:rPr>
            </w:pPr>
            <w:r>
              <w:rPr>
                <w:rFonts w:hint="eastAsia"/>
                <w:b w:val="0"/>
                <w:bCs w:val="0"/>
                <w:color w:val="auto"/>
                <w:sz w:val="21"/>
                <w:szCs w:val="24"/>
              </w:rPr>
              <w:t>台</w:t>
            </w:r>
          </w:p>
        </w:tc>
        <w:tc>
          <w:tcPr>
            <w:tcW w:w="1107" w:type="dxa"/>
            <w:vAlign w:val="center"/>
          </w:tcPr>
          <w:p>
            <w:pPr>
              <w:widowControl/>
              <w:jc w:val="center"/>
              <w:textAlignment w:val="center"/>
              <w:rPr>
                <w:color w:val="auto"/>
              </w:rPr>
            </w:pPr>
            <w:r>
              <w:rPr>
                <w:rFonts w:hint="default"/>
                <w:b w:val="0"/>
                <w:bCs w:val="0"/>
                <w:color w:val="auto"/>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color w:val="auto"/>
              </w:rPr>
            </w:pPr>
            <w:r>
              <w:rPr>
                <w:rFonts w:hint="eastAsia"/>
                <w:b w:val="0"/>
                <w:bCs w:val="0"/>
                <w:color w:val="auto"/>
                <w:sz w:val="21"/>
                <w:szCs w:val="24"/>
                <w:highlight w:val="none"/>
              </w:rPr>
              <w:t>6</w:t>
            </w:r>
          </w:p>
        </w:tc>
        <w:tc>
          <w:tcPr>
            <w:tcW w:w="5322" w:type="dxa"/>
            <w:vAlign w:val="center"/>
          </w:tcPr>
          <w:p>
            <w:pPr>
              <w:widowControl/>
              <w:jc w:val="left"/>
              <w:textAlignment w:val="center"/>
              <w:rPr>
                <w:color w:val="auto"/>
              </w:rPr>
            </w:pPr>
            <w:r>
              <w:rPr>
                <w:rFonts w:hint="eastAsia" w:ascii="Arial" w:hAnsi="Arial" w:cs="Arial"/>
                <w:b w:val="0"/>
                <w:bCs w:val="0"/>
                <w:color w:val="auto"/>
                <w:kern w:val="0"/>
                <w:sz w:val="21"/>
                <w:szCs w:val="21"/>
                <w:highlight w:val="none"/>
                <w:lang w:bidi="ar"/>
              </w:rPr>
              <w:t>箱式炉</w:t>
            </w:r>
            <w:r>
              <w:rPr>
                <w:rFonts w:hint="eastAsia" w:ascii="Arial" w:hAnsi="Arial" w:cs="Arial"/>
                <w:b w:val="0"/>
                <w:bCs w:val="0"/>
                <w:color w:val="auto"/>
                <w:kern w:val="0"/>
                <w:sz w:val="21"/>
                <w:szCs w:val="21"/>
                <w:highlight w:val="none"/>
                <w:lang w:val="en-US" w:eastAsia="zh-CN" w:bidi="ar"/>
              </w:rPr>
              <w:t>一</w:t>
            </w:r>
          </w:p>
        </w:tc>
        <w:tc>
          <w:tcPr>
            <w:tcW w:w="794" w:type="dxa"/>
            <w:vAlign w:val="center"/>
          </w:tcPr>
          <w:p>
            <w:pPr>
              <w:jc w:val="center"/>
              <w:rPr>
                <w:color w:val="auto"/>
              </w:rPr>
            </w:pPr>
            <w:r>
              <w:rPr>
                <w:rFonts w:hint="eastAsia"/>
                <w:b w:val="0"/>
                <w:bCs w:val="0"/>
                <w:color w:val="auto"/>
                <w:sz w:val="21"/>
                <w:szCs w:val="24"/>
                <w:highlight w:val="none"/>
              </w:rPr>
              <w:t>套</w:t>
            </w:r>
          </w:p>
        </w:tc>
        <w:tc>
          <w:tcPr>
            <w:tcW w:w="1107" w:type="dxa"/>
            <w:vAlign w:val="center"/>
          </w:tcPr>
          <w:p>
            <w:pPr>
              <w:widowControl/>
              <w:jc w:val="center"/>
              <w:textAlignment w:val="center"/>
              <w:rPr>
                <w:color w:val="auto"/>
              </w:rPr>
            </w:pPr>
            <w:r>
              <w:rPr>
                <w:rFonts w:hint="default"/>
                <w:b w:val="0"/>
                <w:bCs w:val="0"/>
                <w:color w:val="auto"/>
                <w:kern w:val="0"/>
                <w:sz w:val="21"/>
                <w:szCs w:val="21"/>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color w:val="auto"/>
              </w:rPr>
            </w:pPr>
            <w:r>
              <w:rPr>
                <w:rFonts w:hint="eastAsia"/>
                <w:b w:val="0"/>
                <w:bCs w:val="0"/>
                <w:color w:val="auto"/>
                <w:sz w:val="21"/>
                <w:szCs w:val="24"/>
                <w:highlight w:val="none"/>
                <w:lang w:val="en-US" w:eastAsia="zh-CN"/>
              </w:rPr>
              <w:t>7</w:t>
            </w:r>
          </w:p>
        </w:tc>
        <w:tc>
          <w:tcPr>
            <w:tcW w:w="5322" w:type="dxa"/>
            <w:vAlign w:val="center"/>
          </w:tcPr>
          <w:p>
            <w:pPr>
              <w:widowControl/>
              <w:jc w:val="left"/>
              <w:textAlignment w:val="center"/>
              <w:rPr>
                <w:color w:val="auto"/>
                <w:lang w:eastAsia="zh-Hans"/>
              </w:rPr>
            </w:pPr>
            <w:r>
              <w:rPr>
                <w:rFonts w:hint="eastAsia" w:ascii="Arial" w:hAnsi="Arial" w:cs="Arial"/>
                <w:b w:val="0"/>
                <w:bCs w:val="0"/>
                <w:color w:val="auto"/>
                <w:kern w:val="0"/>
                <w:sz w:val="21"/>
                <w:szCs w:val="21"/>
                <w:highlight w:val="none"/>
                <w:lang w:bidi="ar"/>
              </w:rPr>
              <w:t>箱式炉</w:t>
            </w:r>
            <w:r>
              <w:rPr>
                <w:rFonts w:hint="eastAsia" w:ascii="Arial" w:hAnsi="Arial" w:cs="Arial"/>
                <w:b w:val="0"/>
                <w:bCs w:val="0"/>
                <w:color w:val="auto"/>
                <w:kern w:val="0"/>
                <w:sz w:val="21"/>
                <w:szCs w:val="21"/>
                <w:highlight w:val="none"/>
                <w:lang w:val="en-US" w:eastAsia="zh-CN" w:bidi="ar"/>
              </w:rPr>
              <w:t>二</w:t>
            </w:r>
          </w:p>
        </w:tc>
        <w:tc>
          <w:tcPr>
            <w:tcW w:w="794" w:type="dxa"/>
            <w:vAlign w:val="center"/>
          </w:tcPr>
          <w:p>
            <w:pPr>
              <w:jc w:val="center"/>
              <w:rPr>
                <w:color w:val="auto"/>
              </w:rPr>
            </w:pPr>
            <w:r>
              <w:rPr>
                <w:rFonts w:hint="eastAsia"/>
                <w:b w:val="0"/>
                <w:bCs w:val="0"/>
                <w:color w:val="auto"/>
                <w:sz w:val="21"/>
                <w:szCs w:val="24"/>
                <w:highlight w:val="none"/>
              </w:rPr>
              <w:t>套</w:t>
            </w:r>
          </w:p>
        </w:tc>
        <w:tc>
          <w:tcPr>
            <w:tcW w:w="1107" w:type="dxa"/>
            <w:vAlign w:val="center"/>
          </w:tcPr>
          <w:p>
            <w:pPr>
              <w:widowControl/>
              <w:jc w:val="center"/>
              <w:textAlignment w:val="center"/>
              <w:rPr>
                <w:color w:val="auto"/>
              </w:rPr>
            </w:pPr>
            <w:r>
              <w:rPr>
                <w:rFonts w:hint="eastAsia"/>
                <w:b w:val="0"/>
                <w:bCs w:val="0"/>
                <w:color w:val="auto"/>
                <w:kern w:val="0"/>
                <w:sz w:val="21"/>
                <w:szCs w:val="21"/>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color w:val="auto"/>
              </w:rPr>
            </w:pPr>
            <w:r>
              <w:rPr>
                <w:rFonts w:hint="eastAsia"/>
                <w:b w:val="0"/>
                <w:bCs w:val="0"/>
                <w:color w:val="auto"/>
                <w:sz w:val="21"/>
                <w:szCs w:val="24"/>
                <w:highlight w:val="none"/>
                <w:lang w:val="en-US" w:eastAsia="zh-CN"/>
              </w:rPr>
              <w:t>8</w:t>
            </w:r>
          </w:p>
        </w:tc>
        <w:tc>
          <w:tcPr>
            <w:tcW w:w="5322" w:type="dxa"/>
            <w:vAlign w:val="center"/>
          </w:tcPr>
          <w:p>
            <w:pPr>
              <w:widowControl/>
              <w:jc w:val="left"/>
              <w:textAlignment w:val="center"/>
              <w:rPr>
                <w:rFonts w:hint="eastAsia" w:ascii="宋体" w:hAnsi="宋体" w:cs="宋体"/>
                <w:color w:val="auto"/>
                <w:szCs w:val="21"/>
              </w:rPr>
            </w:pPr>
            <w:r>
              <w:rPr>
                <w:rFonts w:hint="eastAsia" w:ascii="Arial" w:hAnsi="Arial" w:cs="Arial"/>
                <w:b w:val="0"/>
                <w:bCs w:val="0"/>
                <w:color w:val="auto"/>
                <w:kern w:val="0"/>
                <w:sz w:val="21"/>
                <w:szCs w:val="21"/>
                <w:highlight w:val="none"/>
                <w:lang w:bidi="ar"/>
              </w:rPr>
              <w:t>箱式炉</w:t>
            </w:r>
            <w:r>
              <w:rPr>
                <w:rFonts w:hint="eastAsia" w:ascii="Arial" w:hAnsi="Arial" w:cs="Arial"/>
                <w:b w:val="0"/>
                <w:bCs w:val="0"/>
                <w:color w:val="auto"/>
                <w:kern w:val="0"/>
                <w:sz w:val="21"/>
                <w:szCs w:val="21"/>
                <w:highlight w:val="none"/>
                <w:lang w:val="en-US" w:eastAsia="zh-CN" w:bidi="ar"/>
              </w:rPr>
              <w:t>三</w:t>
            </w:r>
          </w:p>
        </w:tc>
        <w:tc>
          <w:tcPr>
            <w:tcW w:w="794" w:type="dxa"/>
            <w:vAlign w:val="center"/>
          </w:tcPr>
          <w:p>
            <w:pPr>
              <w:jc w:val="center"/>
              <w:rPr>
                <w:rFonts w:hint="eastAsia"/>
                <w:color w:val="auto"/>
              </w:rPr>
            </w:pPr>
            <w:r>
              <w:rPr>
                <w:rFonts w:hint="eastAsia"/>
                <w:b w:val="0"/>
                <w:bCs w:val="0"/>
                <w:color w:val="auto"/>
                <w:sz w:val="21"/>
                <w:szCs w:val="24"/>
                <w:highlight w:val="none"/>
              </w:rPr>
              <w:t>套</w:t>
            </w:r>
          </w:p>
        </w:tc>
        <w:tc>
          <w:tcPr>
            <w:tcW w:w="1107" w:type="dxa"/>
            <w:vAlign w:val="center"/>
          </w:tcPr>
          <w:p>
            <w:pPr>
              <w:widowControl/>
              <w:jc w:val="center"/>
              <w:textAlignment w:val="center"/>
              <w:rPr>
                <w:rFonts w:hint="eastAsia"/>
                <w:color w:val="auto"/>
              </w:rPr>
            </w:pPr>
            <w:r>
              <w:rPr>
                <w:rFonts w:hint="default"/>
                <w:b w:val="0"/>
                <w:bCs w:val="0"/>
                <w:color w:val="auto"/>
                <w:kern w:val="0"/>
                <w:sz w:val="21"/>
                <w:szCs w:val="21"/>
                <w:highlight w:val="none"/>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color w:val="auto"/>
              </w:rPr>
            </w:pPr>
            <w:r>
              <w:rPr>
                <w:rFonts w:hint="eastAsia" w:eastAsia="宋体"/>
                <w:b w:val="0"/>
                <w:bCs w:val="0"/>
                <w:color w:val="auto"/>
                <w:sz w:val="21"/>
                <w:szCs w:val="24"/>
                <w:highlight w:val="none"/>
                <w:lang w:val="en-US" w:eastAsia="zh-CN"/>
              </w:rPr>
              <w:t>9</w:t>
            </w:r>
          </w:p>
        </w:tc>
        <w:tc>
          <w:tcPr>
            <w:tcW w:w="5322" w:type="dxa"/>
            <w:vAlign w:val="center"/>
          </w:tcPr>
          <w:p>
            <w:pPr>
              <w:widowControl/>
              <w:jc w:val="left"/>
              <w:textAlignment w:val="center"/>
              <w:rPr>
                <w:rFonts w:hint="eastAsia" w:ascii="宋体" w:hAnsi="宋体" w:cs="宋体"/>
                <w:color w:val="auto"/>
                <w:szCs w:val="21"/>
              </w:rPr>
            </w:pPr>
            <w:r>
              <w:rPr>
                <w:rFonts w:hint="eastAsia" w:ascii="Arial" w:hAnsi="Arial" w:cs="Arial"/>
                <w:b w:val="0"/>
                <w:bCs w:val="0"/>
                <w:color w:val="auto"/>
                <w:kern w:val="0"/>
                <w:sz w:val="21"/>
                <w:szCs w:val="21"/>
                <w:highlight w:val="none"/>
                <w:lang w:bidi="ar"/>
              </w:rPr>
              <w:t>高温箱式炉</w:t>
            </w:r>
          </w:p>
        </w:tc>
        <w:tc>
          <w:tcPr>
            <w:tcW w:w="794" w:type="dxa"/>
            <w:vAlign w:val="center"/>
          </w:tcPr>
          <w:p>
            <w:pPr>
              <w:jc w:val="center"/>
              <w:rPr>
                <w:rFonts w:hint="eastAsia"/>
                <w:color w:val="auto"/>
              </w:rPr>
            </w:pPr>
            <w:r>
              <w:rPr>
                <w:rFonts w:hint="eastAsia"/>
                <w:b w:val="0"/>
                <w:bCs w:val="0"/>
                <w:color w:val="auto"/>
                <w:sz w:val="21"/>
                <w:szCs w:val="24"/>
                <w:highlight w:val="none"/>
              </w:rPr>
              <w:t>套</w:t>
            </w:r>
          </w:p>
        </w:tc>
        <w:tc>
          <w:tcPr>
            <w:tcW w:w="1107" w:type="dxa"/>
            <w:vAlign w:val="center"/>
          </w:tcPr>
          <w:p>
            <w:pPr>
              <w:widowControl/>
              <w:jc w:val="center"/>
              <w:textAlignment w:val="center"/>
              <w:rPr>
                <w:rFonts w:hint="eastAsia"/>
                <w:color w:val="auto"/>
              </w:rPr>
            </w:pPr>
            <w:r>
              <w:rPr>
                <w:rFonts w:hint="default"/>
                <w:b w:val="0"/>
                <w:bCs w:val="0"/>
                <w:color w:val="auto"/>
                <w:kern w:val="0"/>
                <w:sz w:val="21"/>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rFonts w:hint="eastAsia"/>
                <w:color w:val="auto"/>
              </w:rPr>
            </w:pPr>
            <w:r>
              <w:rPr>
                <w:rFonts w:hint="eastAsia"/>
                <w:b w:val="0"/>
                <w:bCs w:val="0"/>
                <w:color w:val="auto"/>
                <w:sz w:val="21"/>
                <w:szCs w:val="24"/>
                <w:highlight w:val="none"/>
              </w:rPr>
              <w:t>10</w:t>
            </w:r>
          </w:p>
        </w:tc>
        <w:tc>
          <w:tcPr>
            <w:tcW w:w="5322" w:type="dxa"/>
            <w:vAlign w:val="center"/>
          </w:tcPr>
          <w:p>
            <w:pPr>
              <w:widowControl/>
              <w:jc w:val="left"/>
              <w:textAlignment w:val="center"/>
              <w:rPr>
                <w:rFonts w:hint="eastAsia" w:ascii="宋体" w:hAnsi="宋体" w:cs="宋体"/>
                <w:color w:val="auto"/>
                <w:szCs w:val="21"/>
              </w:rPr>
            </w:pPr>
            <w:r>
              <w:rPr>
                <w:rFonts w:hint="eastAsia" w:ascii="Arial" w:hAnsi="Arial" w:cs="Arial"/>
                <w:b w:val="0"/>
                <w:bCs w:val="0"/>
                <w:color w:val="auto"/>
                <w:kern w:val="0"/>
                <w:sz w:val="21"/>
                <w:szCs w:val="21"/>
                <w:highlight w:val="none"/>
                <w:lang w:bidi="ar"/>
              </w:rPr>
              <w:t>金相试样预磨机</w:t>
            </w:r>
          </w:p>
        </w:tc>
        <w:tc>
          <w:tcPr>
            <w:tcW w:w="794" w:type="dxa"/>
            <w:vAlign w:val="center"/>
          </w:tcPr>
          <w:p>
            <w:pPr>
              <w:jc w:val="center"/>
              <w:rPr>
                <w:rFonts w:hint="eastAsia"/>
                <w:color w:val="auto"/>
              </w:rPr>
            </w:pPr>
            <w:r>
              <w:rPr>
                <w:rFonts w:hint="eastAsia"/>
                <w:b w:val="0"/>
                <w:bCs w:val="0"/>
                <w:color w:val="auto"/>
                <w:sz w:val="21"/>
                <w:szCs w:val="24"/>
                <w:highlight w:val="none"/>
              </w:rPr>
              <w:t>台</w:t>
            </w:r>
          </w:p>
        </w:tc>
        <w:tc>
          <w:tcPr>
            <w:tcW w:w="1107" w:type="dxa"/>
            <w:vAlign w:val="center"/>
          </w:tcPr>
          <w:p>
            <w:pPr>
              <w:widowControl/>
              <w:jc w:val="center"/>
              <w:textAlignment w:val="center"/>
              <w:rPr>
                <w:rFonts w:hint="eastAsia"/>
                <w:color w:val="auto"/>
              </w:rPr>
            </w:pPr>
            <w:r>
              <w:rPr>
                <w:rFonts w:hint="default"/>
                <w:b w:val="0"/>
                <w:bCs w:val="0"/>
                <w:color w:val="auto"/>
                <w:kern w:val="0"/>
                <w:sz w:val="21"/>
                <w:szCs w:val="21"/>
                <w:highlight w:val="none"/>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rFonts w:hint="eastAsia"/>
                <w:color w:val="auto"/>
              </w:rPr>
            </w:pPr>
            <w:r>
              <w:rPr>
                <w:rFonts w:hint="eastAsia"/>
                <w:b w:val="0"/>
                <w:bCs w:val="0"/>
                <w:color w:val="auto"/>
                <w:sz w:val="21"/>
                <w:szCs w:val="24"/>
              </w:rPr>
              <w:t>11</w:t>
            </w:r>
          </w:p>
        </w:tc>
        <w:tc>
          <w:tcPr>
            <w:tcW w:w="5322" w:type="dxa"/>
            <w:vAlign w:val="center"/>
          </w:tcPr>
          <w:p>
            <w:pPr>
              <w:widowControl/>
              <w:jc w:val="left"/>
              <w:textAlignment w:val="center"/>
              <w:rPr>
                <w:rFonts w:hint="eastAsia" w:ascii="宋体" w:hAnsi="宋体" w:cs="宋体"/>
                <w:color w:val="auto"/>
                <w:szCs w:val="21"/>
              </w:rPr>
            </w:pPr>
            <w:r>
              <w:rPr>
                <w:rFonts w:hint="eastAsia" w:ascii="Arial" w:hAnsi="Arial" w:cs="Arial"/>
                <w:b w:val="0"/>
                <w:bCs w:val="0"/>
                <w:color w:val="auto"/>
                <w:kern w:val="0"/>
                <w:sz w:val="21"/>
                <w:szCs w:val="21"/>
                <w:lang w:bidi="ar"/>
              </w:rPr>
              <w:t>抛光机</w:t>
            </w:r>
          </w:p>
        </w:tc>
        <w:tc>
          <w:tcPr>
            <w:tcW w:w="794" w:type="dxa"/>
            <w:vAlign w:val="center"/>
          </w:tcPr>
          <w:p>
            <w:pPr>
              <w:jc w:val="center"/>
              <w:rPr>
                <w:rFonts w:hint="eastAsia"/>
                <w:color w:val="auto"/>
              </w:rPr>
            </w:pPr>
            <w:r>
              <w:rPr>
                <w:rFonts w:hint="eastAsia"/>
                <w:b w:val="0"/>
                <w:bCs w:val="0"/>
                <w:color w:val="auto"/>
                <w:sz w:val="21"/>
                <w:szCs w:val="24"/>
              </w:rPr>
              <w:t>台</w:t>
            </w:r>
          </w:p>
        </w:tc>
        <w:tc>
          <w:tcPr>
            <w:tcW w:w="1107" w:type="dxa"/>
            <w:vAlign w:val="center"/>
          </w:tcPr>
          <w:p>
            <w:pPr>
              <w:widowControl/>
              <w:jc w:val="center"/>
              <w:textAlignment w:val="center"/>
              <w:rPr>
                <w:rFonts w:hint="eastAsia"/>
                <w:color w:val="auto"/>
              </w:rPr>
            </w:pPr>
            <w:r>
              <w:rPr>
                <w:rFonts w:hint="default"/>
                <w:b w:val="0"/>
                <w:bCs w:val="0"/>
                <w:color w:val="auto"/>
                <w:kern w:val="0"/>
                <w:sz w:val="21"/>
                <w:szCs w:val="21"/>
                <w:lang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rFonts w:hint="eastAsia"/>
                <w:color w:val="auto"/>
              </w:rPr>
            </w:pPr>
            <w:r>
              <w:rPr>
                <w:rFonts w:hint="eastAsia"/>
                <w:b w:val="0"/>
                <w:bCs w:val="0"/>
                <w:color w:val="auto"/>
                <w:sz w:val="21"/>
                <w:szCs w:val="24"/>
              </w:rPr>
              <w:t>12</w:t>
            </w:r>
          </w:p>
        </w:tc>
        <w:tc>
          <w:tcPr>
            <w:tcW w:w="5322" w:type="dxa"/>
            <w:vAlign w:val="center"/>
          </w:tcPr>
          <w:p>
            <w:pPr>
              <w:widowControl/>
              <w:jc w:val="left"/>
              <w:textAlignment w:val="center"/>
              <w:rPr>
                <w:rFonts w:hint="eastAsia" w:ascii="宋体" w:hAnsi="宋体" w:cs="宋体"/>
                <w:color w:val="auto"/>
                <w:szCs w:val="21"/>
              </w:rPr>
            </w:pPr>
            <w:r>
              <w:rPr>
                <w:rFonts w:hint="eastAsia" w:ascii="Arial" w:hAnsi="Arial" w:cs="Arial"/>
                <w:b w:val="0"/>
                <w:bCs w:val="0"/>
                <w:color w:val="auto"/>
                <w:kern w:val="0"/>
                <w:sz w:val="21"/>
                <w:szCs w:val="21"/>
                <w:lang w:bidi="ar"/>
              </w:rPr>
              <w:t>金相试样切割机</w:t>
            </w:r>
          </w:p>
        </w:tc>
        <w:tc>
          <w:tcPr>
            <w:tcW w:w="794" w:type="dxa"/>
            <w:vAlign w:val="center"/>
          </w:tcPr>
          <w:p>
            <w:pPr>
              <w:jc w:val="center"/>
              <w:rPr>
                <w:rFonts w:hint="eastAsia"/>
                <w:color w:val="auto"/>
              </w:rPr>
            </w:pPr>
            <w:r>
              <w:rPr>
                <w:rFonts w:hint="eastAsia"/>
                <w:b w:val="0"/>
                <w:bCs w:val="0"/>
                <w:color w:val="auto"/>
                <w:sz w:val="21"/>
                <w:szCs w:val="24"/>
              </w:rPr>
              <w:t>台</w:t>
            </w:r>
          </w:p>
        </w:tc>
        <w:tc>
          <w:tcPr>
            <w:tcW w:w="1107" w:type="dxa"/>
            <w:vAlign w:val="center"/>
          </w:tcPr>
          <w:p>
            <w:pPr>
              <w:widowControl/>
              <w:jc w:val="center"/>
              <w:textAlignment w:val="center"/>
              <w:rPr>
                <w:rFonts w:hint="eastAsia"/>
                <w:color w:val="auto"/>
              </w:rPr>
            </w:pPr>
            <w:r>
              <w:rPr>
                <w:rFonts w:hint="default"/>
                <w:b w:val="0"/>
                <w:bCs w:val="0"/>
                <w:color w:val="auto"/>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rFonts w:hint="eastAsia"/>
                <w:color w:val="auto"/>
              </w:rPr>
            </w:pPr>
            <w:r>
              <w:rPr>
                <w:rFonts w:hint="eastAsia"/>
                <w:b w:val="0"/>
                <w:bCs w:val="0"/>
                <w:color w:val="auto"/>
                <w:sz w:val="21"/>
                <w:szCs w:val="24"/>
                <w:highlight w:val="none"/>
              </w:rPr>
              <w:t>13</w:t>
            </w:r>
          </w:p>
        </w:tc>
        <w:tc>
          <w:tcPr>
            <w:tcW w:w="5322" w:type="dxa"/>
            <w:vAlign w:val="center"/>
          </w:tcPr>
          <w:p>
            <w:pPr>
              <w:widowControl/>
              <w:jc w:val="left"/>
              <w:textAlignment w:val="center"/>
              <w:rPr>
                <w:rFonts w:hint="eastAsia" w:ascii="宋体" w:hAnsi="宋体" w:cs="宋体"/>
                <w:color w:val="auto"/>
                <w:szCs w:val="21"/>
              </w:rPr>
            </w:pPr>
            <w:r>
              <w:rPr>
                <w:rFonts w:hint="eastAsia"/>
                <w:b w:val="0"/>
                <w:bCs w:val="0"/>
                <w:color w:val="auto"/>
                <w:sz w:val="21"/>
                <w:szCs w:val="21"/>
                <w:highlight w:val="none"/>
                <w:lang w:val="en-US" w:eastAsia="zh-CN"/>
              </w:rPr>
              <w:t>显微硬度计</w:t>
            </w:r>
          </w:p>
        </w:tc>
        <w:tc>
          <w:tcPr>
            <w:tcW w:w="794" w:type="dxa"/>
            <w:vAlign w:val="center"/>
          </w:tcPr>
          <w:p>
            <w:pPr>
              <w:jc w:val="center"/>
              <w:rPr>
                <w:rFonts w:hint="eastAsia"/>
                <w:color w:val="auto"/>
              </w:rPr>
            </w:pPr>
            <w:r>
              <w:rPr>
                <w:rFonts w:hint="eastAsia"/>
                <w:b w:val="0"/>
                <w:bCs w:val="0"/>
                <w:color w:val="auto"/>
                <w:sz w:val="21"/>
                <w:szCs w:val="24"/>
                <w:highlight w:val="none"/>
                <w:lang w:val="en-US" w:eastAsia="zh-CN"/>
              </w:rPr>
              <w:t>台</w:t>
            </w:r>
          </w:p>
        </w:tc>
        <w:tc>
          <w:tcPr>
            <w:tcW w:w="1107" w:type="dxa"/>
            <w:vAlign w:val="center"/>
          </w:tcPr>
          <w:p>
            <w:pPr>
              <w:widowControl/>
              <w:jc w:val="center"/>
              <w:textAlignment w:val="center"/>
              <w:rPr>
                <w:rFonts w:hint="eastAsia"/>
                <w:color w:val="auto"/>
              </w:rPr>
            </w:pPr>
            <w:r>
              <w:rPr>
                <w:rFonts w:hint="eastAsia"/>
                <w:b w:val="0"/>
                <w:bCs w:val="0"/>
                <w:color w:val="auto"/>
                <w:sz w:val="21"/>
                <w:szCs w:val="21"/>
                <w:highlight w:val="none"/>
                <w:lang w:val="en-US" w:eastAsia="zh-CN"/>
              </w:rPr>
              <w:t>1</w:t>
            </w:r>
          </w:p>
        </w:tc>
      </w:tr>
    </w:tbl>
    <w:p>
      <w:pPr>
        <w:spacing w:line="360" w:lineRule="auto"/>
        <w:ind w:firstLine="482" w:firstLineChars="200"/>
        <w:rPr>
          <w:b/>
          <w:color w:val="000000"/>
          <w:sz w:val="24"/>
        </w:rPr>
      </w:pPr>
      <w:r>
        <w:rPr>
          <w:b/>
          <w:color w:val="000000"/>
          <w:sz w:val="24"/>
        </w:rPr>
        <w:t>二、技术参数</w:t>
      </w:r>
      <w:r>
        <w:rPr>
          <w:rFonts w:hint="eastAsia"/>
          <w:b/>
          <w:color w:val="000000"/>
          <w:sz w:val="24"/>
        </w:rPr>
        <w:t>要求</w:t>
      </w:r>
    </w:p>
    <w:p>
      <w:pPr>
        <w:pStyle w:val="18"/>
        <w:adjustRightInd w:val="0"/>
        <w:snapToGrid w:val="0"/>
        <w:spacing w:line="360" w:lineRule="auto"/>
        <w:ind w:firstLine="0" w:firstLineChars="0"/>
        <w:rPr>
          <w:color w:val="FF0000"/>
        </w:rPr>
      </w:pPr>
    </w:p>
    <w:tbl>
      <w:tblPr>
        <w:tblStyle w:val="14"/>
        <w:tblW w:w="8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39"/>
        <w:gridCol w:w="5590"/>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rFonts w:hint="eastAsia"/>
                <w:b/>
                <w:bCs/>
                <w:color w:val="000000"/>
                <w:szCs w:val="21"/>
              </w:rPr>
              <w:t>序号</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Cs w:val="21"/>
              </w:rPr>
            </w:pPr>
            <w:r>
              <w:rPr>
                <w:rFonts w:hint="eastAsia"/>
                <w:b/>
                <w:bCs/>
                <w:color w:val="000000"/>
                <w:szCs w:val="21"/>
              </w:rPr>
              <w:t>名称</w:t>
            </w:r>
          </w:p>
        </w:tc>
        <w:tc>
          <w:tcPr>
            <w:tcW w:w="5590"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Cs w:val="21"/>
              </w:rPr>
            </w:pPr>
            <w:r>
              <w:rPr>
                <w:rFonts w:hint="eastAsia"/>
                <w:b/>
                <w:bCs/>
                <w:color w:val="000000"/>
                <w:szCs w:val="21"/>
              </w:rPr>
              <w:t>规格型号或技术参数</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Cs w:val="21"/>
              </w:rPr>
            </w:pPr>
            <w:r>
              <w:rPr>
                <w:rFonts w:hint="eastAsia"/>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lang w:val="zh-CN"/>
              </w:rPr>
            </w:pPr>
            <w:r>
              <w:rPr>
                <w:rFonts w:hint="default"/>
                <w:b/>
                <w:color w:val="auto"/>
                <w:sz w:val="21"/>
                <w:szCs w:val="21"/>
                <w:lang w:val="zh-CN"/>
              </w:rPr>
              <w:t>1</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color w:val="000000"/>
                <w:szCs w:val="21"/>
                <w:lang w:val="zh-CN"/>
              </w:rPr>
            </w:pPr>
            <w:r>
              <w:rPr>
                <w:rFonts w:hint="eastAsia" w:ascii="Arial" w:hAnsi="Arial" w:cs="Arial"/>
                <w:color w:val="auto"/>
                <w:kern w:val="0"/>
                <w:sz w:val="21"/>
                <w:szCs w:val="21"/>
                <w:lang w:bidi="ar"/>
              </w:rPr>
              <w:t>倒置数码金相显微分析系统</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无覆盖消色差校正光学系统。</w:t>
            </w:r>
          </w:p>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放大倍数：</w:t>
            </w:r>
            <w:r>
              <w:rPr>
                <w:rFonts w:hint="eastAsia" w:ascii="宋体" w:hAnsi="宋体" w:cs="宋体"/>
                <w:color w:val="auto"/>
                <w:kern w:val="0"/>
                <w:sz w:val="21"/>
                <w:szCs w:val="21"/>
                <w:lang w:val="en-US" w:eastAsia="zh-CN"/>
              </w:rPr>
              <w:t>涵盖</w:t>
            </w:r>
            <w:r>
              <w:rPr>
                <w:rFonts w:hint="eastAsia" w:ascii="宋体" w:hAnsi="宋体" w:eastAsia="宋体" w:cs="宋体"/>
                <w:color w:val="auto"/>
                <w:kern w:val="0"/>
                <w:sz w:val="21"/>
                <w:szCs w:val="21"/>
                <w:lang w:val="en-US" w:eastAsia="zh-CN"/>
              </w:rPr>
              <w:t>50X-500X。</w:t>
            </w:r>
          </w:p>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目镜：自带视度调节</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高眼点大视野平场目镜PL10X，视场数≥20mm，其中一支目镜带尺。</w:t>
            </w:r>
          </w:p>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观察筒：铰链式三目，45°倾斜，固定式分光比8:2，瞳距可调节</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调节范围47-75mm</w:t>
            </w:r>
            <w:r>
              <w:rPr>
                <w:rFonts w:hint="eastAsia" w:ascii="宋体" w:hAnsi="宋体" w:cs="宋体"/>
                <w:color w:val="auto"/>
                <w:kern w:val="0"/>
                <w:sz w:val="21"/>
                <w:szCs w:val="21"/>
                <w:lang w:val="en-US" w:eastAsia="zh-CN"/>
              </w:rPr>
              <w:t>），双视度可调（</w:t>
            </w:r>
            <w:r>
              <w:rPr>
                <w:rFonts w:hint="eastAsia" w:ascii="宋体" w:hAnsi="宋体" w:eastAsia="宋体" w:cs="宋体"/>
                <w:color w:val="auto"/>
                <w:kern w:val="0"/>
                <w:sz w:val="21"/>
                <w:szCs w:val="21"/>
                <w:lang w:val="en-US" w:eastAsia="zh-CN"/>
              </w:rPr>
              <w:t>±5°</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。5</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转换器：内定位5孔物镜转换器</w:t>
            </w:r>
            <w:r>
              <w:rPr>
                <w:rFonts w:hint="eastAsia" w:ascii="宋体" w:hAnsi="宋体" w:cs="宋体"/>
                <w:color w:val="auto"/>
                <w:kern w:val="0"/>
                <w:sz w:val="21"/>
                <w:szCs w:val="21"/>
                <w:lang w:val="en-US" w:eastAsia="zh-CN"/>
              </w:rPr>
              <w:t>，其稳定性</w:t>
            </w:r>
            <w:r>
              <w:rPr>
                <w:rFonts w:hint="eastAsia" w:ascii="宋体" w:hAnsi="宋体" w:eastAsia="宋体" w:cs="宋体"/>
                <w:color w:val="auto"/>
                <w:kern w:val="0"/>
                <w:sz w:val="21"/>
                <w:szCs w:val="21"/>
                <w:lang w:val="en-US" w:eastAsia="zh-CN"/>
              </w:rPr>
              <w:t>≤0.002%。</w:t>
            </w:r>
          </w:p>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物镜：长工作距</w:t>
            </w:r>
            <w:r>
              <w:rPr>
                <w:rFonts w:hint="eastAsia" w:ascii="宋体" w:hAnsi="宋体" w:cs="宋体"/>
                <w:color w:val="auto"/>
                <w:kern w:val="0"/>
                <w:sz w:val="21"/>
                <w:szCs w:val="21"/>
                <w:lang w:val="en-US" w:eastAsia="zh-CN"/>
              </w:rPr>
              <w:t>离</w:t>
            </w:r>
            <w:r>
              <w:rPr>
                <w:rFonts w:hint="eastAsia" w:ascii="宋体" w:hAnsi="宋体" w:eastAsia="宋体" w:cs="宋体"/>
                <w:color w:val="auto"/>
                <w:kern w:val="0"/>
                <w:sz w:val="21"/>
                <w:szCs w:val="21"/>
                <w:lang w:val="en-US" w:eastAsia="zh-CN"/>
              </w:rPr>
              <w:t>平场消色差物镜:</w:t>
            </w:r>
          </w:p>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LMPlan5X/NA≥0.13/WD≥15.5mm、</w:t>
            </w:r>
          </w:p>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LMPlan10X/NA≥0.25/WD≥8.7mm、</w:t>
            </w:r>
          </w:p>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LMPlan20X/NA≥0.4/WD≥8.8mm、</w:t>
            </w:r>
          </w:p>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LMPlan50X/NA≥0.60/WD≥5.1mm</w:t>
            </w:r>
            <w:r>
              <w:rPr>
                <w:rFonts w:hint="eastAsia" w:ascii="宋体" w:hAnsi="宋体" w:cs="宋体"/>
                <w:color w:val="auto"/>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7.</w:t>
            </w:r>
            <w:r>
              <w:rPr>
                <w:rFonts w:hint="eastAsia" w:ascii="宋体" w:hAnsi="宋体" w:eastAsia="宋体" w:cs="宋体"/>
                <w:color w:val="auto"/>
                <w:kern w:val="0"/>
                <w:sz w:val="21"/>
                <w:szCs w:val="21"/>
                <w:lang w:val="en-US" w:eastAsia="zh-CN"/>
              </w:rPr>
              <w:t>调焦机构：调节时转换器上下</w:t>
            </w:r>
            <w:r>
              <w:rPr>
                <w:rFonts w:hint="eastAsia" w:ascii="宋体" w:hAnsi="宋体" w:cs="宋体"/>
                <w:color w:val="auto"/>
                <w:kern w:val="0"/>
                <w:sz w:val="21"/>
                <w:szCs w:val="21"/>
                <w:lang w:val="en-US" w:eastAsia="zh-CN"/>
              </w:rPr>
              <w:t>随</w:t>
            </w:r>
            <w:r>
              <w:rPr>
                <w:rFonts w:hint="eastAsia" w:ascii="宋体" w:hAnsi="宋体" w:eastAsia="宋体" w:cs="宋体"/>
                <w:color w:val="auto"/>
                <w:kern w:val="0"/>
                <w:sz w:val="21"/>
                <w:szCs w:val="21"/>
                <w:lang w:val="en-US" w:eastAsia="zh-CN"/>
              </w:rPr>
              <w:t>之移动，而载物台高度不变（避免出现水平度的误差），粗微调同轴；</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粗动每转行程≥38mm</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，微调精度≤0.002mm；带粗调松紧调节装置，可调节粗调手轮的扭矩。</w:t>
            </w:r>
          </w:p>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w:t>
            </w:r>
            <w:r>
              <w:rPr>
                <w:rFonts w:hint="eastAsia" w:ascii="宋体" w:hAnsi="宋体" w:cs="宋体"/>
                <w:color w:val="auto"/>
                <w:kern w:val="0"/>
                <w:sz w:val="21"/>
                <w:szCs w:val="21"/>
                <w:lang w:val="en-US" w:eastAsia="zh-CN"/>
              </w:rPr>
              <w:t>8.</w:t>
            </w:r>
            <w:r>
              <w:rPr>
                <w:rFonts w:hint="eastAsia" w:ascii="宋体" w:hAnsi="宋体" w:eastAsia="宋体" w:cs="宋体"/>
                <w:color w:val="auto"/>
                <w:kern w:val="0"/>
                <w:sz w:val="21"/>
                <w:szCs w:val="21"/>
                <w:lang w:val="en-US" w:eastAsia="zh-CN"/>
              </w:rPr>
              <w:t>载物台：三层机械移动平台，低手位X、Y方向同轴调节；平台面积≥180mm</w:t>
            </w:r>
            <w:r>
              <w:rPr>
                <w:rFonts w:hint="eastAsia" w:ascii="宋体" w:hAnsi="宋体" w:eastAsia="宋体" w:cs="宋体"/>
                <w:color w:val="auto"/>
                <w:sz w:val="21"/>
                <w:szCs w:val="21"/>
                <w:lang w:eastAsia="zh-Hans"/>
              </w:rPr>
              <w:t>×</w:t>
            </w:r>
            <w:r>
              <w:rPr>
                <w:rFonts w:hint="eastAsia" w:ascii="宋体" w:hAnsi="宋体" w:eastAsia="宋体" w:cs="宋体"/>
                <w:color w:val="auto"/>
                <w:kern w:val="0"/>
                <w:sz w:val="21"/>
                <w:szCs w:val="21"/>
                <w:lang w:val="en-US" w:eastAsia="zh-CN"/>
              </w:rPr>
              <w:t>155mm，移动范围：≥75mm</w:t>
            </w:r>
            <w:r>
              <w:rPr>
                <w:rFonts w:hint="eastAsia" w:ascii="宋体" w:hAnsi="宋体" w:eastAsia="宋体" w:cs="宋体"/>
                <w:color w:val="auto"/>
                <w:sz w:val="21"/>
                <w:szCs w:val="21"/>
                <w:lang w:eastAsia="zh-Hans"/>
              </w:rPr>
              <w:t>×</w:t>
            </w:r>
            <w:r>
              <w:rPr>
                <w:rFonts w:hint="eastAsia" w:ascii="宋体" w:hAnsi="宋体" w:eastAsia="宋体" w:cs="宋体"/>
                <w:color w:val="auto"/>
                <w:kern w:val="0"/>
                <w:sz w:val="21"/>
                <w:szCs w:val="21"/>
                <w:lang w:val="en-US" w:eastAsia="zh-CN"/>
              </w:rPr>
              <w:t>40mm；移动精度：0.1mm；样品压片，可拆下；水滴型金属载物台板（中心孔直径≤12mm），带旋转旋转手柄，</w:t>
            </w:r>
            <w:r>
              <w:rPr>
                <w:rFonts w:hint="eastAsia" w:ascii="宋体" w:hAnsi="宋体" w:cs="宋体"/>
                <w:color w:val="auto"/>
                <w:kern w:val="0"/>
                <w:sz w:val="21"/>
                <w:szCs w:val="21"/>
                <w:lang w:val="en-US" w:eastAsia="zh-CN"/>
              </w:rPr>
              <w:t>能</w:t>
            </w:r>
            <w:r>
              <w:rPr>
                <w:rFonts w:hint="eastAsia" w:ascii="宋体" w:hAnsi="宋体" w:eastAsia="宋体" w:cs="宋体"/>
                <w:color w:val="auto"/>
                <w:kern w:val="0"/>
                <w:sz w:val="21"/>
                <w:szCs w:val="21"/>
                <w:lang w:val="en-US" w:eastAsia="zh-CN"/>
              </w:rPr>
              <w:t>360°旋转。</w:t>
            </w:r>
          </w:p>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9.</w:t>
            </w:r>
            <w:r>
              <w:rPr>
                <w:rFonts w:hint="eastAsia" w:ascii="宋体" w:hAnsi="宋体" w:eastAsia="宋体" w:cs="宋体"/>
                <w:color w:val="auto"/>
                <w:kern w:val="0"/>
                <w:sz w:val="21"/>
                <w:szCs w:val="21"/>
                <w:lang w:val="en-US" w:eastAsia="zh-CN"/>
              </w:rPr>
              <w:t>照明系统：落射式</w:t>
            </w:r>
            <w:r>
              <w:rPr>
                <w:rFonts w:hint="eastAsia" w:ascii="宋体" w:hAnsi="宋体" w:cs="宋体"/>
                <w:color w:val="auto"/>
                <w:kern w:val="0"/>
                <w:sz w:val="21"/>
                <w:szCs w:val="21"/>
                <w:lang w:val="en-US" w:eastAsia="zh-CN"/>
              </w:rPr>
              <w:t>科勒</w:t>
            </w:r>
            <w:r>
              <w:rPr>
                <w:rFonts w:hint="eastAsia" w:ascii="宋体" w:hAnsi="宋体" w:eastAsia="宋体" w:cs="宋体"/>
                <w:color w:val="auto"/>
                <w:kern w:val="0"/>
                <w:sz w:val="21"/>
                <w:szCs w:val="21"/>
                <w:lang w:val="en-US" w:eastAsia="zh-CN"/>
              </w:rPr>
              <w:t>照明系统，带可变孔径光阑和中心可调视场光阑，100V-240V 宽电压输入；≥5W暖色LED光源照明，预定中心，亮度连续可调；后置式灯室</w:t>
            </w:r>
            <w:r>
              <w:rPr>
                <w:rFonts w:hint="eastAsia" w:ascii="宋体" w:hAnsi="宋体" w:cs="宋体"/>
                <w:color w:val="auto"/>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10.</w:t>
            </w:r>
            <w:r>
              <w:rPr>
                <w:rFonts w:hint="eastAsia" w:ascii="宋体" w:hAnsi="宋体" w:eastAsia="宋体" w:cs="宋体"/>
                <w:color w:val="auto"/>
                <w:kern w:val="0"/>
                <w:sz w:val="21"/>
                <w:szCs w:val="21"/>
                <w:lang w:val="en-US" w:eastAsia="zh-CN"/>
              </w:rPr>
              <w:t>滤色片</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蓝色滤色片。</w:t>
            </w:r>
          </w:p>
          <w:p>
            <w:pPr>
              <w:adjustRightInd w:val="0"/>
              <w:snapToGrid w:val="0"/>
              <w:spacing w:line="360" w:lineRule="exac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lang w:val="en-US" w:eastAsia="zh-CN"/>
              </w:rPr>
              <w:t xml:space="preserve">成像系统：≥800万像素，逐行扫描，具有自动曝光、自动白平衡功能；USB3.0数码输出；目镜下和电脑屏幕的显微镜图象同步清晰。 </w:t>
            </w:r>
          </w:p>
          <w:p>
            <w:pPr>
              <w:widowControl/>
              <w:spacing w:line="276" w:lineRule="auto"/>
              <w:jc w:val="left"/>
              <w:rPr>
                <w:rFonts w:hint="eastAsia" w:eastAsia="宋体"/>
                <w:lang w:eastAsia="zh-CN"/>
              </w:rPr>
            </w:pPr>
            <w:r>
              <w:rPr>
                <w:rFonts w:hint="eastAsia" w:ascii="宋体" w:hAnsi="宋体" w:eastAsia="宋体" w:cs="宋体"/>
                <w:color w:val="auto"/>
                <w:kern w:val="0"/>
                <w:szCs w:val="21"/>
                <w:lang w:val="en-US" w:eastAsia="zh-CN"/>
              </w:rPr>
              <w:t>1</w:t>
            </w:r>
            <w:r>
              <w:rPr>
                <w:rFonts w:hint="eastAsia" w:ascii="宋体" w:hAnsi="宋体" w:cs="宋体"/>
                <w:color w:val="auto"/>
                <w:kern w:val="0"/>
                <w:szCs w:val="21"/>
                <w:lang w:val="en-US" w:eastAsia="zh-CN"/>
              </w:rPr>
              <w:t>2.</w:t>
            </w:r>
            <w:r>
              <w:rPr>
                <w:rFonts w:hint="eastAsia" w:ascii="宋体" w:hAnsi="宋体" w:eastAsia="宋体" w:cs="宋体"/>
                <w:color w:val="auto"/>
                <w:kern w:val="0"/>
                <w:szCs w:val="21"/>
              </w:rPr>
              <w:t xml:space="preserve">控制终端：处理器Intel </w:t>
            </w:r>
            <w:r>
              <w:rPr>
                <w:rFonts w:hint="eastAsia" w:ascii="宋体" w:hAnsi="宋体" w:eastAsia="宋体" w:cs="宋体"/>
                <w:color w:val="auto"/>
                <w:kern w:val="0"/>
                <w:szCs w:val="21"/>
                <w:lang w:val="en-US" w:eastAsia="zh-CN"/>
              </w:rPr>
              <w:t>I5</w:t>
            </w:r>
            <w:r>
              <w:rPr>
                <w:rFonts w:hint="eastAsia" w:ascii="宋体" w:hAnsi="宋体" w:eastAsia="宋体" w:cs="宋体"/>
                <w:color w:val="auto"/>
                <w:kern w:val="0"/>
                <w:szCs w:val="21"/>
              </w:rPr>
              <w:t>，内存≥</w:t>
            </w:r>
            <w:r>
              <w:rPr>
                <w:rFonts w:hint="eastAsia" w:ascii="宋体" w:hAnsi="宋体" w:eastAsia="宋体" w:cs="宋体"/>
                <w:color w:val="auto"/>
                <w:kern w:val="0"/>
                <w:szCs w:val="21"/>
                <w:lang w:val="en-US" w:eastAsia="zh-CN"/>
              </w:rPr>
              <w:t>8</w:t>
            </w:r>
            <w:r>
              <w:rPr>
                <w:rFonts w:hint="eastAsia" w:ascii="宋体" w:hAnsi="宋体" w:eastAsia="宋体" w:cs="宋体"/>
                <w:color w:val="auto"/>
                <w:kern w:val="0"/>
                <w:szCs w:val="21"/>
              </w:rPr>
              <w:t>GB，存储≥</w:t>
            </w:r>
            <w:r>
              <w:rPr>
                <w:rFonts w:hint="eastAsia" w:ascii="宋体" w:hAnsi="宋体" w:eastAsia="宋体" w:cs="宋体"/>
                <w:color w:val="auto"/>
                <w:kern w:val="0"/>
                <w:szCs w:val="21"/>
                <w:lang w:val="en-US" w:eastAsia="zh-CN"/>
              </w:rPr>
              <w:t>1T</w:t>
            </w:r>
            <w:r>
              <w:rPr>
                <w:rFonts w:hint="eastAsia" w:ascii="宋体" w:hAnsi="宋体" w:eastAsia="宋体" w:cs="宋体"/>
                <w:color w:val="auto"/>
                <w:kern w:val="0"/>
                <w:szCs w:val="21"/>
              </w:rPr>
              <w:t xml:space="preserve">，≥20寸液晶显示器，内置显微镜图像软件分配器和还原卡，WINDOWS/ </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"http://www.baidu.com/link?url=SjSpLixjNxdUdZg6eFsUg3thkTu1a4jdDyIS8CTk5a5SoTIbx_lnSn2DRsESTekcEy88lJMyPXMzzVkVuoB-pXkorsbJdbAS4LM_joW5qf7" \t "_blank" </w:instrText>
            </w:r>
            <w:r>
              <w:rPr>
                <w:rFonts w:hint="eastAsia" w:ascii="宋体" w:hAnsi="宋体" w:eastAsia="宋体" w:cs="宋体"/>
                <w:color w:val="auto"/>
              </w:rPr>
              <w:fldChar w:fldCharType="separate"/>
            </w:r>
            <w:r>
              <w:rPr>
                <w:rFonts w:hint="eastAsia" w:ascii="宋体" w:hAnsi="宋体" w:eastAsia="宋体" w:cs="宋体"/>
                <w:color w:val="auto"/>
                <w:kern w:val="0"/>
                <w:szCs w:val="21"/>
              </w:rPr>
              <w:t>Android</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/Linux系统</w:t>
            </w:r>
            <w:r>
              <w:rPr>
                <w:rFonts w:hint="eastAsia" w:ascii="宋体" w:hAnsi="宋体" w:eastAsia="宋体" w:cs="宋体"/>
                <w:color w:val="auto"/>
                <w:kern w:val="0"/>
                <w:szCs w:val="21"/>
                <w:lang w:eastAsia="zh-CN"/>
              </w:rPr>
              <w:t>。</w:t>
            </w: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lang w:val="zh-CN"/>
              </w:rPr>
            </w:pPr>
            <w:r>
              <w:rPr>
                <w:rFonts w:hint="default"/>
                <w:b/>
                <w:color w:val="auto"/>
                <w:sz w:val="21"/>
                <w:szCs w:val="21"/>
                <w:lang w:val="zh-CN"/>
              </w:rPr>
              <w:t>2</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color w:val="000000"/>
                <w:szCs w:val="21"/>
                <w:lang w:val="zh-CN"/>
              </w:rPr>
            </w:pPr>
            <w:r>
              <w:rPr>
                <w:rFonts w:hint="eastAsia" w:ascii="Arial" w:hAnsi="Arial" w:cs="Arial"/>
                <w:color w:val="auto"/>
                <w:kern w:val="0"/>
                <w:sz w:val="21"/>
                <w:szCs w:val="21"/>
                <w:lang w:bidi="ar"/>
              </w:rPr>
              <w:t>金相分析软件系统</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0"/>
              </w:numPr>
              <w:tabs>
                <w:tab w:val="left" w:pos="312"/>
              </w:tabs>
              <w:spacing w:line="276"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软件系统包含150个类别</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700个常用子模块，覆盖常用的金相标准。</w:t>
            </w:r>
          </w:p>
          <w:p>
            <w:pPr>
              <w:widowControl/>
              <w:numPr>
                <w:ilvl w:val="0"/>
                <w:numId w:val="0"/>
              </w:numPr>
              <w:tabs>
                <w:tab w:val="left" w:pos="312"/>
              </w:tabs>
              <w:spacing w:line="276"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r>
              <w:rPr>
                <w:rFonts w:hint="eastAsia" w:ascii="宋体" w:hAnsi="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基本功能：</w:t>
            </w:r>
          </w:p>
          <w:p>
            <w:pPr>
              <w:widowControl/>
              <w:numPr>
                <w:ilvl w:val="0"/>
                <w:numId w:val="0"/>
              </w:numPr>
              <w:tabs>
                <w:tab w:val="left" w:pos="312"/>
              </w:tabs>
              <w:spacing w:line="276"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1</w:t>
            </w:r>
            <w:r>
              <w:rPr>
                <w:rFonts w:hint="eastAsia" w:ascii="宋体" w:hAnsi="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评定级别</w:t>
            </w:r>
            <w:r>
              <w:rPr>
                <w:rFonts w:hint="eastAsia" w:ascii="宋体" w:hAnsi="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正确选择材料的执行标准，通过金相显微镜的摄像系统，把试样金相组织图片捕获拍照，</w:t>
            </w:r>
            <w:r>
              <w:rPr>
                <w:rFonts w:hint="eastAsia" w:ascii="宋体" w:hAnsi="宋体" w:cs="宋体"/>
                <w:color w:val="auto"/>
                <w:kern w:val="0"/>
                <w:szCs w:val="21"/>
                <w:highlight w:val="none"/>
                <w:lang w:val="en-US" w:eastAsia="zh-CN"/>
              </w:rPr>
              <w:t>或导入指定路径明确比例尺的已有照片</w:t>
            </w:r>
            <w:r>
              <w:rPr>
                <w:rFonts w:hint="default" w:ascii="宋体" w:hAnsi="宋体" w:eastAsia="宋体" w:cs="宋体"/>
                <w:color w:val="auto"/>
                <w:kern w:val="0"/>
                <w:szCs w:val="21"/>
                <w:highlight w:val="none"/>
                <w:lang w:val="en-US" w:eastAsia="zh-CN"/>
              </w:rPr>
              <w:t>进入评定级别界面：</w:t>
            </w:r>
          </w:p>
          <w:p>
            <w:pPr>
              <w:widowControl/>
              <w:numPr>
                <w:ilvl w:val="0"/>
                <w:numId w:val="0"/>
              </w:numPr>
              <w:tabs>
                <w:tab w:val="left" w:pos="312"/>
              </w:tabs>
              <w:spacing w:line="276" w:lineRule="auto"/>
              <w:ind w:firstLine="420" w:firstLineChars="200"/>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自动评级：在金相标准中有定量标准的（比如计算公式，百分比范围等），软件自动评级，给出金相级别，生成金相检测报告。</w:t>
            </w:r>
          </w:p>
          <w:p>
            <w:pPr>
              <w:widowControl/>
              <w:numPr>
                <w:ilvl w:val="0"/>
                <w:numId w:val="0"/>
              </w:numPr>
              <w:tabs>
                <w:tab w:val="left" w:pos="312"/>
              </w:tabs>
              <w:spacing w:line="276" w:lineRule="auto"/>
              <w:ind w:firstLine="420" w:firstLineChars="200"/>
              <w:jc w:val="left"/>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比较评级：软件还可以根据样图和图库中的图谱进行对比，人为确定级别。</w:t>
            </w:r>
          </w:p>
          <w:p>
            <w:pPr>
              <w:widowControl/>
              <w:numPr>
                <w:ilvl w:val="0"/>
                <w:numId w:val="0"/>
              </w:numPr>
              <w:tabs>
                <w:tab w:val="left" w:pos="312"/>
              </w:tabs>
              <w:spacing w:line="276"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r>
              <w:rPr>
                <w:rFonts w:hint="default" w:ascii="宋体" w:hAnsi="宋体" w:eastAsia="宋体" w:cs="宋体"/>
                <w:color w:val="auto"/>
                <w:kern w:val="0"/>
                <w:szCs w:val="21"/>
                <w:highlight w:val="none"/>
                <w:lang w:val="en-US" w:eastAsia="zh-CN"/>
              </w:rPr>
              <w:t>几何测量</w:t>
            </w:r>
            <w:r>
              <w:rPr>
                <w:rFonts w:hint="eastAsia" w:ascii="宋体" w:hAnsi="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软件提供了距离、矩形、圆形、多边形、折线长度、角度、直线夹角、弧度，点到圆心测量等多种测量工具，来满足用户的基本几何测量功能，得到相关测量数据。</w:t>
            </w:r>
          </w:p>
          <w:p>
            <w:pPr>
              <w:widowControl/>
              <w:numPr>
                <w:ilvl w:val="0"/>
                <w:numId w:val="0"/>
              </w:numPr>
              <w:tabs>
                <w:tab w:val="left" w:pos="312"/>
              </w:tabs>
              <w:spacing w:line="276"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 xml:space="preserve">   </w:t>
            </w:r>
            <w:r>
              <w:rPr>
                <w:rFonts w:hint="default" w:ascii="宋体" w:hAnsi="宋体" w:eastAsia="宋体" w:cs="宋体"/>
                <w:color w:val="auto"/>
                <w:kern w:val="0"/>
                <w:szCs w:val="21"/>
                <w:highlight w:val="none"/>
                <w:lang w:val="en-US" w:eastAsia="zh-CN"/>
              </w:rPr>
              <w:t>数据导出：测量后的数据，可生成专用的图文并茂</w:t>
            </w:r>
            <w:r>
              <w:rPr>
                <w:rFonts w:hint="eastAsia" w:ascii="宋体" w:hAnsi="宋体" w:cs="宋体"/>
                <w:color w:val="auto"/>
                <w:kern w:val="0"/>
                <w:szCs w:val="21"/>
                <w:highlight w:val="none"/>
                <w:lang w:val="en-US" w:eastAsia="zh-CN"/>
              </w:rPr>
              <w:t>的</w:t>
            </w:r>
            <w:r>
              <w:rPr>
                <w:rFonts w:hint="default" w:ascii="宋体" w:hAnsi="宋体" w:eastAsia="宋体" w:cs="宋体"/>
                <w:color w:val="auto"/>
                <w:kern w:val="0"/>
                <w:szCs w:val="21"/>
                <w:highlight w:val="none"/>
                <w:lang w:val="en-US" w:eastAsia="zh-CN"/>
              </w:rPr>
              <w:t>测量报告，也可直接导入EXCEL。</w:t>
            </w:r>
          </w:p>
          <w:p>
            <w:pPr>
              <w:widowControl/>
              <w:numPr>
                <w:ilvl w:val="0"/>
                <w:numId w:val="0"/>
              </w:numPr>
              <w:tabs>
                <w:tab w:val="left" w:pos="312"/>
              </w:tabs>
              <w:spacing w:line="276"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 xml:space="preserve">   </w:t>
            </w:r>
            <w:r>
              <w:rPr>
                <w:rFonts w:hint="default" w:ascii="宋体" w:hAnsi="宋体" w:eastAsia="宋体" w:cs="宋体"/>
                <w:color w:val="auto"/>
                <w:kern w:val="0"/>
                <w:szCs w:val="21"/>
                <w:highlight w:val="none"/>
                <w:lang w:val="en-US" w:eastAsia="zh-CN"/>
              </w:rPr>
              <w:t>保存图像：测量后的数据，可以实现与图片的自动融合，直观明了展示测量部位的准确性。</w:t>
            </w:r>
          </w:p>
          <w:p>
            <w:pPr>
              <w:widowControl/>
              <w:numPr>
                <w:ilvl w:val="0"/>
                <w:numId w:val="0"/>
              </w:numPr>
              <w:tabs>
                <w:tab w:val="left" w:pos="312"/>
              </w:tabs>
              <w:spacing w:line="276"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default" w:ascii="宋体" w:hAnsi="宋体" w:eastAsia="宋体" w:cs="宋体"/>
                <w:color w:val="auto"/>
                <w:kern w:val="0"/>
                <w:szCs w:val="21"/>
                <w:highlight w:val="none"/>
                <w:lang w:val="en-US" w:eastAsia="zh-CN"/>
              </w:rPr>
              <w:t>查看图库</w:t>
            </w:r>
            <w:r>
              <w:rPr>
                <w:rFonts w:hint="eastAsia" w:ascii="宋体" w:hAnsi="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软件提供查看图库功能，提供国家标准级别图库。</w:t>
            </w:r>
          </w:p>
          <w:p>
            <w:pPr>
              <w:widowControl/>
              <w:numPr>
                <w:ilvl w:val="0"/>
                <w:numId w:val="0"/>
              </w:numPr>
              <w:tabs>
                <w:tab w:val="left" w:pos="312"/>
              </w:tabs>
              <w:spacing w:line="276"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default" w:ascii="宋体" w:hAnsi="宋体" w:eastAsia="宋体" w:cs="宋体"/>
                <w:color w:val="auto"/>
                <w:kern w:val="0"/>
                <w:szCs w:val="21"/>
                <w:highlight w:val="none"/>
                <w:lang w:val="en-US" w:eastAsia="zh-CN"/>
              </w:rPr>
              <w:t>定倍打印</w:t>
            </w:r>
            <w:r>
              <w:rPr>
                <w:rFonts w:hint="eastAsia" w:ascii="宋体" w:hAnsi="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用户可以根据实际打印倍数要求，实现图片的定倍打印。</w:t>
            </w:r>
          </w:p>
          <w:p>
            <w:pPr>
              <w:widowControl/>
              <w:numPr>
                <w:ilvl w:val="0"/>
                <w:numId w:val="0"/>
              </w:numPr>
              <w:tabs>
                <w:tab w:val="left" w:pos="312"/>
              </w:tabs>
              <w:spacing w:line="276"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r>
              <w:rPr>
                <w:rFonts w:hint="default" w:ascii="宋体" w:hAnsi="宋体" w:eastAsia="宋体" w:cs="宋体"/>
                <w:color w:val="auto"/>
                <w:kern w:val="0"/>
                <w:szCs w:val="21"/>
                <w:highlight w:val="none"/>
                <w:lang w:val="en-US" w:eastAsia="zh-CN"/>
              </w:rPr>
              <w:t>图像拼接</w:t>
            </w:r>
            <w:r>
              <w:rPr>
                <w:rFonts w:hint="eastAsia" w:ascii="宋体" w:hAnsi="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软件提供图像拼接功能。</w:t>
            </w:r>
          </w:p>
          <w:p>
            <w:pPr>
              <w:widowControl/>
              <w:numPr>
                <w:ilvl w:val="0"/>
                <w:numId w:val="0"/>
              </w:numPr>
              <w:tabs>
                <w:tab w:val="left" w:pos="312"/>
              </w:tabs>
              <w:spacing w:line="276"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r>
              <w:rPr>
                <w:rFonts w:hint="default" w:ascii="宋体" w:hAnsi="宋体" w:eastAsia="宋体" w:cs="宋体"/>
                <w:color w:val="auto"/>
                <w:kern w:val="0"/>
                <w:szCs w:val="21"/>
                <w:highlight w:val="none"/>
                <w:lang w:val="en-US" w:eastAsia="zh-CN"/>
              </w:rPr>
              <w:t>专业功能</w:t>
            </w:r>
            <w:r>
              <w:rPr>
                <w:rFonts w:hint="eastAsia" w:ascii="宋体" w:hAnsi="宋体" w:cs="宋体"/>
                <w:color w:val="auto"/>
                <w:kern w:val="0"/>
                <w:szCs w:val="21"/>
                <w:highlight w:val="none"/>
                <w:lang w:val="en-US" w:eastAsia="zh-CN"/>
              </w:rPr>
              <w:t>拓展：</w:t>
            </w:r>
            <w:r>
              <w:rPr>
                <w:rFonts w:hint="default" w:ascii="宋体" w:hAnsi="宋体" w:eastAsia="宋体" w:cs="宋体"/>
                <w:color w:val="auto"/>
                <w:kern w:val="0"/>
                <w:szCs w:val="21"/>
                <w:highlight w:val="none"/>
                <w:lang w:val="en-US" w:eastAsia="zh-CN"/>
              </w:rPr>
              <w:t>提供专业功能定制窗口。</w:t>
            </w:r>
          </w:p>
          <w:p>
            <w:pPr>
              <w:widowControl/>
              <w:numPr>
                <w:ilvl w:val="0"/>
                <w:numId w:val="0"/>
              </w:numPr>
              <w:tabs>
                <w:tab w:val="left" w:pos="312"/>
              </w:tabs>
              <w:spacing w:line="276"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r>
              <w:rPr>
                <w:rFonts w:hint="default" w:ascii="宋体" w:hAnsi="宋体" w:eastAsia="宋体" w:cs="宋体"/>
                <w:color w:val="auto"/>
                <w:kern w:val="0"/>
                <w:szCs w:val="21"/>
                <w:highlight w:val="none"/>
                <w:lang w:val="en-US" w:eastAsia="zh-CN"/>
              </w:rPr>
              <w:t>分析软件系统组成：</w:t>
            </w:r>
          </w:p>
          <w:p>
            <w:pPr>
              <w:widowControl/>
              <w:numPr>
                <w:ilvl w:val="0"/>
                <w:numId w:val="0"/>
              </w:numPr>
              <w:tabs>
                <w:tab w:val="left" w:pos="312"/>
              </w:tabs>
              <w:spacing w:line="276"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r>
              <w:rPr>
                <w:rFonts w:hint="default" w:ascii="宋体" w:hAnsi="宋体" w:eastAsia="宋体" w:cs="宋体"/>
                <w:color w:val="auto"/>
                <w:kern w:val="0"/>
                <w:szCs w:val="21"/>
                <w:highlight w:val="none"/>
                <w:lang w:val="en-US" w:eastAsia="zh-CN"/>
              </w:rPr>
              <w:t>软件程序FMIA2020（U盘）；</w:t>
            </w:r>
          </w:p>
          <w:p>
            <w:pPr>
              <w:widowControl/>
              <w:numPr>
                <w:ilvl w:val="0"/>
                <w:numId w:val="0"/>
              </w:numPr>
              <w:tabs>
                <w:tab w:val="left" w:pos="312"/>
              </w:tabs>
              <w:spacing w:line="276"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r>
              <w:rPr>
                <w:rFonts w:hint="default" w:ascii="宋体" w:hAnsi="宋体" w:eastAsia="宋体" w:cs="宋体"/>
                <w:color w:val="auto"/>
                <w:kern w:val="0"/>
                <w:szCs w:val="21"/>
                <w:highlight w:val="none"/>
                <w:lang w:val="en-US" w:eastAsia="zh-CN"/>
              </w:rPr>
              <w:t>USB型+动态码验证；</w:t>
            </w:r>
          </w:p>
          <w:p>
            <w:pPr>
              <w:widowControl/>
              <w:numPr>
                <w:ilvl w:val="0"/>
                <w:numId w:val="0"/>
              </w:numPr>
              <w:tabs>
                <w:tab w:val="left" w:pos="312"/>
              </w:tabs>
              <w:spacing w:line="276"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default" w:ascii="宋体" w:hAnsi="宋体" w:eastAsia="宋体" w:cs="宋体"/>
                <w:color w:val="auto"/>
                <w:kern w:val="0"/>
                <w:szCs w:val="21"/>
                <w:highlight w:val="none"/>
                <w:lang w:val="en-US" w:eastAsia="zh-CN"/>
              </w:rPr>
              <w:t>文字资料：《使用说明书》（在U盘上）；</w:t>
            </w:r>
          </w:p>
          <w:p>
            <w:pPr>
              <w:widowControl/>
              <w:numPr>
                <w:ilvl w:val="0"/>
                <w:numId w:val="0"/>
              </w:numPr>
              <w:tabs>
                <w:tab w:val="left" w:pos="312"/>
              </w:tabs>
              <w:spacing w:line="276"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default" w:ascii="宋体" w:hAnsi="宋体" w:eastAsia="宋体" w:cs="宋体"/>
                <w:color w:val="auto"/>
                <w:kern w:val="0"/>
                <w:szCs w:val="21"/>
                <w:highlight w:val="none"/>
                <w:lang w:val="en-US" w:eastAsia="zh-CN"/>
              </w:rPr>
              <w:t>高精度测微标尺：100x0.01mm</w:t>
            </w:r>
            <w:r>
              <w:rPr>
                <w:rFonts w:hint="eastAsia" w:ascii="宋体" w:hAnsi="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校准点：d</w:t>
            </w:r>
            <w:r>
              <w:rPr>
                <w:rFonts w:hint="eastAsia" w:ascii="宋体" w:hAnsi="宋体" w:cs="宋体"/>
                <w:color w:val="auto"/>
                <w:kern w:val="0"/>
                <w:szCs w:val="21"/>
                <w:highlight w:val="none"/>
                <w:lang w:val="en-US" w:eastAsia="zh-CN"/>
              </w:rPr>
              <w:t>1</w:t>
            </w:r>
            <w:r>
              <w:rPr>
                <w:rFonts w:hint="default" w:ascii="宋体" w:hAnsi="宋体" w:eastAsia="宋体" w:cs="宋体"/>
                <w:color w:val="auto"/>
                <w:kern w:val="0"/>
                <w:szCs w:val="21"/>
                <w:highlight w:val="none"/>
                <w:lang w:val="en-US" w:eastAsia="zh-CN"/>
              </w:rPr>
              <w:t xml:space="preserve"> = 0.15mm、d</w:t>
            </w:r>
            <w:r>
              <w:rPr>
                <w:rFonts w:hint="eastAsia" w:ascii="宋体" w:hAnsi="宋体" w:cs="宋体"/>
                <w:color w:val="auto"/>
                <w:kern w:val="0"/>
                <w:szCs w:val="21"/>
                <w:highlight w:val="none"/>
                <w:lang w:val="en-US" w:eastAsia="zh-CN"/>
              </w:rPr>
              <w:t>2</w:t>
            </w:r>
            <w:r>
              <w:rPr>
                <w:rFonts w:hint="default" w:ascii="宋体" w:hAnsi="宋体" w:eastAsia="宋体" w:cs="宋体"/>
                <w:color w:val="auto"/>
                <w:kern w:val="0"/>
                <w:szCs w:val="21"/>
                <w:highlight w:val="none"/>
                <w:lang w:val="en-US" w:eastAsia="zh-CN"/>
              </w:rPr>
              <w:t xml:space="preserve"> = 0.07mm。</w:t>
            </w:r>
          </w:p>
          <w:p>
            <w:pPr>
              <w:widowControl/>
              <w:numPr>
                <w:ilvl w:val="0"/>
                <w:numId w:val="0"/>
              </w:numPr>
              <w:tabs>
                <w:tab w:val="left" w:pos="312"/>
              </w:tabs>
              <w:spacing w:line="276"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default" w:ascii="宋体" w:hAnsi="宋体" w:eastAsia="宋体" w:cs="宋体"/>
                <w:color w:val="auto"/>
                <w:kern w:val="0"/>
                <w:szCs w:val="21"/>
                <w:highlight w:val="none"/>
                <w:lang w:val="en-US" w:eastAsia="zh-CN"/>
              </w:rPr>
              <w:t>适配镜接口。</w:t>
            </w:r>
          </w:p>
          <w:p>
            <w:pPr>
              <w:widowControl/>
              <w:numPr>
                <w:ilvl w:val="0"/>
                <w:numId w:val="0"/>
              </w:numPr>
              <w:spacing w:line="276" w:lineRule="auto"/>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正版软件，具有国家版权局出具的金相图库软件著作权证书，原件备查。</w:t>
            </w:r>
          </w:p>
          <w:p>
            <w:pPr>
              <w:widowControl/>
              <w:numPr>
                <w:ilvl w:val="0"/>
                <w:numId w:val="0"/>
              </w:numPr>
              <w:spacing w:line="276" w:lineRule="auto"/>
              <w:ind w:leftChars="0"/>
              <w:jc w:val="left"/>
              <w:rPr>
                <w:rFonts w:hint="eastAsia" w:eastAsia="宋体"/>
                <w:lang w:eastAsia="zh-CN"/>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要求和</w:t>
            </w:r>
            <w:r>
              <w:rPr>
                <w:rFonts w:hint="eastAsia" w:ascii="宋体" w:hAnsi="宋体" w:cs="宋体"/>
                <w:color w:val="auto"/>
                <w:kern w:val="0"/>
                <w:szCs w:val="21"/>
                <w:highlight w:val="none"/>
                <w:lang w:val="en-US" w:eastAsia="zh-CN"/>
              </w:rPr>
              <w:t>前述倒置、</w:t>
            </w:r>
            <w:r>
              <w:rPr>
                <w:rFonts w:hint="eastAsia" w:ascii="宋体" w:hAnsi="宋体" w:eastAsia="宋体" w:cs="宋体"/>
                <w:color w:val="auto"/>
                <w:kern w:val="0"/>
                <w:szCs w:val="21"/>
                <w:highlight w:val="none"/>
                <w:lang w:val="en-US" w:eastAsia="zh-CN"/>
              </w:rPr>
              <w:t>正置数码金相显微分析系统</w:t>
            </w:r>
            <w:r>
              <w:rPr>
                <w:rFonts w:hint="eastAsia" w:ascii="宋体" w:hAnsi="宋体" w:cs="宋体"/>
                <w:color w:val="auto"/>
                <w:kern w:val="0"/>
                <w:szCs w:val="21"/>
                <w:highlight w:val="none"/>
                <w:lang w:val="en-US" w:eastAsia="zh-CN"/>
              </w:rPr>
              <w:t>兼容或</w:t>
            </w:r>
            <w:r>
              <w:rPr>
                <w:rFonts w:hint="eastAsia" w:ascii="宋体" w:hAnsi="宋体" w:eastAsia="宋体" w:cs="宋体"/>
                <w:color w:val="auto"/>
                <w:kern w:val="0"/>
                <w:szCs w:val="21"/>
                <w:highlight w:val="none"/>
                <w:lang w:val="en-US" w:eastAsia="zh-CN"/>
              </w:rPr>
              <w:t>为同一生产厂家。</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lang w:val="zh-CN"/>
              </w:rPr>
            </w:pPr>
            <w:r>
              <w:rPr>
                <w:rFonts w:hint="default"/>
                <w:b/>
                <w:color w:val="auto"/>
                <w:sz w:val="21"/>
                <w:szCs w:val="21"/>
                <w:lang w:val="zh-CN"/>
              </w:rPr>
              <w:t>3</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color w:val="000000"/>
                <w:szCs w:val="21"/>
                <w:lang w:val="zh-CN"/>
              </w:rPr>
            </w:pPr>
            <w:r>
              <w:rPr>
                <w:rFonts w:hint="eastAsia" w:ascii="Arial" w:hAnsi="Arial" w:cs="Arial"/>
                <w:color w:val="auto"/>
                <w:kern w:val="0"/>
                <w:sz w:val="21"/>
                <w:szCs w:val="21"/>
                <w:lang w:bidi="ar"/>
              </w:rPr>
              <w:t>正置数码金相显微分析系统</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0"/>
              </w:numPr>
              <w:spacing w:line="276" w:lineRule="auto"/>
              <w:jc w:val="both"/>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w:t>
            </w:r>
            <w:r>
              <w:rPr>
                <w:rFonts w:hint="eastAsia" w:ascii="宋体" w:hAnsi="宋体" w:cs="宋体"/>
                <w:color w:val="auto"/>
                <w:kern w:val="0"/>
                <w:szCs w:val="21"/>
                <w:lang w:val="en-US" w:eastAsia="zh-CN"/>
              </w:rPr>
              <w:t>.</w:t>
            </w:r>
            <w:r>
              <w:rPr>
                <w:rFonts w:hint="eastAsia" w:ascii="宋体" w:hAnsi="宋体" w:eastAsia="宋体" w:cs="宋体"/>
                <w:color w:val="auto"/>
                <w:kern w:val="0"/>
                <w:szCs w:val="21"/>
                <w:lang w:val="en-US" w:eastAsia="zh-CN"/>
              </w:rPr>
              <w:t>放大倍数：50X-1000X。</w:t>
            </w:r>
          </w:p>
          <w:p>
            <w:pPr>
              <w:widowControl/>
              <w:numPr>
                <w:ilvl w:val="0"/>
                <w:numId w:val="0"/>
              </w:numPr>
              <w:spacing w:line="276" w:lineRule="auto"/>
              <w:jc w:val="both"/>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w:t>
            </w:r>
            <w:r>
              <w:rPr>
                <w:rFonts w:hint="eastAsia" w:ascii="宋体" w:hAnsi="宋体" w:cs="宋体"/>
                <w:color w:val="auto"/>
                <w:kern w:val="0"/>
                <w:szCs w:val="21"/>
                <w:lang w:val="en-US" w:eastAsia="zh-CN"/>
              </w:rPr>
              <w:t>.</w:t>
            </w:r>
            <w:r>
              <w:rPr>
                <w:rFonts w:hint="eastAsia" w:ascii="宋体" w:hAnsi="宋体" w:eastAsia="宋体" w:cs="宋体"/>
                <w:color w:val="auto"/>
                <w:kern w:val="0"/>
                <w:szCs w:val="21"/>
                <w:lang w:val="en-US" w:eastAsia="zh-CN"/>
              </w:rPr>
              <w:t>光学系统：无限远色差校正光学系统</w:t>
            </w:r>
          </w:p>
          <w:p>
            <w:pPr>
              <w:widowControl/>
              <w:numPr>
                <w:ilvl w:val="0"/>
                <w:numId w:val="0"/>
              </w:numPr>
              <w:spacing w:line="276" w:lineRule="auto"/>
              <w:jc w:val="both"/>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r>
              <w:rPr>
                <w:rFonts w:hint="eastAsia" w:ascii="宋体" w:hAnsi="宋体" w:eastAsia="宋体" w:cs="宋体"/>
                <w:color w:val="auto"/>
                <w:kern w:val="0"/>
                <w:szCs w:val="21"/>
                <w:lang w:val="en-US" w:eastAsia="zh-CN"/>
              </w:rPr>
              <w:t>齐焦距离≤45mm。</w:t>
            </w:r>
          </w:p>
          <w:p>
            <w:pPr>
              <w:widowControl/>
              <w:numPr>
                <w:ilvl w:val="0"/>
                <w:numId w:val="0"/>
              </w:numPr>
              <w:spacing w:line="276" w:lineRule="auto"/>
              <w:jc w:val="both"/>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4.</w:t>
            </w:r>
            <w:r>
              <w:rPr>
                <w:rFonts w:hint="eastAsia" w:ascii="宋体" w:hAnsi="宋体" w:eastAsia="宋体" w:cs="宋体"/>
                <w:color w:val="auto"/>
                <w:kern w:val="0"/>
                <w:szCs w:val="21"/>
                <w:lang w:val="en-US" w:eastAsia="zh-CN"/>
              </w:rPr>
              <w:t>观察筒：30°倾斜，瞳距调节：50</w:t>
            </w:r>
            <w:r>
              <w:rPr>
                <w:rFonts w:hint="eastAsia" w:ascii="宋体" w:hAnsi="宋体" w:cs="宋体"/>
                <w:color w:val="auto"/>
                <w:kern w:val="0"/>
                <w:szCs w:val="21"/>
                <w:lang w:val="en-US" w:eastAsia="zh-CN"/>
              </w:rPr>
              <w:t>-</w:t>
            </w:r>
            <w:r>
              <w:rPr>
                <w:rFonts w:hint="eastAsia" w:ascii="宋体" w:hAnsi="宋体" w:eastAsia="宋体" w:cs="宋体"/>
                <w:color w:val="auto"/>
                <w:kern w:val="0"/>
                <w:szCs w:val="21"/>
                <w:lang w:val="en-US" w:eastAsia="zh-CN"/>
              </w:rPr>
              <w:t>76mm，三档分光比，双目:三目</w:t>
            </w:r>
            <w:r>
              <w:rPr>
                <w:rFonts w:hint="eastAsia" w:ascii="宋体" w:hAnsi="宋体" w:cs="宋体"/>
                <w:color w:val="auto"/>
                <w:kern w:val="0"/>
                <w:szCs w:val="21"/>
                <w:lang w:val="en-US" w:eastAsia="zh-CN"/>
              </w:rPr>
              <w:t xml:space="preserve"> = </w:t>
            </w:r>
            <w:r>
              <w:rPr>
                <w:rFonts w:hint="default" w:ascii="Times New Roman" w:hAnsi="Times New Roman" w:eastAsia="宋体" w:cs="Times New Roman"/>
                <w:color w:val="auto"/>
                <w:kern w:val="0"/>
                <w:szCs w:val="21"/>
                <w:lang w:val="en-US" w:eastAsia="zh-CN"/>
              </w:rPr>
              <w:t>100</w:t>
            </w:r>
            <w:r>
              <w:rPr>
                <w:rFonts w:hint="eastAsia" w:ascii="楷体" w:hAnsi="楷体" w:eastAsia="楷体" w:cs="楷体"/>
                <w:color w:val="auto"/>
                <w:kern w:val="0"/>
                <w:szCs w:val="21"/>
                <w:lang w:val="en-US" w:eastAsia="zh-CN"/>
              </w:rPr>
              <w:t>:</w:t>
            </w:r>
            <w:r>
              <w:rPr>
                <w:rFonts w:hint="default" w:ascii="Times New Roman" w:hAnsi="Times New Roman" w:eastAsia="宋体" w:cs="Times New Roman"/>
                <w:color w:val="auto"/>
                <w:kern w:val="0"/>
                <w:szCs w:val="21"/>
                <w:lang w:val="en-US" w:eastAsia="zh-CN"/>
              </w:rPr>
              <w:t>0</w:t>
            </w:r>
            <w:r>
              <w:rPr>
                <w:rFonts w:hint="default" w:ascii="Times New Roman" w:hAnsi="Times New Roman" w:cs="Times New Roman"/>
                <w:color w:val="auto"/>
                <w:kern w:val="0"/>
                <w:szCs w:val="21"/>
                <w:lang w:val="en-US" w:eastAsia="zh-CN"/>
              </w:rPr>
              <w:t>/</w:t>
            </w:r>
            <w:r>
              <w:rPr>
                <w:rFonts w:hint="eastAsia" w:cs="Times New Roman"/>
                <w:color w:val="auto"/>
                <w:kern w:val="0"/>
                <w:szCs w:val="21"/>
                <w:lang w:val="en-US" w:eastAsia="zh-CN"/>
              </w:rPr>
              <w:t xml:space="preserve"> </w:t>
            </w:r>
            <w:r>
              <w:rPr>
                <w:rFonts w:hint="default" w:ascii="Times New Roman" w:hAnsi="Times New Roman" w:eastAsia="宋体" w:cs="Times New Roman"/>
                <w:color w:val="auto"/>
                <w:kern w:val="0"/>
                <w:szCs w:val="21"/>
                <w:lang w:val="en-US" w:eastAsia="zh-CN"/>
              </w:rPr>
              <w:t>20</w:t>
            </w:r>
            <w:r>
              <w:rPr>
                <w:rFonts w:hint="eastAsia" w:ascii="楷体" w:hAnsi="楷体" w:eastAsia="楷体" w:cs="楷体"/>
                <w:color w:val="auto"/>
                <w:kern w:val="0"/>
                <w:szCs w:val="21"/>
                <w:lang w:val="en-US" w:eastAsia="zh-CN"/>
              </w:rPr>
              <w:t>:</w:t>
            </w:r>
            <w:r>
              <w:rPr>
                <w:rFonts w:hint="default" w:ascii="Times New Roman" w:hAnsi="Times New Roman" w:eastAsia="宋体" w:cs="Times New Roman"/>
                <w:color w:val="auto"/>
                <w:kern w:val="0"/>
                <w:szCs w:val="21"/>
                <w:lang w:val="en-US" w:eastAsia="zh-CN"/>
              </w:rPr>
              <w:t>80/</w:t>
            </w:r>
            <w:r>
              <w:rPr>
                <w:rFonts w:hint="eastAsia" w:cs="Times New Roman"/>
                <w:color w:val="auto"/>
                <w:kern w:val="0"/>
                <w:szCs w:val="21"/>
                <w:lang w:val="en-US" w:eastAsia="zh-CN"/>
              </w:rPr>
              <w:t xml:space="preserve"> </w:t>
            </w:r>
            <w:r>
              <w:rPr>
                <w:rFonts w:hint="default" w:ascii="Times New Roman" w:hAnsi="Times New Roman" w:eastAsia="宋体" w:cs="Times New Roman"/>
                <w:color w:val="auto"/>
                <w:kern w:val="0"/>
                <w:szCs w:val="21"/>
                <w:lang w:val="en-US" w:eastAsia="zh-CN"/>
              </w:rPr>
              <w:t>0</w:t>
            </w:r>
            <w:r>
              <w:rPr>
                <w:rFonts w:hint="eastAsia" w:ascii="楷体" w:hAnsi="楷体" w:eastAsia="楷体" w:cs="楷体"/>
                <w:color w:val="auto"/>
                <w:kern w:val="0"/>
                <w:szCs w:val="21"/>
                <w:lang w:val="en-US" w:eastAsia="zh-CN"/>
              </w:rPr>
              <w:t>:</w:t>
            </w:r>
            <w:r>
              <w:rPr>
                <w:rFonts w:hint="default" w:ascii="Times New Roman" w:hAnsi="Times New Roman" w:eastAsia="宋体" w:cs="Times New Roman"/>
                <w:color w:val="auto"/>
                <w:kern w:val="0"/>
                <w:szCs w:val="21"/>
                <w:lang w:val="en-US" w:eastAsia="zh-CN"/>
              </w:rPr>
              <w:t>100</w:t>
            </w:r>
            <w:r>
              <w:rPr>
                <w:rFonts w:hint="eastAsia" w:ascii="宋体" w:hAnsi="宋体" w:eastAsia="宋体" w:cs="宋体"/>
                <w:color w:val="auto"/>
                <w:kern w:val="0"/>
                <w:szCs w:val="21"/>
                <w:lang w:val="en-US" w:eastAsia="zh-CN"/>
              </w:rPr>
              <w:t>。</w:t>
            </w:r>
          </w:p>
          <w:p>
            <w:pPr>
              <w:widowControl/>
              <w:numPr>
                <w:ilvl w:val="0"/>
                <w:numId w:val="0"/>
              </w:numPr>
              <w:spacing w:line="276" w:lineRule="auto"/>
              <w:jc w:val="both"/>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5.</w:t>
            </w:r>
            <w:r>
              <w:rPr>
                <w:rFonts w:hint="eastAsia" w:ascii="宋体" w:hAnsi="宋体" w:eastAsia="宋体" w:cs="宋体"/>
                <w:color w:val="auto"/>
                <w:kern w:val="0"/>
                <w:szCs w:val="21"/>
                <w:lang w:val="en-US" w:eastAsia="zh-CN"/>
              </w:rPr>
              <w:t>目镜：自带视度调节高眼点大视野平场目镜PL10X，视场≥25mm，其中一支目镜带单刻度十字分划板。</w:t>
            </w:r>
          </w:p>
          <w:p>
            <w:pPr>
              <w:widowControl/>
              <w:numPr>
                <w:ilvl w:val="0"/>
                <w:numId w:val="0"/>
              </w:numPr>
              <w:spacing w:line="276" w:lineRule="auto"/>
              <w:ind w:left="0" w:leftChars="0" w:hanging="10" w:firstLineChars="0"/>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▲6.转换器模块：可同时安装不少6只物镜，主机不集成的独立模块的转换器（具有拓展插槽）。</w:t>
            </w:r>
          </w:p>
          <w:p>
            <w:pPr>
              <w:widowControl/>
              <w:numPr>
                <w:ilvl w:val="0"/>
                <w:numId w:val="0"/>
              </w:numPr>
              <w:spacing w:line="276" w:lineRule="auto"/>
              <w:ind w:left="0" w:leftChars="0" w:hanging="10" w:firstLineChars="0"/>
              <w:jc w:val="both"/>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7.</w:t>
            </w:r>
            <w:r>
              <w:rPr>
                <w:rFonts w:hint="eastAsia" w:ascii="宋体" w:hAnsi="宋体" w:eastAsia="宋体" w:cs="宋体"/>
                <w:color w:val="auto"/>
                <w:kern w:val="0"/>
                <w:szCs w:val="21"/>
                <w:lang w:val="en-US" w:eastAsia="zh-CN"/>
              </w:rPr>
              <w:t>物镜：</w:t>
            </w:r>
            <w:r>
              <w:rPr>
                <w:rFonts w:hint="eastAsia" w:ascii="宋体" w:hAnsi="宋体" w:cs="宋体"/>
                <w:color w:val="auto"/>
                <w:kern w:val="0"/>
                <w:szCs w:val="21"/>
                <w:lang w:val="en-US" w:eastAsia="zh-CN"/>
              </w:rPr>
              <w:t>平场半复</w:t>
            </w:r>
            <w:r>
              <w:rPr>
                <w:rFonts w:hint="eastAsia" w:ascii="宋体" w:hAnsi="宋体" w:eastAsia="宋体" w:cs="宋体"/>
                <w:color w:val="auto"/>
                <w:kern w:val="0"/>
                <w:szCs w:val="21"/>
                <w:lang w:val="en-US" w:eastAsia="zh-CN"/>
              </w:rPr>
              <w:t>消色差物镜</w:t>
            </w:r>
            <w:r>
              <w:rPr>
                <w:rFonts w:hint="eastAsia" w:ascii="宋体" w:hAnsi="宋体" w:cs="宋体"/>
                <w:color w:val="auto"/>
                <w:kern w:val="0"/>
                <w:szCs w:val="21"/>
                <w:lang w:val="en-US" w:eastAsia="zh-CN"/>
              </w:rPr>
              <w:t>,</w:t>
            </w:r>
            <w:r>
              <w:rPr>
                <w:rFonts w:hint="eastAsia" w:ascii="宋体" w:hAnsi="宋体" w:eastAsia="宋体" w:cs="宋体"/>
                <w:color w:val="auto"/>
                <w:kern w:val="0"/>
                <w:szCs w:val="21"/>
                <w:lang w:val="en-US" w:eastAsia="zh-CN"/>
              </w:rPr>
              <w:t>可用于明暗场和微分干涉。物镜上有半复消色差S-Apo/复消色差Apo、明暗场BD、微分干涉DIC等</w:t>
            </w:r>
            <w:r>
              <w:rPr>
                <w:rFonts w:hint="eastAsia" w:ascii="宋体" w:hAnsi="宋体" w:cs="宋体"/>
                <w:color w:val="auto"/>
                <w:kern w:val="0"/>
                <w:szCs w:val="21"/>
                <w:lang w:val="en-US" w:eastAsia="zh-CN"/>
              </w:rPr>
              <w:t>功能</w:t>
            </w:r>
            <w:r>
              <w:rPr>
                <w:rFonts w:hint="eastAsia" w:ascii="宋体" w:hAnsi="宋体" w:eastAsia="宋体" w:cs="宋体"/>
                <w:color w:val="auto"/>
                <w:kern w:val="0"/>
                <w:szCs w:val="21"/>
                <w:lang w:val="en-US" w:eastAsia="zh-CN"/>
              </w:rPr>
              <w:t>参数标识：</w:t>
            </w:r>
          </w:p>
          <w:p>
            <w:pPr>
              <w:widowControl/>
              <w:numPr>
                <w:ilvl w:val="0"/>
                <w:numId w:val="0"/>
              </w:numPr>
              <w:spacing w:line="276" w:lineRule="auto"/>
              <w:jc w:val="both"/>
              <w:rPr>
                <w:rFonts w:hint="eastAsia" w:ascii="宋体" w:hAnsi="宋体" w:cs="宋体"/>
                <w:color w:val="auto"/>
                <w:kern w:val="0"/>
                <w:szCs w:val="21"/>
                <w:lang w:val="en-US" w:eastAsia="zh-CN"/>
              </w:rPr>
            </w:pPr>
            <w:r>
              <w:rPr>
                <w:rFonts w:hint="eastAsia" w:ascii="宋体" w:hAnsi="宋体" w:eastAsia="宋体" w:cs="宋体"/>
                <w:color w:val="auto"/>
                <w:kern w:val="0"/>
                <w:szCs w:val="21"/>
                <w:lang w:val="en-US" w:eastAsia="zh-CN"/>
              </w:rPr>
              <w:t>5X/NA≥0.15/WD≥13.5mm</w:t>
            </w:r>
            <w:r>
              <w:rPr>
                <w:rFonts w:hint="eastAsia" w:ascii="宋体" w:hAnsi="宋体" w:cs="宋体"/>
                <w:color w:val="auto"/>
                <w:kern w:val="0"/>
                <w:szCs w:val="21"/>
                <w:lang w:val="en-US" w:eastAsia="zh-CN"/>
              </w:rPr>
              <w:t>；</w:t>
            </w:r>
          </w:p>
          <w:p>
            <w:pPr>
              <w:widowControl/>
              <w:numPr>
                <w:ilvl w:val="0"/>
                <w:numId w:val="0"/>
              </w:numPr>
              <w:spacing w:line="276" w:lineRule="auto"/>
              <w:jc w:val="both"/>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10X/NA≥0.30/WD≥9.00mm；</w:t>
            </w:r>
          </w:p>
          <w:p>
            <w:pPr>
              <w:widowControl/>
              <w:numPr>
                <w:ilvl w:val="0"/>
                <w:numId w:val="0"/>
              </w:numPr>
              <w:spacing w:line="276" w:lineRule="auto"/>
              <w:jc w:val="both"/>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20X/NA≥0.40/WD≥8.50mm；</w:t>
            </w:r>
          </w:p>
          <w:p>
            <w:pPr>
              <w:widowControl/>
              <w:numPr>
                <w:ilvl w:val="0"/>
                <w:numId w:val="0"/>
              </w:numPr>
              <w:spacing w:line="276" w:lineRule="auto"/>
              <w:jc w:val="both"/>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50X/NA≥0.</w:t>
            </w:r>
            <w:r>
              <w:rPr>
                <w:rFonts w:hint="eastAsia" w:ascii="宋体" w:hAnsi="宋体" w:cs="宋体"/>
                <w:color w:val="auto"/>
                <w:kern w:val="0"/>
                <w:szCs w:val="21"/>
                <w:lang w:val="en-US" w:eastAsia="zh-CN"/>
              </w:rPr>
              <w:t>80</w:t>
            </w:r>
            <w:r>
              <w:rPr>
                <w:rFonts w:hint="eastAsia" w:ascii="宋体" w:hAnsi="宋体" w:eastAsia="宋体" w:cs="宋体"/>
                <w:color w:val="auto"/>
                <w:kern w:val="0"/>
                <w:szCs w:val="21"/>
                <w:lang w:val="en-US" w:eastAsia="zh-CN"/>
              </w:rPr>
              <w:t>/WD≥</w:t>
            </w:r>
            <w:r>
              <w:rPr>
                <w:rFonts w:hint="eastAsia" w:ascii="宋体" w:hAnsi="宋体" w:cs="宋体"/>
                <w:color w:val="auto"/>
                <w:kern w:val="0"/>
                <w:szCs w:val="21"/>
                <w:lang w:val="en-US" w:eastAsia="zh-CN"/>
              </w:rPr>
              <w:t>1.00</w:t>
            </w:r>
            <w:r>
              <w:rPr>
                <w:rFonts w:hint="eastAsia" w:ascii="宋体" w:hAnsi="宋体" w:eastAsia="宋体" w:cs="宋体"/>
                <w:color w:val="auto"/>
                <w:kern w:val="0"/>
                <w:szCs w:val="21"/>
                <w:lang w:val="en-US" w:eastAsia="zh-CN"/>
              </w:rPr>
              <w:t>mm；</w:t>
            </w:r>
          </w:p>
          <w:p>
            <w:pPr>
              <w:widowControl/>
              <w:numPr>
                <w:ilvl w:val="0"/>
                <w:numId w:val="0"/>
              </w:numPr>
              <w:spacing w:line="276" w:lineRule="auto"/>
              <w:jc w:val="both"/>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100X/NA≥0.</w:t>
            </w:r>
            <w:r>
              <w:rPr>
                <w:rFonts w:hint="eastAsia" w:ascii="宋体" w:hAnsi="宋体" w:cs="宋体"/>
                <w:color w:val="auto"/>
                <w:kern w:val="0"/>
                <w:szCs w:val="21"/>
                <w:lang w:val="en-US" w:eastAsia="zh-CN"/>
              </w:rPr>
              <w:t>9</w:t>
            </w:r>
            <w:r>
              <w:rPr>
                <w:rFonts w:hint="eastAsia" w:ascii="宋体" w:hAnsi="宋体" w:eastAsia="宋体" w:cs="宋体"/>
                <w:color w:val="auto"/>
                <w:kern w:val="0"/>
                <w:szCs w:val="21"/>
                <w:lang w:val="en-US" w:eastAsia="zh-CN"/>
              </w:rPr>
              <w:t>0WD≥</w:t>
            </w:r>
            <w:r>
              <w:rPr>
                <w:rFonts w:hint="eastAsia" w:ascii="宋体" w:hAnsi="宋体" w:cs="宋体"/>
                <w:color w:val="auto"/>
                <w:kern w:val="0"/>
                <w:szCs w:val="21"/>
                <w:lang w:val="en-US" w:eastAsia="zh-CN"/>
              </w:rPr>
              <w:t>1.00</w:t>
            </w:r>
            <w:r>
              <w:rPr>
                <w:rFonts w:hint="eastAsia" w:ascii="宋体" w:hAnsi="宋体" w:eastAsia="宋体" w:cs="宋体"/>
                <w:color w:val="auto"/>
                <w:kern w:val="0"/>
                <w:szCs w:val="21"/>
                <w:lang w:val="en-US" w:eastAsia="zh-CN"/>
              </w:rPr>
              <w:t>mm。</w:t>
            </w:r>
          </w:p>
          <w:p>
            <w:pPr>
              <w:widowControl/>
              <w:numPr>
                <w:ilvl w:val="0"/>
                <w:numId w:val="0"/>
              </w:numPr>
              <w:spacing w:line="276" w:lineRule="auto"/>
              <w:jc w:val="both"/>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8.</w:t>
            </w:r>
            <w:r>
              <w:rPr>
                <w:rFonts w:hint="eastAsia" w:ascii="宋体" w:hAnsi="宋体" w:eastAsia="宋体" w:cs="宋体"/>
                <w:color w:val="auto"/>
                <w:kern w:val="0"/>
                <w:szCs w:val="21"/>
                <w:lang w:val="en-US" w:eastAsia="zh-CN"/>
              </w:rPr>
              <w:t>载物台：机械移动平台，面积4英寸，X、Y方向同轴调节；移动范围：≥（Y）102mm*(X)105mm；带Y轴锁定机构，移动精度：0.1mm，叠加360°可旋转工作台。</w:t>
            </w:r>
          </w:p>
          <w:p>
            <w:pPr>
              <w:widowControl/>
              <w:numPr>
                <w:ilvl w:val="0"/>
                <w:numId w:val="0"/>
              </w:numPr>
              <w:spacing w:line="276" w:lineRule="auto"/>
              <w:jc w:val="both"/>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9.</w:t>
            </w:r>
            <w:r>
              <w:rPr>
                <w:rFonts w:hint="eastAsia" w:ascii="宋体" w:hAnsi="宋体" w:eastAsia="宋体" w:cs="宋体"/>
                <w:color w:val="auto"/>
                <w:kern w:val="0"/>
                <w:szCs w:val="21"/>
                <w:lang w:val="en-US" w:eastAsia="zh-CN"/>
              </w:rPr>
              <w:t>主机架：粗调行程≥25mm,微调精度≤0.001mm。。</w:t>
            </w:r>
          </w:p>
          <w:p>
            <w:pPr>
              <w:widowControl/>
              <w:numPr>
                <w:ilvl w:val="0"/>
                <w:numId w:val="0"/>
              </w:numPr>
              <w:spacing w:line="276" w:lineRule="auto"/>
              <w:jc w:val="both"/>
              <w:rPr>
                <w:rFonts w:hint="eastAsia" w:ascii="宋体" w:hAnsi="宋体" w:eastAsia="宋体" w:cs="宋体"/>
                <w:color w:val="auto"/>
                <w:kern w:val="0"/>
                <w:szCs w:val="21"/>
                <w:lang w:val="en-US" w:eastAsia="zh-CN"/>
              </w:rPr>
            </w:pPr>
            <w:r>
              <w:rPr>
                <w:rFonts w:hint="eastAsia" w:ascii="宋体" w:hAnsi="宋体" w:eastAsia="宋体" w:cs="宋体"/>
                <w:color w:val="auto"/>
                <w:kern w:val="0"/>
                <w:sz w:val="21"/>
                <w:szCs w:val="21"/>
                <w:lang w:val="en-US" w:eastAsia="zh-CN"/>
              </w:rPr>
              <w:t>▲</w:t>
            </w:r>
            <w:r>
              <w:rPr>
                <w:rFonts w:hint="eastAsia" w:ascii="宋体" w:hAnsi="宋体" w:cs="宋体"/>
                <w:color w:val="auto"/>
                <w:kern w:val="0"/>
                <w:szCs w:val="21"/>
                <w:lang w:val="en-US" w:eastAsia="zh-CN"/>
              </w:rPr>
              <w:t>10.</w:t>
            </w:r>
            <w:r>
              <w:rPr>
                <w:rFonts w:hint="eastAsia" w:ascii="宋体" w:hAnsi="宋体" w:eastAsia="宋体" w:cs="宋体"/>
                <w:color w:val="auto"/>
                <w:kern w:val="0"/>
                <w:szCs w:val="21"/>
                <w:lang w:val="en-US" w:eastAsia="zh-CN"/>
              </w:rPr>
              <w:t>照明：≥12V</w:t>
            </w:r>
            <w:r>
              <w:rPr>
                <w:rFonts w:hint="eastAsia" w:ascii="宋体" w:hAnsi="宋体" w:cs="宋体"/>
                <w:color w:val="auto"/>
                <w:kern w:val="0"/>
                <w:szCs w:val="21"/>
                <w:lang w:val="en-US" w:eastAsia="zh-CN"/>
              </w:rPr>
              <w:t>/</w:t>
            </w:r>
            <w:r>
              <w:rPr>
                <w:rFonts w:hint="eastAsia" w:ascii="宋体" w:hAnsi="宋体" w:eastAsia="宋体" w:cs="宋体"/>
                <w:color w:val="auto"/>
                <w:kern w:val="0"/>
                <w:szCs w:val="21"/>
                <w:lang w:val="en-US" w:eastAsia="zh-CN"/>
              </w:rPr>
              <w:t>100W全光谱大功率卤素灯照明，带可变孔径光阑，中心可调；带滤色片插槽与偏光装置插槽，带明暗场切换装置。内置宽电压系统,双路电源输出，</w:t>
            </w:r>
            <w:r>
              <w:rPr>
                <w:rFonts w:hint="eastAsia" w:ascii="宋体" w:hAnsi="宋体" w:cs="宋体"/>
                <w:color w:val="auto"/>
                <w:kern w:val="0"/>
                <w:szCs w:val="21"/>
                <w:lang w:val="en-US" w:eastAsia="zh-CN"/>
              </w:rPr>
              <w:t>具备</w:t>
            </w:r>
            <w:r>
              <w:rPr>
                <w:rFonts w:hint="eastAsia"/>
                <w:color w:val="auto"/>
                <w:lang w:val="en-US" w:eastAsia="zh-CN"/>
              </w:rPr>
              <w:t>可实现光强记忆性复位的数字调光</w:t>
            </w:r>
            <w:r>
              <w:rPr>
                <w:rFonts w:hint="eastAsia" w:ascii="宋体" w:hAnsi="宋体" w:eastAsia="宋体" w:cs="宋体"/>
                <w:color w:val="auto"/>
                <w:kern w:val="0"/>
                <w:szCs w:val="21"/>
                <w:lang w:val="en-US" w:eastAsia="zh-CN"/>
              </w:rPr>
              <w:t>。</w:t>
            </w:r>
          </w:p>
          <w:p>
            <w:pPr>
              <w:widowControl/>
              <w:numPr>
                <w:ilvl w:val="0"/>
                <w:numId w:val="0"/>
              </w:numPr>
              <w:spacing w:line="276" w:lineRule="auto"/>
              <w:jc w:val="both"/>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11.</w:t>
            </w:r>
            <w:r>
              <w:rPr>
                <w:rFonts w:hint="eastAsia" w:ascii="宋体" w:hAnsi="宋体" w:eastAsia="宋体" w:cs="宋体"/>
                <w:color w:val="auto"/>
                <w:kern w:val="0"/>
                <w:szCs w:val="21"/>
                <w:lang w:val="en-US" w:eastAsia="zh-CN"/>
              </w:rPr>
              <w:t>偏光附件：起偏镜插板、360°旋转检偏镜插板</w:t>
            </w:r>
            <w:r>
              <w:rPr>
                <w:rFonts w:hint="eastAsia" w:ascii="宋体" w:hAnsi="宋体" w:cs="宋体"/>
                <w:color w:val="auto"/>
                <w:kern w:val="0"/>
                <w:szCs w:val="21"/>
                <w:lang w:val="en-US" w:eastAsia="zh-CN"/>
              </w:rPr>
              <w:t>。</w:t>
            </w:r>
          </w:p>
          <w:p>
            <w:pPr>
              <w:widowControl/>
              <w:numPr>
                <w:ilvl w:val="0"/>
                <w:numId w:val="0"/>
              </w:numPr>
              <w:spacing w:line="276" w:lineRule="auto"/>
              <w:jc w:val="both"/>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12.</w:t>
            </w:r>
            <w:r>
              <w:rPr>
                <w:rFonts w:hint="eastAsia" w:ascii="宋体" w:hAnsi="宋体" w:eastAsia="宋体" w:cs="宋体"/>
                <w:color w:val="auto"/>
                <w:kern w:val="0"/>
                <w:szCs w:val="21"/>
                <w:lang w:val="en-US" w:eastAsia="zh-CN"/>
              </w:rPr>
              <w:t>成像系统：≥</w:t>
            </w:r>
            <w:r>
              <w:rPr>
                <w:rFonts w:hint="eastAsia" w:ascii="宋体" w:hAnsi="宋体" w:cs="宋体"/>
                <w:color w:val="auto"/>
                <w:kern w:val="0"/>
                <w:szCs w:val="21"/>
                <w:lang w:val="en-US" w:eastAsia="zh-CN"/>
              </w:rPr>
              <w:t>2000</w:t>
            </w:r>
            <w:r>
              <w:rPr>
                <w:rFonts w:hint="eastAsia" w:ascii="宋体" w:hAnsi="宋体" w:eastAsia="宋体" w:cs="宋体"/>
                <w:color w:val="auto"/>
                <w:kern w:val="0"/>
                <w:szCs w:val="21"/>
                <w:lang w:val="en-US" w:eastAsia="zh-CN"/>
              </w:rPr>
              <w:t xml:space="preserve">万像素，逐行扫描，具有自动曝光、自动白平衡功能；USB3.0/WIFI输出。 </w:t>
            </w:r>
          </w:p>
          <w:p>
            <w:pPr>
              <w:pStyle w:val="2"/>
              <w:ind w:left="0" w:leftChars="0" w:firstLine="0" w:firstLineChars="0"/>
              <w:jc w:val="both"/>
              <w:rPr>
                <w:rFonts w:hint="eastAsia"/>
                <w:lang w:val="en-US" w:eastAsia="zh-CN"/>
              </w:rPr>
            </w:pPr>
            <w:r>
              <w:rPr>
                <w:rFonts w:hint="eastAsia" w:ascii="宋体" w:hAnsi="宋体" w:cs="宋体"/>
                <w:color w:val="auto"/>
                <w:kern w:val="0"/>
                <w:sz w:val="21"/>
                <w:szCs w:val="21"/>
                <w:lang w:val="en-US" w:eastAsia="zh-CN"/>
              </w:rPr>
              <w:t>13.</w:t>
            </w:r>
            <w:r>
              <w:rPr>
                <w:rFonts w:hint="eastAsia" w:ascii="宋体" w:hAnsi="宋体" w:eastAsia="宋体" w:cs="宋体"/>
                <w:color w:val="auto"/>
                <w:kern w:val="0"/>
                <w:sz w:val="21"/>
                <w:szCs w:val="21"/>
                <w:lang w:val="en-US" w:eastAsia="zh-CN"/>
              </w:rPr>
              <w:t>滤色片</w:t>
            </w:r>
            <w:r>
              <w:rPr>
                <w:rFonts w:hint="eastAsia" w:ascii="宋体" w:hAnsi="宋体" w:cs="宋体"/>
                <w:color w:val="auto"/>
                <w:kern w:val="0"/>
                <w:sz w:val="21"/>
                <w:szCs w:val="21"/>
                <w:lang w:val="en-US" w:eastAsia="zh-CN"/>
              </w:rPr>
              <w:t>：共具备绿、黄、</w:t>
            </w:r>
            <w:r>
              <w:rPr>
                <w:rFonts w:hint="eastAsia" w:ascii="宋体" w:hAnsi="宋体" w:eastAsia="宋体" w:cs="宋体"/>
                <w:color w:val="auto"/>
                <w:kern w:val="0"/>
                <w:sz w:val="21"/>
                <w:szCs w:val="21"/>
                <w:lang w:val="en-US" w:eastAsia="zh-CN"/>
              </w:rPr>
              <w:t>蓝</w:t>
            </w:r>
            <w:r>
              <w:rPr>
                <w:rFonts w:hint="eastAsia" w:ascii="宋体" w:hAnsi="宋体" w:cs="宋体"/>
                <w:color w:val="auto"/>
                <w:kern w:val="0"/>
                <w:sz w:val="21"/>
                <w:szCs w:val="21"/>
                <w:lang w:val="en-US" w:eastAsia="zh-CN"/>
              </w:rPr>
              <w:t>色，三种</w:t>
            </w:r>
            <w:r>
              <w:rPr>
                <w:rFonts w:hint="eastAsia" w:ascii="宋体" w:hAnsi="宋体" w:eastAsia="宋体" w:cs="宋体"/>
                <w:color w:val="auto"/>
                <w:kern w:val="0"/>
                <w:sz w:val="21"/>
                <w:szCs w:val="21"/>
                <w:lang w:val="en-US" w:eastAsia="zh-CN"/>
              </w:rPr>
              <w:t>滤色片。</w:t>
            </w:r>
          </w:p>
          <w:p>
            <w:pPr>
              <w:widowControl/>
              <w:numPr>
                <w:ilvl w:val="0"/>
                <w:numId w:val="0"/>
              </w:numPr>
              <w:spacing w:line="276" w:lineRule="auto"/>
              <w:jc w:val="both"/>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14.</w:t>
            </w:r>
            <w:r>
              <w:rPr>
                <w:rFonts w:hint="eastAsia" w:ascii="宋体" w:hAnsi="宋体" w:eastAsia="宋体" w:cs="宋体"/>
                <w:color w:val="auto"/>
                <w:kern w:val="0"/>
                <w:szCs w:val="21"/>
                <w:lang w:val="en-US" w:eastAsia="zh-CN"/>
              </w:rPr>
              <w:t>主控系统：I7处理器,内存≥8G；硬盘≥1T：显卡：2G独立显卡；23.8寸液晶显示器，WINDOWS系统。</w:t>
            </w:r>
          </w:p>
          <w:p>
            <w:pPr>
              <w:widowControl/>
              <w:numPr>
                <w:ilvl w:val="0"/>
                <w:numId w:val="0"/>
              </w:numPr>
              <w:spacing w:line="276" w:lineRule="auto"/>
              <w:jc w:val="both"/>
              <w:rPr>
                <w:rFonts w:hint="eastAsia" w:eastAsia="宋体"/>
                <w:color w:val="000000"/>
                <w:szCs w:val="21"/>
                <w:lang w:eastAsia="zh-CN"/>
              </w:rPr>
            </w:pPr>
            <w:r>
              <w:rPr>
                <w:rFonts w:hint="eastAsia" w:ascii="宋体" w:hAnsi="宋体" w:cs="宋体"/>
                <w:color w:val="auto"/>
                <w:kern w:val="0"/>
                <w:szCs w:val="21"/>
                <w:lang w:val="en-US" w:eastAsia="zh-CN"/>
              </w:rPr>
              <w:t>15.</w:t>
            </w:r>
            <w:r>
              <w:rPr>
                <w:rFonts w:hint="eastAsia" w:ascii="宋体" w:hAnsi="宋体" w:eastAsia="宋体" w:cs="宋体"/>
                <w:color w:val="auto"/>
                <w:kern w:val="0"/>
                <w:szCs w:val="21"/>
                <w:lang w:val="en-US" w:eastAsia="zh-CN"/>
              </w:rPr>
              <w:t>智能软件：配套显微镜原厂图像分析软件（</w:t>
            </w:r>
            <w:r>
              <w:rPr>
                <w:rFonts w:hint="eastAsia" w:ascii="宋体" w:hAnsi="宋体" w:cs="宋体"/>
                <w:color w:val="auto"/>
                <w:kern w:val="0"/>
                <w:szCs w:val="21"/>
                <w:lang w:val="en-US" w:eastAsia="zh-CN"/>
              </w:rPr>
              <w:t>最新版</w:t>
            </w:r>
            <w:r>
              <w:rPr>
                <w:rFonts w:hint="eastAsia" w:ascii="宋体" w:hAnsi="宋体" w:eastAsia="宋体" w:cs="宋体"/>
                <w:color w:val="auto"/>
                <w:kern w:val="0"/>
                <w:szCs w:val="21"/>
                <w:lang w:val="en-US" w:eastAsia="zh-CN"/>
              </w:rPr>
              <w:t>正版软件，</w:t>
            </w:r>
            <w:r>
              <w:rPr>
                <w:rFonts w:hint="eastAsia" w:ascii="宋体" w:hAnsi="宋体" w:cs="宋体"/>
                <w:color w:val="auto"/>
                <w:kern w:val="0"/>
                <w:szCs w:val="21"/>
                <w:lang w:val="en-US" w:eastAsia="zh-CN"/>
              </w:rPr>
              <w:t>有</w:t>
            </w:r>
            <w:r>
              <w:rPr>
                <w:rFonts w:hint="eastAsia" w:ascii="宋体" w:hAnsi="宋体" w:eastAsia="宋体" w:cs="宋体"/>
                <w:color w:val="auto"/>
                <w:kern w:val="0"/>
                <w:szCs w:val="21"/>
                <w:lang w:val="en-US" w:eastAsia="zh-CN"/>
              </w:rPr>
              <w:t>国家版权局出具的软件著作权证书</w:t>
            </w:r>
            <w:r>
              <w:rPr>
                <w:rFonts w:hint="eastAsia" w:ascii="宋体" w:hAnsi="宋体" w:cs="宋体"/>
                <w:color w:val="auto"/>
                <w:kern w:val="0"/>
                <w:szCs w:val="21"/>
                <w:lang w:val="en-US" w:eastAsia="zh-CN"/>
              </w:rPr>
              <w:t>，提供终身免费升级维护服务</w:t>
            </w:r>
            <w:r>
              <w:rPr>
                <w:rFonts w:hint="eastAsia" w:ascii="宋体" w:hAnsi="宋体" w:eastAsia="宋体" w:cs="宋体"/>
                <w:color w:val="auto"/>
                <w:kern w:val="0"/>
                <w:szCs w:val="21"/>
                <w:lang w:val="en-US" w:eastAsia="zh-CN"/>
              </w:rPr>
              <w:t xml:space="preserve">），具备倍率识别，全景扫描拼接，动态景深叠加，颗粒计数、几何测量功能。 </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lang w:val="zh-CN"/>
              </w:rPr>
            </w:pPr>
            <w:r>
              <w:rPr>
                <w:rFonts w:hint="eastAsia"/>
                <w:b/>
                <w:color w:val="auto"/>
                <w:sz w:val="21"/>
                <w:szCs w:val="21"/>
                <w:lang w:val="en-US" w:eastAsia="zh-CN"/>
              </w:rPr>
              <w:t>4</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szCs w:val="21"/>
                <w:lang w:val="zh-CN"/>
              </w:rPr>
            </w:pPr>
            <w:r>
              <w:rPr>
                <w:rFonts w:hint="eastAsia" w:ascii="Arial" w:hAnsi="Arial" w:cs="Arial"/>
                <w:color w:val="auto"/>
                <w:kern w:val="0"/>
                <w:sz w:val="21"/>
                <w:szCs w:val="21"/>
                <w:lang w:bidi="ar"/>
              </w:rPr>
              <w:t>工业电子防潮柜</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3"/>
              </w:numPr>
              <w:spacing w:line="276" w:lineRule="auto"/>
              <w:jc w:val="left"/>
              <w:rPr>
                <w:rFonts w:hint="default"/>
                <w:color w:val="auto"/>
                <w:lang w:val="en-US" w:eastAsia="zh-CN"/>
              </w:rPr>
            </w:pPr>
            <w:r>
              <w:rPr>
                <w:rFonts w:hint="default"/>
                <w:color w:val="auto"/>
                <w:lang w:val="en-US" w:eastAsia="zh-CN"/>
              </w:rPr>
              <w:t>湿度范围：≤</w:t>
            </w:r>
            <w:r>
              <w:rPr>
                <w:rFonts w:hint="eastAsia"/>
                <w:color w:val="auto"/>
                <w:lang w:val="en-US" w:eastAsia="zh-CN"/>
              </w:rPr>
              <w:t xml:space="preserve"> </w:t>
            </w:r>
            <w:r>
              <w:rPr>
                <w:rFonts w:hint="default"/>
                <w:color w:val="auto"/>
                <w:lang w:val="en-US" w:eastAsia="zh-CN"/>
              </w:rPr>
              <w:t>20%RH</w:t>
            </w:r>
          </w:p>
          <w:p>
            <w:pPr>
              <w:widowControl/>
              <w:numPr>
                <w:ilvl w:val="0"/>
                <w:numId w:val="3"/>
              </w:numPr>
              <w:spacing w:line="276" w:lineRule="auto"/>
              <w:jc w:val="left"/>
              <w:rPr>
                <w:rFonts w:hint="default"/>
                <w:color w:val="auto"/>
                <w:lang w:val="zh-CN" w:eastAsia="zh-CN"/>
              </w:rPr>
            </w:pPr>
            <w:r>
              <w:rPr>
                <w:rFonts w:hint="default"/>
                <w:color w:val="auto"/>
                <w:lang w:val="en-US" w:eastAsia="zh-CN"/>
              </w:rPr>
              <w:t>容积</w:t>
            </w:r>
            <w:r>
              <w:rPr>
                <w:rFonts w:hint="eastAsia"/>
                <w:color w:val="auto"/>
                <w:lang w:val="en-US" w:eastAsia="zh-CN"/>
              </w:rPr>
              <w:t>：</w:t>
            </w:r>
            <w:r>
              <w:rPr>
                <w:rFonts w:hint="default"/>
                <w:color w:val="auto"/>
                <w:lang w:val="en-US" w:eastAsia="zh-CN"/>
              </w:rPr>
              <w:t>320L。</w:t>
            </w:r>
          </w:p>
          <w:p>
            <w:pPr>
              <w:widowControl/>
              <w:numPr>
                <w:ilvl w:val="0"/>
                <w:numId w:val="3"/>
              </w:numPr>
              <w:spacing w:line="276" w:lineRule="auto"/>
              <w:jc w:val="left"/>
              <w:rPr>
                <w:rFonts w:hint="default"/>
                <w:color w:val="auto"/>
                <w:lang w:val="zh-CN" w:eastAsia="zh-CN"/>
              </w:rPr>
            </w:pPr>
            <w:r>
              <w:rPr>
                <w:rFonts w:hint="default"/>
                <w:color w:val="auto"/>
                <w:lang w:val="en-US" w:eastAsia="zh-CN"/>
              </w:rPr>
              <w:t>尺寸：≥外形尺寸(W*D*H): W900*D450*H10</w:t>
            </w:r>
            <w:r>
              <w:rPr>
                <w:rFonts w:hint="eastAsia"/>
                <w:color w:val="auto"/>
                <w:lang w:val="en-US" w:eastAsia="zh-CN"/>
              </w:rPr>
              <w:t>1</w:t>
            </w:r>
            <w:r>
              <w:rPr>
                <w:rFonts w:hint="default"/>
                <w:color w:val="auto"/>
                <w:lang w:val="en-US" w:eastAsia="zh-CN"/>
              </w:rPr>
              <w:t>0mm ；内部尺寸(W*D*H): ≥W8</w:t>
            </w:r>
            <w:r>
              <w:rPr>
                <w:rFonts w:hint="eastAsia"/>
                <w:color w:val="auto"/>
                <w:lang w:val="en-US" w:eastAsia="zh-CN"/>
              </w:rPr>
              <w:t>55</w:t>
            </w:r>
            <w:r>
              <w:rPr>
                <w:rFonts w:hint="default"/>
                <w:color w:val="auto"/>
                <w:lang w:val="en-US" w:eastAsia="zh-CN"/>
              </w:rPr>
              <w:t>*D420*H84</w:t>
            </w:r>
            <w:r>
              <w:rPr>
                <w:rFonts w:hint="eastAsia"/>
                <w:color w:val="auto"/>
                <w:lang w:val="en-US" w:eastAsia="zh-CN"/>
              </w:rPr>
              <w:t>0</w:t>
            </w:r>
            <w:r>
              <w:rPr>
                <w:rFonts w:hint="default"/>
                <w:color w:val="auto"/>
                <w:lang w:val="en-US" w:eastAsia="zh-CN"/>
              </w:rPr>
              <w:t>mm 。</w:t>
            </w:r>
          </w:p>
          <w:p>
            <w:pPr>
              <w:widowControl/>
              <w:numPr>
                <w:ilvl w:val="0"/>
                <w:numId w:val="3"/>
              </w:numPr>
              <w:spacing w:line="276" w:lineRule="auto"/>
              <w:jc w:val="left"/>
              <w:rPr>
                <w:rFonts w:hint="default"/>
                <w:color w:val="auto"/>
                <w:lang w:val="zh-CN" w:eastAsia="zh-CN"/>
              </w:rPr>
            </w:pPr>
            <w:r>
              <w:rPr>
                <w:rFonts w:hint="default"/>
                <w:color w:val="auto"/>
                <w:lang w:val="en-US" w:eastAsia="zh-CN"/>
              </w:rPr>
              <w:t>电源：220V 50Hz/60Hz。功率：15-60W。</w:t>
            </w:r>
          </w:p>
          <w:p>
            <w:pPr>
              <w:widowControl/>
              <w:numPr>
                <w:ilvl w:val="0"/>
                <w:numId w:val="3"/>
              </w:numPr>
              <w:spacing w:line="276" w:lineRule="auto"/>
              <w:jc w:val="left"/>
              <w:rPr>
                <w:rFonts w:hint="default"/>
                <w:color w:val="auto"/>
                <w:lang w:val="en-US" w:eastAsia="zh-CN"/>
              </w:rPr>
            </w:pPr>
            <w:r>
              <w:rPr>
                <w:rFonts w:hint="default"/>
                <w:color w:val="auto"/>
                <w:lang w:val="en-US" w:eastAsia="zh-CN"/>
              </w:rPr>
              <w:t>层板数量：3。</w:t>
            </w:r>
          </w:p>
          <w:p>
            <w:pPr>
              <w:widowControl/>
              <w:numPr>
                <w:ilvl w:val="0"/>
                <w:numId w:val="3"/>
              </w:numPr>
              <w:spacing w:line="276" w:lineRule="auto"/>
              <w:jc w:val="left"/>
              <w:rPr>
                <w:rFonts w:hint="default"/>
                <w:color w:val="auto"/>
              </w:rPr>
            </w:pPr>
            <w:r>
              <w:rPr>
                <w:rFonts w:hint="default"/>
                <w:color w:val="auto"/>
                <w:lang w:val="en-US" w:eastAsia="zh-CN"/>
              </w:rPr>
              <w:t>精 度: ±3%RH</w:t>
            </w:r>
            <w:r>
              <w:rPr>
                <w:rFonts w:hint="eastAsia"/>
                <w:color w:val="auto"/>
                <w:lang w:val="en-US" w:eastAsia="zh-CN"/>
              </w:rPr>
              <w:t>，</w:t>
            </w:r>
            <w:r>
              <w:rPr>
                <w:rFonts w:hint="default"/>
                <w:color w:val="auto"/>
                <w:lang w:val="en-US" w:eastAsia="zh-CN"/>
              </w:rPr>
              <w:t>±1℃ 。</w:t>
            </w:r>
          </w:p>
          <w:p>
            <w:pPr>
              <w:widowControl/>
              <w:numPr>
                <w:ilvl w:val="0"/>
                <w:numId w:val="3"/>
              </w:numPr>
              <w:spacing w:line="276" w:lineRule="auto"/>
              <w:jc w:val="left"/>
              <w:rPr>
                <w:rFonts w:hint="default"/>
                <w:color w:val="auto"/>
                <w:sz w:val="21"/>
                <w:szCs w:val="24"/>
                <w:lang w:eastAsia="zh-Hans"/>
              </w:rPr>
            </w:pPr>
            <w:r>
              <w:rPr>
                <w:rFonts w:hint="eastAsia"/>
                <w:color w:val="auto"/>
                <w:sz w:val="21"/>
                <w:szCs w:val="24"/>
                <w:lang w:eastAsia="zh-Hans"/>
              </w:rPr>
              <w:t>温度显示范围</w:t>
            </w:r>
            <w:r>
              <w:rPr>
                <w:rFonts w:hint="eastAsia"/>
                <w:color w:val="auto"/>
                <w:sz w:val="21"/>
                <w:szCs w:val="24"/>
              </w:rPr>
              <w:t>：</w:t>
            </w:r>
            <w:r>
              <w:rPr>
                <w:rFonts w:hint="default"/>
                <w:color w:val="auto"/>
                <w:sz w:val="21"/>
                <w:szCs w:val="24"/>
                <w:lang w:eastAsia="zh-Hans"/>
              </w:rPr>
              <w:t>0-99℃</w:t>
            </w:r>
            <w:r>
              <w:rPr>
                <w:rFonts w:hint="eastAsia" w:ascii="宋体" w:hAnsi="宋体" w:cs="宋体"/>
                <w:color w:val="auto"/>
                <w:sz w:val="21"/>
                <w:szCs w:val="24"/>
                <w:lang w:eastAsia="zh-Hans"/>
              </w:rPr>
              <w:t xml:space="preserve">，湿度显示范围 </w:t>
            </w:r>
            <w:r>
              <w:rPr>
                <w:rFonts w:hint="eastAsia" w:eastAsia="宋体"/>
                <w:color w:val="auto"/>
                <w:sz w:val="21"/>
                <w:szCs w:val="24"/>
                <w:lang w:eastAsia="zh-Hans"/>
              </w:rPr>
              <w:t>1-99%RH</w:t>
            </w:r>
            <w:r>
              <w:rPr>
                <w:rFonts w:hint="eastAsia" w:eastAsia="宋体"/>
                <w:color w:val="auto"/>
                <w:sz w:val="21"/>
                <w:szCs w:val="24"/>
                <w:lang w:eastAsia="zh-CN"/>
              </w:rPr>
              <w:t>。</w:t>
            </w:r>
          </w:p>
          <w:p>
            <w:pPr>
              <w:widowControl/>
              <w:numPr>
                <w:ilvl w:val="0"/>
                <w:numId w:val="3"/>
              </w:numPr>
              <w:spacing w:line="276" w:lineRule="auto"/>
              <w:jc w:val="left"/>
              <w:rPr>
                <w:rFonts w:hint="eastAsia" w:ascii="宋体" w:hAnsi="宋体" w:cs="宋体"/>
                <w:color w:val="auto"/>
                <w:sz w:val="21"/>
                <w:szCs w:val="24"/>
                <w:lang w:eastAsia="zh-Hans"/>
              </w:rPr>
            </w:pPr>
            <w:r>
              <w:rPr>
                <w:rFonts w:hint="eastAsia" w:ascii="宋体" w:hAnsi="宋体" w:cs="宋体"/>
                <w:color w:val="auto"/>
                <w:sz w:val="21"/>
                <w:szCs w:val="24"/>
                <w:lang w:eastAsia="zh-Hans"/>
              </w:rPr>
              <w:t>箱体结构特征</w:t>
            </w:r>
            <w:r>
              <w:rPr>
                <w:rFonts w:hint="eastAsia" w:ascii="宋体" w:hAnsi="宋体" w:cs="宋体"/>
                <w:color w:val="auto"/>
                <w:sz w:val="21"/>
                <w:szCs w:val="24"/>
                <w:lang w:eastAsia="zh-CN"/>
              </w:rPr>
              <w:t>：</w:t>
            </w:r>
          </w:p>
          <w:p>
            <w:pPr>
              <w:numPr>
                <w:ilvl w:val="0"/>
                <w:numId w:val="0"/>
              </w:numPr>
              <w:spacing w:beforeLines="0" w:afterLines="0"/>
              <w:rPr>
                <w:rFonts w:hint="eastAsia" w:ascii="宋体" w:hAnsi="宋体" w:cs="宋体"/>
                <w:color w:val="auto"/>
                <w:sz w:val="21"/>
                <w:szCs w:val="24"/>
                <w:lang w:eastAsia="zh-Hans"/>
              </w:rPr>
            </w:pPr>
            <w:r>
              <w:rPr>
                <w:rFonts w:hint="eastAsia" w:ascii="宋体" w:hAnsi="宋体" w:cs="宋体"/>
                <w:color w:val="auto"/>
                <w:sz w:val="21"/>
                <w:szCs w:val="24"/>
                <w:lang w:eastAsia="zh-CN"/>
              </w:rPr>
              <w:t>（</w:t>
            </w:r>
            <w:r>
              <w:rPr>
                <w:rFonts w:hint="eastAsia" w:ascii="宋体" w:hAnsi="宋体" w:cs="宋体"/>
                <w:color w:val="auto"/>
                <w:sz w:val="21"/>
                <w:szCs w:val="24"/>
                <w:lang w:val="en-US" w:eastAsia="zh-CN"/>
              </w:rPr>
              <w:t>1</w:t>
            </w:r>
            <w:r>
              <w:rPr>
                <w:rFonts w:hint="eastAsia" w:ascii="宋体" w:hAnsi="宋体" w:cs="宋体"/>
                <w:color w:val="auto"/>
                <w:sz w:val="21"/>
                <w:szCs w:val="24"/>
                <w:lang w:eastAsia="zh-CN"/>
              </w:rPr>
              <w:t>）</w:t>
            </w:r>
            <w:r>
              <w:rPr>
                <w:rFonts w:hint="eastAsia" w:ascii="宋体" w:hAnsi="宋体" w:cs="宋体"/>
                <w:color w:val="auto"/>
                <w:sz w:val="21"/>
                <w:szCs w:val="24"/>
                <w:lang w:eastAsia="zh-Hans"/>
              </w:rPr>
              <w:t>结构形式： 5mm防暴钢化玻璃，双层门框结构，平整美观，配防盗门锁，具有保险功能，并配有冰箱用磁性密封条，保证箱体极好的密封性能。</w:t>
            </w:r>
          </w:p>
          <w:p>
            <w:pPr>
              <w:spacing w:beforeLines="0" w:afterLines="0"/>
              <w:rPr>
                <w:rFonts w:hint="eastAsia" w:ascii="宋体" w:hAnsi="宋体" w:cs="宋体"/>
                <w:color w:val="auto"/>
                <w:sz w:val="21"/>
                <w:szCs w:val="24"/>
                <w:lang w:eastAsia="zh-Hans"/>
              </w:rPr>
            </w:pPr>
            <w:r>
              <w:rPr>
                <w:rFonts w:hint="eastAsia" w:ascii="宋体" w:hAnsi="宋体" w:cs="宋体"/>
                <w:color w:val="auto"/>
                <w:sz w:val="21"/>
                <w:szCs w:val="24"/>
                <w:lang w:eastAsia="zh-CN"/>
              </w:rPr>
              <w:t>（</w:t>
            </w:r>
            <w:r>
              <w:rPr>
                <w:rFonts w:hint="eastAsia" w:ascii="宋体" w:hAnsi="宋体" w:cs="宋体"/>
                <w:color w:val="auto"/>
                <w:sz w:val="21"/>
                <w:szCs w:val="24"/>
                <w:lang w:val="en-US" w:eastAsia="zh-CN"/>
              </w:rPr>
              <w:t>2</w:t>
            </w:r>
            <w:r>
              <w:rPr>
                <w:rFonts w:hint="eastAsia" w:ascii="宋体" w:hAnsi="宋体" w:cs="宋体"/>
                <w:color w:val="auto"/>
                <w:sz w:val="21"/>
                <w:szCs w:val="24"/>
                <w:lang w:eastAsia="zh-CN"/>
              </w:rPr>
              <w:t>）</w:t>
            </w:r>
            <w:r>
              <w:rPr>
                <w:rFonts w:hint="eastAsia" w:ascii="宋体" w:hAnsi="宋体" w:cs="宋体"/>
                <w:color w:val="auto"/>
                <w:sz w:val="21"/>
                <w:szCs w:val="24"/>
                <w:lang w:eastAsia="zh-Hans"/>
              </w:rPr>
              <w:t>箱体材质： 选用1.2mm宝钢冷轧钢板冲压折弯成型，氩弧精密焊接，箱体喷涂之前经除油、除锈处理，内外表面均采用静电喷涂方式，保证表面涂层不会脱落或老化。</w:t>
            </w:r>
          </w:p>
          <w:p>
            <w:pPr>
              <w:spacing w:beforeLines="0" w:afterLines="0"/>
              <w:rPr>
                <w:rFonts w:hint="eastAsia" w:ascii="宋体" w:hAnsi="宋体" w:cs="宋体"/>
                <w:color w:val="auto"/>
                <w:sz w:val="21"/>
                <w:szCs w:val="24"/>
                <w:lang w:eastAsia="zh-Hans"/>
              </w:rPr>
            </w:pPr>
            <w:r>
              <w:rPr>
                <w:rFonts w:hint="eastAsia" w:ascii="宋体" w:hAnsi="宋体" w:cs="宋体"/>
                <w:color w:val="auto"/>
                <w:sz w:val="21"/>
                <w:szCs w:val="24"/>
                <w:lang w:eastAsia="zh-CN"/>
              </w:rPr>
              <w:t>（</w:t>
            </w:r>
            <w:r>
              <w:rPr>
                <w:rFonts w:hint="eastAsia" w:ascii="宋体" w:hAnsi="宋体" w:cs="宋体"/>
                <w:color w:val="auto"/>
                <w:sz w:val="21"/>
                <w:szCs w:val="24"/>
                <w:lang w:val="en-US" w:eastAsia="zh-CN"/>
              </w:rPr>
              <w:t>3</w:t>
            </w:r>
            <w:r>
              <w:rPr>
                <w:rFonts w:hint="eastAsia" w:ascii="宋体" w:hAnsi="宋体" w:cs="宋体"/>
                <w:color w:val="auto"/>
                <w:sz w:val="21"/>
                <w:szCs w:val="24"/>
                <w:lang w:eastAsia="zh-CN"/>
              </w:rPr>
              <w:t>）</w:t>
            </w:r>
            <w:r>
              <w:rPr>
                <w:rFonts w:hint="eastAsia" w:ascii="宋体" w:hAnsi="宋体" w:cs="宋体"/>
                <w:color w:val="auto"/>
                <w:sz w:val="21"/>
                <w:szCs w:val="24"/>
                <w:lang w:eastAsia="zh-Hans"/>
              </w:rPr>
              <w:t>层板冲孔： 为保证箱内空气湿度均匀，每块层板都冲有气流孔，以方便空气对流。</w:t>
            </w:r>
          </w:p>
          <w:p>
            <w:pPr>
              <w:spacing w:beforeLines="0" w:afterLines="0"/>
              <w:rPr>
                <w:rFonts w:hint="eastAsia" w:ascii="宋体" w:hAnsi="宋体" w:cs="宋体"/>
                <w:color w:val="auto"/>
                <w:sz w:val="21"/>
                <w:szCs w:val="24"/>
                <w:lang w:eastAsia="zh-Hans"/>
              </w:rPr>
            </w:pPr>
            <w:r>
              <w:rPr>
                <w:rFonts w:hint="eastAsia" w:ascii="宋体" w:hAnsi="宋体" w:cs="宋体"/>
                <w:color w:val="auto"/>
                <w:sz w:val="21"/>
                <w:szCs w:val="24"/>
                <w:lang w:eastAsia="zh-CN"/>
              </w:rPr>
              <w:t>（</w:t>
            </w:r>
            <w:r>
              <w:rPr>
                <w:rFonts w:hint="eastAsia" w:ascii="宋体" w:hAnsi="宋体" w:cs="宋体"/>
                <w:color w:val="auto"/>
                <w:sz w:val="21"/>
                <w:szCs w:val="24"/>
                <w:lang w:val="en-US" w:eastAsia="zh-CN"/>
              </w:rPr>
              <w:t>4</w:t>
            </w:r>
            <w:r>
              <w:rPr>
                <w:rFonts w:hint="eastAsia" w:ascii="宋体" w:hAnsi="宋体" w:cs="宋体"/>
                <w:color w:val="auto"/>
                <w:sz w:val="21"/>
                <w:szCs w:val="24"/>
                <w:lang w:eastAsia="zh-CN"/>
              </w:rPr>
              <w:t>）</w:t>
            </w:r>
            <w:r>
              <w:rPr>
                <w:rFonts w:hint="eastAsia" w:ascii="宋体" w:hAnsi="宋体" w:cs="宋体"/>
                <w:color w:val="auto"/>
                <w:sz w:val="21"/>
                <w:szCs w:val="24"/>
                <w:lang w:eastAsia="zh-Hans"/>
              </w:rPr>
              <w:t>便于移动： 箱体底部安装有可移动承重脚轮，两只万向，两只带刹车。</w:t>
            </w:r>
          </w:p>
          <w:p>
            <w:pPr>
              <w:spacing w:beforeLines="0" w:afterLines="0"/>
              <w:rPr>
                <w:rFonts w:hint="eastAsia" w:ascii="宋体" w:hAnsi="宋体" w:eastAsia="宋体" w:cs="宋体"/>
                <w:color w:val="auto"/>
                <w:sz w:val="21"/>
                <w:szCs w:val="24"/>
                <w:lang w:eastAsia="zh-CN"/>
              </w:rPr>
            </w:pPr>
            <w:r>
              <w:rPr>
                <w:rFonts w:hint="eastAsia" w:ascii="宋体" w:hAnsi="宋体" w:cs="宋体"/>
                <w:color w:val="auto"/>
                <w:sz w:val="21"/>
                <w:szCs w:val="24"/>
                <w:lang w:val="en-US" w:eastAsia="zh-CN"/>
              </w:rPr>
              <w:t>9.</w:t>
            </w:r>
            <w:r>
              <w:rPr>
                <w:rFonts w:hint="eastAsia" w:ascii="宋体" w:hAnsi="宋体" w:cs="宋体"/>
                <w:color w:val="auto"/>
                <w:sz w:val="21"/>
                <w:szCs w:val="24"/>
                <w:lang w:eastAsia="zh-Hans"/>
              </w:rPr>
              <w:t>控制系统</w:t>
            </w:r>
            <w:r>
              <w:rPr>
                <w:rFonts w:hint="eastAsia" w:ascii="宋体" w:hAnsi="宋体" w:cs="宋体"/>
                <w:color w:val="auto"/>
                <w:sz w:val="21"/>
                <w:szCs w:val="24"/>
                <w:lang w:eastAsia="zh-CN"/>
              </w:rPr>
              <w:t>：</w:t>
            </w:r>
          </w:p>
          <w:p>
            <w:pPr>
              <w:spacing w:beforeLines="0" w:afterLines="0"/>
              <w:rPr>
                <w:rFonts w:hint="eastAsia" w:ascii="宋体" w:hAnsi="宋体" w:cs="宋体"/>
                <w:color w:val="auto"/>
                <w:sz w:val="21"/>
                <w:szCs w:val="24"/>
                <w:lang w:eastAsia="zh-Hans"/>
              </w:rPr>
            </w:pPr>
            <w:r>
              <w:rPr>
                <w:rFonts w:hint="eastAsia" w:ascii="宋体" w:hAnsi="宋体" w:cs="宋体"/>
                <w:color w:val="auto"/>
                <w:sz w:val="21"/>
                <w:szCs w:val="24"/>
                <w:lang w:eastAsia="zh-CN"/>
              </w:rPr>
              <w:t>（</w:t>
            </w:r>
            <w:r>
              <w:rPr>
                <w:rFonts w:hint="eastAsia" w:ascii="宋体" w:hAnsi="宋体" w:cs="宋体"/>
                <w:color w:val="auto"/>
                <w:sz w:val="21"/>
                <w:szCs w:val="24"/>
                <w:lang w:val="en-US" w:eastAsia="zh-CN"/>
              </w:rPr>
              <w:t>1</w:t>
            </w:r>
            <w:r>
              <w:rPr>
                <w:rFonts w:hint="eastAsia" w:ascii="宋体" w:hAnsi="宋体" w:cs="宋体"/>
                <w:color w:val="auto"/>
                <w:sz w:val="21"/>
                <w:szCs w:val="24"/>
                <w:lang w:eastAsia="zh-CN"/>
              </w:rPr>
              <w:t>）</w:t>
            </w:r>
            <w:r>
              <w:rPr>
                <w:rFonts w:hint="eastAsia" w:ascii="宋体" w:hAnsi="宋体" w:cs="宋体"/>
                <w:color w:val="auto"/>
                <w:sz w:val="21"/>
                <w:szCs w:val="24"/>
                <w:lang w:eastAsia="zh-Hans"/>
              </w:rPr>
              <w:t>控制技术： 采用微电脑智能模糊湿度惯性控制技术，配备霍尼维尔（HONEYWELL）传感器， 数字化频率输出端口，通用性强，更换方便，年漂移量</w:t>
            </w:r>
            <w:r>
              <w:rPr>
                <w:rFonts w:hint="default" w:ascii="Arial" w:hAnsi="Arial" w:cs="Arial"/>
                <w:color w:val="auto"/>
                <w:sz w:val="21"/>
                <w:szCs w:val="24"/>
                <w:lang w:eastAsia="zh-Hans"/>
              </w:rPr>
              <w:t>≤</w:t>
            </w:r>
            <w:r>
              <w:rPr>
                <w:rFonts w:hint="eastAsia" w:ascii="宋体" w:hAnsi="宋体" w:cs="宋体"/>
                <w:color w:val="auto"/>
                <w:sz w:val="21"/>
                <w:szCs w:val="24"/>
                <w:lang w:eastAsia="zh-Hans"/>
              </w:rPr>
              <w:t>0.3%，湿度显示误差</w:t>
            </w:r>
            <w:r>
              <w:rPr>
                <w:rFonts w:hint="default" w:ascii="Arial" w:hAnsi="Arial" w:cs="Arial"/>
                <w:color w:val="auto"/>
                <w:sz w:val="21"/>
                <w:szCs w:val="24"/>
                <w:lang w:eastAsia="zh-Hans"/>
              </w:rPr>
              <w:t>≤</w:t>
            </w:r>
            <w:r>
              <w:rPr>
                <w:rFonts w:hint="eastAsia" w:ascii="宋体" w:hAnsi="宋体" w:cs="宋体"/>
                <w:color w:val="auto"/>
                <w:sz w:val="21"/>
                <w:szCs w:val="24"/>
                <w:lang w:eastAsia="zh-Hans"/>
              </w:rPr>
              <w:t>3%RH。</w:t>
            </w:r>
          </w:p>
          <w:p>
            <w:pPr>
              <w:spacing w:beforeLines="0" w:afterLines="0"/>
              <w:rPr>
                <w:rFonts w:hint="eastAsia" w:ascii="宋体" w:hAnsi="宋体" w:cs="宋体"/>
                <w:color w:val="auto"/>
                <w:sz w:val="21"/>
                <w:szCs w:val="24"/>
                <w:lang w:eastAsia="zh-Hans"/>
              </w:rPr>
            </w:pPr>
            <w:r>
              <w:rPr>
                <w:rFonts w:hint="eastAsia" w:ascii="宋体" w:hAnsi="宋体" w:cs="宋体"/>
                <w:color w:val="auto"/>
                <w:sz w:val="21"/>
                <w:szCs w:val="24"/>
                <w:lang w:eastAsia="zh-CN"/>
              </w:rPr>
              <w:t>（</w:t>
            </w:r>
            <w:r>
              <w:rPr>
                <w:rFonts w:hint="eastAsia" w:ascii="宋体" w:hAnsi="宋体" w:cs="宋体"/>
                <w:color w:val="auto"/>
                <w:sz w:val="21"/>
                <w:szCs w:val="24"/>
                <w:lang w:val="en-US" w:eastAsia="zh-CN"/>
              </w:rPr>
              <w:t>2</w:t>
            </w:r>
            <w:r>
              <w:rPr>
                <w:rFonts w:hint="eastAsia" w:ascii="宋体" w:hAnsi="宋体" w:cs="宋体"/>
                <w:color w:val="auto"/>
                <w:sz w:val="21"/>
                <w:szCs w:val="24"/>
                <w:lang w:eastAsia="zh-CN"/>
              </w:rPr>
              <w:t>）</w:t>
            </w:r>
            <w:r>
              <w:rPr>
                <w:rFonts w:hint="eastAsia" w:ascii="宋体" w:hAnsi="宋体" w:cs="宋体"/>
                <w:color w:val="auto"/>
                <w:sz w:val="21"/>
                <w:szCs w:val="24"/>
                <w:lang w:eastAsia="zh-Hans"/>
              </w:rPr>
              <w:t>除湿机芯： 采用高效率除湿机芯，机芯外壳采用 PPS+A 级阻燃材料，耐温高达 300</w:t>
            </w:r>
            <w:r>
              <w:rPr>
                <w:rFonts w:hint="default"/>
                <w:color w:val="auto"/>
                <w:sz w:val="21"/>
                <w:szCs w:val="24"/>
                <w:lang w:eastAsia="zh-Hans"/>
              </w:rPr>
              <w:t>℃</w:t>
            </w:r>
            <w:r>
              <w:rPr>
                <w:rFonts w:hint="eastAsia" w:ascii="宋体" w:hAnsi="宋体" w:cs="宋体"/>
                <w:color w:val="auto"/>
                <w:sz w:val="21"/>
                <w:szCs w:val="24"/>
                <w:lang w:eastAsia="zh-Hans"/>
              </w:rPr>
              <w:t>以上，避免瞬间电流过大导致机芯熔化的危险。吸湿用固体高分子电解质膜（8年内无须更换，</w:t>
            </w:r>
            <w:r>
              <w:rPr>
                <w:rFonts w:hint="eastAsia" w:ascii="宋体" w:hAnsi="宋体" w:cs="宋体"/>
                <w:color w:val="auto"/>
                <w:sz w:val="21"/>
                <w:szCs w:val="24"/>
                <w:lang w:val="en-US" w:eastAsia="zh-CN"/>
              </w:rPr>
              <w:t>其</w:t>
            </w:r>
            <w:r>
              <w:rPr>
                <w:rFonts w:hint="eastAsia" w:ascii="宋体" w:hAnsi="宋体" w:cs="宋体"/>
                <w:color w:val="auto"/>
                <w:sz w:val="21"/>
                <w:szCs w:val="24"/>
                <w:lang w:eastAsia="zh-Hans"/>
              </w:rPr>
              <w:t>决定了产品的除湿效率和使用寿命），直接电解并连续去除空气中的水分,并以气体状态排向外部,可反复再生，循环使用，除湿速度快，超静音，功率小、 无耗材，除湿机芯主要配件全部来自国际知名企业。</w:t>
            </w:r>
          </w:p>
          <w:p>
            <w:pPr>
              <w:spacing w:beforeLines="0" w:afterLines="0"/>
              <w:rPr>
                <w:rFonts w:hint="eastAsia" w:ascii="宋体" w:hAnsi="宋体" w:cs="宋体"/>
                <w:color w:val="auto"/>
                <w:sz w:val="21"/>
                <w:szCs w:val="24"/>
                <w:lang w:eastAsia="zh-Hans"/>
              </w:rPr>
            </w:pPr>
            <w:r>
              <w:rPr>
                <w:rFonts w:hint="eastAsia" w:ascii="宋体" w:hAnsi="宋体" w:cs="宋体"/>
                <w:color w:val="auto"/>
                <w:sz w:val="21"/>
                <w:szCs w:val="24"/>
                <w:lang w:eastAsia="zh-CN"/>
              </w:rPr>
              <w:t>（</w:t>
            </w:r>
            <w:r>
              <w:rPr>
                <w:rFonts w:hint="eastAsia" w:ascii="宋体" w:hAnsi="宋体" w:cs="宋体"/>
                <w:color w:val="auto"/>
                <w:sz w:val="21"/>
                <w:szCs w:val="24"/>
                <w:lang w:val="en-US" w:eastAsia="zh-CN"/>
              </w:rPr>
              <w:t>3</w:t>
            </w:r>
            <w:r>
              <w:rPr>
                <w:rFonts w:hint="eastAsia" w:ascii="宋体" w:hAnsi="宋体" w:cs="宋体"/>
                <w:color w:val="auto"/>
                <w:sz w:val="21"/>
                <w:szCs w:val="24"/>
                <w:lang w:eastAsia="zh-CN"/>
              </w:rPr>
              <w:t>）</w:t>
            </w:r>
            <w:r>
              <w:rPr>
                <w:rFonts w:hint="eastAsia" w:ascii="宋体" w:hAnsi="宋体" w:cs="宋体"/>
                <w:color w:val="auto"/>
                <w:sz w:val="21"/>
                <w:szCs w:val="24"/>
                <w:lang w:eastAsia="zh-Hans"/>
              </w:rPr>
              <w:t>故障提示： 温湿度高亮液晶显示，24小时全天侯监控除湿机芯工作，通过液晶显示屏表面按键来设定所需湿度。液晶屏面板具有故障提示功能，通过程序设定，可以清楚的了解除湿机芯的工作状态，假如产品出现故障，可以立刻判断出故障部位，这样可以快速进行产品维修。</w:t>
            </w:r>
          </w:p>
          <w:p>
            <w:pPr>
              <w:spacing w:beforeLines="0" w:afterLines="0"/>
              <w:rPr>
                <w:rFonts w:hint="eastAsia" w:ascii="宋体" w:hAnsi="宋体" w:cs="宋体"/>
                <w:color w:val="auto"/>
                <w:sz w:val="21"/>
                <w:szCs w:val="24"/>
                <w:lang w:eastAsia="zh-Hans"/>
              </w:rPr>
            </w:pPr>
            <w:r>
              <w:rPr>
                <w:rFonts w:hint="eastAsia" w:ascii="宋体" w:hAnsi="宋体" w:cs="宋体"/>
                <w:color w:val="auto"/>
                <w:sz w:val="21"/>
                <w:szCs w:val="24"/>
                <w:lang w:eastAsia="zh-CN"/>
              </w:rPr>
              <w:t>（</w:t>
            </w:r>
            <w:r>
              <w:rPr>
                <w:rFonts w:hint="eastAsia" w:ascii="宋体" w:hAnsi="宋体" w:cs="宋体"/>
                <w:color w:val="auto"/>
                <w:sz w:val="21"/>
                <w:szCs w:val="24"/>
                <w:lang w:val="en-US" w:eastAsia="zh-CN"/>
              </w:rPr>
              <w:t>4</w:t>
            </w:r>
            <w:r>
              <w:rPr>
                <w:rFonts w:hint="eastAsia" w:ascii="宋体" w:hAnsi="宋体" w:cs="宋体"/>
                <w:color w:val="auto"/>
                <w:sz w:val="21"/>
                <w:szCs w:val="24"/>
                <w:lang w:eastAsia="zh-CN"/>
              </w:rPr>
              <w:t>）</w:t>
            </w:r>
            <w:r>
              <w:rPr>
                <w:rFonts w:hint="eastAsia" w:ascii="宋体" w:hAnsi="宋体" w:cs="宋体"/>
                <w:color w:val="auto"/>
                <w:sz w:val="21"/>
                <w:szCs w:val="24"/>
                <w:lang w:eastAsia="zh-Hans"/>
              </w:rPr>
              <w:t>断电保护： 断电后系统利用“化学吸湿补位”功能进行吸湿，确保断电后24小时内箱内湿度上升值小于 10%RH，同时来电后湿度无须重新设定，系统具有记忆功能。</w:t>
            </w:r>
          </w:p>
          <w:p>
            <w:pPr>
              <w:pStyle w:val="6"/>
              <w:rPr>
                <w:rFonts w:hint="eastAsia" w:eastAsia="宋体"/>
                <w:lang w:eastAsia="zh-CN"/>
              </w:rPr>
            </w:pPr>
            <w:r>
              <w:rPr>
                <w:rFonts w:hint="eastAsia" w:ascii="宋体" w:hAnsi="宋体" w:cs="宋体"/>
                <w:color w:val="auto"/>
                <w:sz w:val="21"/>
                <w:szCs w:val="24"/>
                <w:lang w:eastAsia="zh-CN"/>
              </w:rPr>
              <w:t>（</w:t>
            </w:r>
            <w:r>
              <w:rPr>
                <w:rFonts w:hint="eastAsia" w:ascii="宋体" w:hAnsi="宋体" w:cs="宋体"/>
                <w:color w:val="auto"/>
                <w:sz w:val="21"/>
                <w:szCs w:val="24"/>
                <w:lang w:val="en-US" w:eastAsia="zh-CN"/>
              </w:rPr>
              <w:t>5</w:t>
            </w:r>
            <w:r>
              <w:rPr>
                <w:rFonts w:hint="eastAsia" w:ascii="宋体" w:hAnsi="宋体" w:cs="宋体"/>
                <w:color w:val="auto"/>
                <w:sz w:val="21"/>
                <w:szCs w:val="24"/>
                <w:lang w:eastAsia="zh-CN"/>
              </w:rPr>
              <w:t>）</w:t>
            </w:r>
            <w:r>
              <w:rPr>
                <w:rFonts w:hint="eastAsia" w:ascii="宋体" w:hAnsi="宋体" w:cs="宋体"/>
                <w:color w:val="auto"/>
                <w:sz w:val="21"/>
                <w:szCs w:val="24"/>
                <w:lang w:eastAsia="zh-Hans"/>
              </w:rPr>
              <w:t>安全保护装置： 外接线路瞬间电流过大时快速熔断保险丝，以保护整机的安全，并配有独立的安全接地装置。</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lang w:val="zh-CN"/>
              </w:rPr>
            </w:pPr>
            <w:r>
              <w:rPr>
                <w:rFonts w:hint="eastAsia"/>
                <w:b/>
                <w:color w:val="auto"/>
                <w:sz w:val="21"/>
                <w:szCs w:val="21"/>
                <w:lang w:val="zh-CN"/>
              </w:rPr>
              <w:t>5</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lang w:eastAsia="zh-Hans"/>
              </w:rPr>
            </w:pPr>
            <w:r>
              <w:rPr>
                <w:rFonts w:hint="eastAsia" w:ascii="Arial" w:hAnsi="Arial" w:cs="Arial"/>
                <w:color w:val="auto"/>
                <w:kern w:val="0"/>
                <w:sz w:val="21"/>
                <w:szCs w:val="21"/>
                <w:lang w:bidi="ar"/>
              </w:rPr>
              <w:t>电热恒温干燥箱</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4"/>
              </w:numPr>
              <w:spacing w:line="276" w:lineRule="auto"/>
              <w:jc w:val="left"/>
              <w:rPr>
                <w:rFonts w:hint="eastAsia"/>
                <w:color w:val="auto"/>
                <w:sz w:val="21"/>
                <w:szCs w:val="24"/>
                <w:lang w:eastAsia="zh-Hans"/>
              </w:rPr>
            </w:pPr>
            <w:r>
              <w:rPr>
                <w:rFonts w:hint="eastAsia"/>
                <w:color w:val="auto"/>
                <w:sz w:val="21"/>
                <w:szCs w:val="24"/>
                <w:lang w:val="en-US" w:eastAsia="zh-CN"/>
              </w:rPr>
              <w:t>循环</w:t>
            </w:r>
            <w:r>
              <w:rPr>
                <w:rFonts w:hint="eastAsia"/>
                <w:color w:val="auto"/>
                <w:sz w:val="21"/>
                <w:szCs w:val="24"/>
                <w:lang w:eastAsia="zh-Hans"/>
              </w:rPr>
              <w:t>方式</w:t>
            </w:r>
            <w:r>
              <w:rPr>
                <w:rFonts w:hint="eastAsia"/>
                <w:color w:val="auto"/>
                <w:sz w:val="21"/>
                <w:szCs w:val="24"/>
              </w:rPr>
              <w:t>：</w:t>
            </w:r>
            <w:r>
              <w:rPr>
                <w:rFonts w:hint="eastAsia"/>
                <w:color w:val="auto"/>
                <w:sz w:val="21"/>
                <w:szCs w:val="24"/>
                <w:lang w:val="en-US" w:eastAsia="zh-CN"/>
              </w:rPr>
              <w:t>内循环鼓风</w:t>
            </w:r>
            <w:r>
              <w:rPr>
                <w:rFonts w:hint="eastAsia"/>
                <w:color w:val="auto"/>
                <w:sz w:val="21"/>
                <w:szCs w:val="24"/>
                <w:lang w:eastAsia="zh-CN"/>
              </w:rPr>
              <w:t>。</w:t>
            </w:r>
          </w:p>
          <w:p>
            <w:pPr>
              <w:widowControl/>
              <w:numPr>
                <w:ilvl w:val="0"/>
                <w:numId w:val="4"/>
              </w:numPr>
              <w:spacing w:line="276" w:lineRule="auto"/>
              <w:jc w:val="left"/>
              <w:rPr>
                <w:rFonts w:hint="default"/>
                <w:color w:val="auto"/>
                <w:lang w:eastAsia="zh-Hans"/>
              </w:rPr>
            </w:pPr>
            <w:r>
              <w:rPr>
                <w:rFonts w:hint="eastAsia"/>
                <w:color w:val="auto"/>
                <w:sz w:val="21"/>
                <w:szCs w:val="24"/>
                <w:lang w:eastAsia="zh-Hans"/>
              </w:rPr>
              <w:t>使用温度范围</w:t>
            </w:r>
            <w:r>
              <w:rPr>
                <w:rFonts w:hint="eastAsia"/>
                <w:color w:val="auto"/>
                <w:sz w:val="21"/>
                <w:szCs w:val="24"/>
              </w:rPr>
              <w:t>：</w:t>
            </w:r>
            <w:r>
              <w:rPr>
                <w:rFonts w:hint="default"/>
                <w:color w:val="auto"/>
                <w:sz w:val="21"/>
                <w:szCs w:val="24"/>
                <w:lang w:eastAsia="zh-Hans"/>
              </w:rPr>
              <w:t>RT+</w:t>
            </w:r>
            <w:r>
              <w:rPr>
                <w:rFonts w:hint="eastAsia"/>
                <w:color w:val="auto"/>
                <w:sz w:val="21"/>
                <w:szCs w:val="24"/>
                <w:lang w:val="en-US" w:eastAsia="zh-CN"/>
              </w:rPr>
              <w:t>5</w:t>
            </w:r>
            <w:r>
              <w:rPr>
                <w:rFonts w:hint="default"/>
                <w:color w:val="auto"/>
                <w:sz w:val="21"/>
                <w:szCs w:val="24"/>
                <w:lang w:eastAsia="zh-Hans"/>
              </w:rPr>
              <w:t>0</w:t>
            </w:r>
            <w:r>
              <w:rPr>
                <w:rFonts w:hint="default" w:ascii="Times New Roman" w:hAnsi="Times New Roman" w:cs="Times New Roman"/>
                <w:color w:val="auto"/>
                <w:sz w:val="21"/>
                <w:szCs w:val="24"/>
                <w:lang w:eastAsia="zh-Hans"/>
              </w:rPr>
              <w:t>℃</w:t>
            </w:r>
            <w:r>
              <w:rPr>
                <w:rFonts w:hint="eastAsia"/>
                <w:color w:val="auto"/>
                <w:sz w:val="21"/>
                <w:szCs w:val="24"/>
                <w:lang w:eastAsia="zh-Hans"/>
              </w:rPr>
              <w:t>～</w:t>
            </w:r>
            <w:r>
              <w:rPr>
                <w:rFonts w:hint="eastAsia"/>
                <w:color w:val="auto"/>
                <w:sz w:val="21"/>
                <w:szCs w:val="24"/>
                <w:lang w:val="en-US" w:eastAsia="zh-CN"/>
              </w:rPr>
              <w:t>300</w:t>
            </w:r>
            <w:r>
              <w:rPr>
                <w:rFonts w:hint="default" w:ascii="Times New Roman" w:hAnsi="Times New Roman" w:cs="Times New Roman"/>
                <w:color w:val="auto"/>
                <w:sz w:val="21"/>
                <w:szCs w:val="24"/>
                <w:lang w:eastAsia="zh-Hans"/>
              </w:rPr>
              <w:t>℃</w:t>
            </w:r>
            <w:r>
              <w:rPr>
                <w:rFonts w:hint="eastAsia"/>
                <w:color w:val="auto"/>
                <w:sz w:val="21"/>
                <w:szCs w:val="24"/>
                <w:lang w:eastAsia="zh-CN"/>
              </w:rPr>
              <w:t>。</w:t>
            </w:r>
          </w:p>
          <w:p>
            <w:pPr>
              <w:widowControl/>
              <w:numPr>
                <w:ilvl w:val="0"/>
                <w:numId w:val="4"/>
              </w:numPr>
              <w:spacing w:line="276" w:lineRule="auto"/>
              <w:jc w:val="left"/>
              <w:rPr>
                <w:rFonts w:hint="default"/>
                <w:color w:val="auto"/>
                <w:lang w:eastAsia="zh-Hans"/>
              </w:rPr>
            </w:pPr>
            <w:r>
              <w:rPr>
                <w:rFonts w:hint="eastAsia"/>
                <w:color w:val="auto"/>
                <w:sz w:val="21"/>
                <w:szCs w:val="24"/>
                <w:lang w:eastAsia="zh-Hans"/>
              </w:rPr>
              <w:t>温度分辨率</w:t>
            </w:r>
            <w:r>
              <w:rPr>
                <w:rFonts w:hint="eastAsia"/>
                <w:color w:val="auto"/>
                <w:sz w:val="21"/>
                <w:szCs w:val="24"/>
              </w:rPr>
              <w:t>：</w:t>
            </w:r>
            <w:r>
              <w:rPr>
                <w:rFonts w:hint="eastAsia"/>
                <w:color w:val="auto"/>
                <w:sz w:val="21"/>
                <w:szCs w:val="24"/>
                <w:lang w:val="en-US" w:eastAsia="zh-CN"/>
              </w:rPr>
              <w:t>1</w:t>
            </w:r>
            <w:r>
              <w:rPr>
                <w:rFonts w:hint="default"/>
                <w:color w:val="auto"/>
                <w:sz w:val="21"/>
                <w:szCs w:val="24"/>
                <w:lang w:eastAsia="zh-Hans"/>
              </w:rPr>
              <w:t>℃</w:t>
            </w:r>
            <w:r>
              <w:rPr>
                <w:rFonts w:hint="eastAsia"/>
                <w:color w:val="auto"/>
                <w:sz w:val="21"/>
                <w:szCs w:val="24"/>
                <w:lang w:eastAsia="zh-CN"/>
              </w:rPr>
              <w:t>。</w:t>
            </w:r>
          </w:p>
          <w:p>
            <w:pPr>
              <w:widowControl/>
              <w:numPr>
                <w:ilvl w:val="0"/>
                <w:numId w:val="4"/>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温度波动率：</w:t>
            </w:r>
            <w:r>
              <w:rPr>
                <w:rFonts w:hint="default" w:eastAsia="宋体"/>
                <w:color w:val="auto"/>
                <w:sz w:val="21"/>
                <w:szCs w:val="24"/>
                <w:lang w:eastAsia="zh-Hans"/>
              </w:rPr>
              <w:t>±1℃</w:t>
            </w:r>
            <w:r>
              <w:rPr>
                <w:rFonts w:hint="eastAsia" w:eastAsia="宋体"/>
                <w:color w:val="auto"/>
                <w:sz w:val="21"/>
                <w:szCs w:val="24"/>
                <w:lang w:eastAsia="zh-CN"/>
              </w:rPr>
              <w:t>。</w:t>
            </w:r>
          </w:p>
          <w:p>
            <w:pPr>
              <w:widowControl/>
              <w:numPr>
                <w:ilvl w:val="0"/>
                <w:numId w:val="4"/>
              </w:numPr>
              <w:spacing w:line="276" w:lineRule="auto"/>
              <w:jc w:val="left"/>
              <w:rPr>
                <w:rFonts w:hint="default"/>
                <w:color w:val="auto"/>
                <w:lang w:eastAsia="zh-Hans"/>
              </w:rPr>
            </w:pPr>
            <w:r>
              <w:rPr>
                <w:rFonts w:hint="eastAsia" w:eastAsia="宋体"/>
                <w:color w:val="auto"/>
                <w:sz w:val="21"/>
                <w:szCs w:val="24"/>
                <w:lang w:eastAsia="zh-Hans"/>
              </w:rPr>
              <w:t>温</w:t>
            </w:r>
            <w:r>
              <w:rPr>
                <w:rFonts w:hint="eastAsia"/>
                <w:color w:val="auto"/>
                <w:sz w:val="21"/>
                <w:szCs w:val="24"/>
                <w:lang w:eastAsia="zh-Hans"/>
              </w:rPr>
              <w:t>度分布精度</w:t>
            </w:r>
            <w:r>
              <w:rPr>
                <w:rFonts w:hint="eastAsia"/>
                <w:color w:val="auto"/>
                <w:sz w:val="21"/>
                <w:szCs w:val="24"/>
              </w:rPr>
              <w:t>：</w:t>
            </w:r>
            <w:r>
              <w:rPr>
                <w:rFonts w:hint="default"/>
                <w:color w:val="auto"/>
                <w:lang w:val="en-US" w:eastAsia="zh-CN"/>
              </w:rPr>
              <w:t>≤</w:t>
            </w:r>
            <w:r>
              <w:rPr>
                <w:rFonts w:hint="eastAsia"/>
                <w:color w:val="auto"/>
                <w:lang w:val="en-US" w:eastAsia="zh-CN"/>
              </w:rPr>
              <w:t xml:space="preserve"> </w:t>
            </w:r>
            <w:r>
              <w:rPr>
                <w:rFonts w:hint="default"/>
                <w:color w:val="auto"/>
                <w:sz w:val="21"/>
                <w:szCs w:val="24"/>
                <w:lang w:eastAsia="zh-Hans"/>
              </w:rPr>
              <w:t>±</w:t>
            </w:r>
            <w:r>
              <w:rPr>
                <w:rFonts w:hint="eastAsia"/>
                <w:color w:val="auto"/>
                <w:sz w:val="21"/>
                <w:szCs w:val="24"/>
                <w:lang w:val="en-US" w:eastAsia="zh-CN"/>
              </w:rPr>
              <w:t>3</w:t>
            </w:r>
            <w:r>
              <w:rPr>
                <w:rFonts w:hint="default"/>
                <w:color w:val="auto"/>
                <w:sz w:val="21"/>
                <w:szCs w:val="24"/>
                <w:lang w:eastAsia="zh-Hans"/>
              </w:rPr>
              <w:t>%</w:t>
            </w:r>
            <w:r>
              <w:rPr>
                <w:rFonts w:hint="eastAsia"/>
                <w:color w:val="auto"/>
                <w:sz w:val="21"/>
                <w:szCs w:val="24"/>
                <w:lang w:eastAsia="zh-CN"/>
              </w:rPr>
              <w:t>。</w:t>
            </w:r>
          </w:p>
          <w:p>
            <w:pPr>
              <w:widowControl/>
              <w:numPr>
                <w:ilvl w:val="0"/>
                <w:numId w:val="4"/>
              </w:numPr>
              <w:spacing w:line="276" w:lineRule="auto"/>
              <w:jc w:val="left"/>
              <w:rPr>
                <w:rFonts w:hint="default"/>
                <w:color w:val="auto"/>
                <w:sz w:val="21"/>
                <w:szCs w:val="24"/>
                <w:lang w:eastAsia="zh-Hans"/>
              </w:rPr>
            </w:pPr>
            <w:r>
              <w:rPr>
                <w:rFonts w:hint="eastAsia"/>
                <w:color w:val="auto"/>
                <w:sz w:val="21"/>
                <w:szCs w:val="24"/>
                <w:lang w:val="en-US" w:eastAsia="zh-CN"/>
              </w:rPr>
              <w:t>材料：</w:t>
            </w:r>
            <w:r>
              <w:rPr>
                <w:rFonts w:hint="eastAsia"/>
                <w:color w:val="auto"/>
                <w:sz w:val="21"/>
                <w:szCs w:val="24"/>
                <w:lang w:eastAsia="zh-Hans"/>
              </w:rPr>
              <w:t>内装</w:t>
            </w:r>
            <w:r>
              <w:rPr>
                <w:rFonts w:hint="eastAsia"/>
                <w:color w:val="auto"/>
                <w:sz w:val="21"/>
                <w:szCs w:val="24"/>
              </w:rPr>
              <w:t>：</w:t>
            </w:r>
            <w:r>
              <w:rPr>
                <w:rFonts w:hint="eastAsia"/>
                <w:color w:val="auto"/>
                <w:sz w:val="21"/>
                <w:szCs w:val="24"/>
                <w:lang w:eastAsia="zh-Hans"/>
              </w:rPr>
              <w:t>不锈钢板</w:t>
            </w:r>
            <w:r>
              <w:rPr>
                <w:rFonts w:hint="eastAsia"/>
                <w:color w:val="auto"/>
                <w:sz w:val="21"/>
                <w:szCs w:val="24"/>
                <w:lang w:eastAsia="zh-CN"/>
              </w:rPr>
              <w:t>；</w:t>
            </w:r>
            <w:r>
              <w:rPr>
                <w:rFonts w:hint="eastAsia"/>
                <w:color w:val="auto"/>
                <w:sz w:val="21"/>
                <w:szCs w:val="24"/>
                <w:lang w:eastAsia="zh-Hans"/>
              </w:rPr>
              <w:t>外装</w:t>
            </w:r>
            <w:r>
              <w:rPr>
                <w:rFonts w:hint="eastAsia"/>
                <w:color w:val="auto"/>
                <w:sz w:val="21"/>
                <w:szCs w:val="24"/>
              </w:rPr>
              <w:t>：</w:t>
            </w:r>
            <w:r>
              <w:rPr>
                <w:rFonts w:hint="eastAsia"/>
                <w:color w:val="auto"/>
                <w:sz w:val="21"/>
                <w:szCs w:val="24"/>
                <w:lang w:eastAsia="zh-Hans"/>
              </w:rPr>
              <w:t>冷轧钢板，表面耐药品性涂装</w:t>
            </w:r>
            <w:r>
              <w:rPr>
                <w:rFonts w:hint="eastAsia"/>
                <w:color w:val="auto"/>
                <w:sz w:val="21"/>
                <w:szCs w:val="24"/>
                <w:lang w:eastAsia="zh-CN"/>
              </w:rPr>
              <w:t>；</w:t>
            </w:r>
            <w:r>
              <w:rPr>
                <w:rFonts w:hint="eastAsia"/>
                <w:color w:val="auto"/>
                <w:sz w:val="21"/>
                <w:szCs w:val="24"/>
                <w:lang w:val="en-US" w:eastAsia="zh-CN"/>
              </w:rPr>
              <w:t>阻</w:t>
            </w:r>
            <w:r>
              <w:rPr>
                <w:rFonts w:hint="eastAsia"/>
                <w:color w:val="auto"/>
                <w:sz w:val="21"/>
                <w:szCs w:val="24"/>
                <w:lang w:eastAsia="zh-Hans"/>
              </w:rPr>
              <w:t>热材</w:t>
            </w:r>
            <w:r>
              <w:rPr>
                <w:rFonts w:hint="eastAsia"/>
                <w:color w:val="auto"/>
                <w:sz w:val="21"/>
                <w:szCs w:val="24"/>
                <w:lang w:val="en-US" w:eastAsia="zh-CN"/>
              </w:rPr>
              <w:t>料</w:t>
            </w:r>
            <w:r>
              <w:rPr>
                <w:rFonts w:hint="eastAsia"/>
                <w:color w:val="auto"/>
                <w:sz w:val="21"/>
                <w:szCs w:val="24"/>
              </w:rPr>
              <w:t>：</w:t>
            </w:r>
            <w:r>
              <w:rPr>
                <w:rFonts w:hint="eastAsia"/>
                <w:color w:val="auto"/>
                <w:sz w:val="21"/>
                <w:szCs w:val="24"/>
                <w:lang w:eastAsia="zh-Hans"/>
              </w:rPr>
              <w:t>硅酸铝纤维</w:t>
            </w:r>
            <w:r>
              <w:rPr>
                <w:rFonts w:hint="eastAsia"/>
                <w:color w:val="auto"/>
                <w:sz w:val="21"/>
                <w:szCs w:val="24"/>
                <w:lang w:eastAsia="zh-CN"/>
              </w:rPr>
              <w:t>。</w:t>
            </w:r>
          </w:p>
          <w:p>
            <w:pPr>
              <w:widowControl/>
              <w:numPr>
                <w:ilvl w:val="0"/>
                <w:numId w:val="4"/>
              </w:numPr>
              <w:spacing w:line="276" w:lineRule="auto"/>
              <w:jc w:val="left"/>
              <w:rPr>
                <w:rFonts w:hint="default" w:eastAsia="宋体"/>
                <w:color w:val="auto"/>
                <w:sz w:val="21"/>
                <w:szCs w:val="24"/>
                <w:lang w:eastAsia="zh-Hans"/>
              </w:rPr>
            </w:pPr>
            <w:r>
              <w:rPr>
                <w:rFonts w:hint="eastAsia" w:eastAsia="宋体"/>
                <w:color w:val="auto"/>
                <w:sz w:val="21"/>
                <w:szCs w:val="24"/>
                <w:lang w:val="en-US" w:eastAsia="zh-Hans"/>
              </w:rPr>
              <w:t>加热器</w:t>
            </w:r>
            <w:r>
              <w:rPr>
                <w:rFonts w:hint="eastAsia" w:eastAsia="宋体"/>
                <w:color w:val="auto"/>
                <w:sz w:val="21"/>
                <w:szCs w:val="24"/>
                <w:lang w:val="en-US" w:eastAsia="zh-CN"/>
              </w:rPr>
              <w:t>：</w:t>
            </w:r>
            <w:r>
              <w:rPr>
                <w:rFonts w:hint="eastAsia" w:eastAsia="宋体"/>
                <w:color w:val="auto"/>
                <w:sz w:val="21"/>
                <w:szCs w:val="24"/>
                <w:lang w:val="en-US" w:eastAsia="zh-Hans"/>
              </w:rPr>
              <w:t>不锈钢</w:t>
            </w:r>
            <w:r>
              <w:rPr>
                <w:rFonts w:hint="eastAsia" w:eastAsia="宋体"/>
                <w:color w:val="auto"/>
                <w:sz w:val="21"/>
                <w:szCs w:val="24"/>
                <w:lang w:val="en-US" w:eastAsia="zh-CN"/>
              </w:rPr>
              <w:t>双</w:t>
            </w:r>
            <w:r>
              <w:rPr>
                <w:rFonts w:hint="eastAsia" w:eastAsia="宋体"/>
                <w:color w:val="auto"/>
                <w:sz w:val="21"/>
                <w:szCs w:val="24"/>
                <w:lang w:val="en-US" w:eastAsia="zh-Hans"/>
              </w:rPr>
              <w:t>加热管</w:t>
            </w:r>
            <w:r>
              <w:rPr>
                <w:rFonts w:hint="eastAsia" w:eastAsia="宋体"/>
                <w:color w:val="auto"/>
                <w:sz w:val="21"/>
                <w:szCs w:val="24"/>
                <w:lang w:val="en-US" w:eastAsia="zh-CN"/>
              </w:rPr>
              <w:t>。</w:t>
            </w:r>
          </w:p>
          <w:p>
            <w:pPr>
              <w:widowControl/>
              <w:numPr>
                <w:ilvl w:val="0"/>
                <w:numId w:val="4"/>
              </w:numPr>
              <w:spacing w:line="276" w:lineRule="auto"/>
              <w:jc w:val="left"/>
              <w:rPr>
                <w:rFonts w:hint="default" w:eastAsia="宋体"/>
                <w:color w:val="auto"/>
                <w:sz w:val="21"/>
                <w:szCs w:val="24"/>
                <w:lang w:eastAsia="zh-Hans"/>
              </w:rPr>
            </w:pPr>
            <w:r>
              <w:rPr>
                <w:rFonts w:hint="eastAsia" w:eastAsia="宋体"/>
                <w:color w:val="auto"/>
                <w:sz w:val="21"/>
                <w:szCs w:val="24"/>
                <w:lang w:val="en-US" w:eastAsia="zh-CN"/>
              </w:rPr>
              <w:t>尺寸：</w:t>
            </w:r>
            <w:r>
              <w:rPr>
                <w:rFonts w:hint="eastAsia" w:eastAsia="宋体"/>
                <w:color w:val="auto"/>
                <w:sz w:val="21"/>
                <w:szCs w:val="24"/>
                <w:lang w:eastAsia="zh-Hans"/>
              </w:rPr>
              <w:t>内尺寸（宽*深*高mm）：</w:t>
            </w:r>
            <w:r>
              <w:rPr>
                <w:rFonts w:hint="default" w:eastAsia="宋体"/>
                <w:color w:val="auto"/>
                <w:sz w:val="21"/>
                <w:szCs w:val="24"/>
                <w:lang w:eastAsia="zh-Hans"/>
              </w:rPr>
              <w:t>≥450*350*450</w:t>
            </w:r>
            <w:r>
              <w:rPr>
                <w:rFonts w:hint="eastAsia" w:eastAsia="宋体"/>
                <w:color w:val="auto"/>
                <w:sz w:val="21"/>
                <w:szCs w:val="24"/>
                <w:lang w:eastAsia="zh-CN"/>
              </w:rPr>
              <w:t>；</w:t>
            </w:r>
            <w:r>
              <w:rPr>
                <w:rFonts w:hint="eastAsia" w:eastAsia="宋体"/>
                <w:color w:val="auto"/>
                <w:sz w:val="21"/>
                <w:szCs w:val="24"/>
                <w:lang w:eastAsia="zh-Hans"/>
              </w:rPr>
              <w:t>外形尺寸（宽*深*高mm）：</w:t>
            </w:r>
            <w:r>
              <w:rPr>
                <w:rFonts w:hint="default" w:eastAsia="宋体"/>
                <w:color w:val="auto"/>
                <w:sz w:val="21"/>
                <w:szCs w:val="24"/>
                <w:lang w:eastAsia="zh-Hans"/>
              </w:rPr>
              <w:t>≤7</w:t>
            </w:r>
            <w:r>
              <w:rPr>
                <w:rFonts w:hint="eastAsia" w:eastAsia="宋体"/>
                <w:color w:val="auto"/>
                <w:sz w:val="21"/>
                <w:szCs w:val="24"/>
                <w:lang w:val="en-US" w:eastAsia="zh-CN"/>
              </w:rPr>
              <w:t>30</w:t>
            </w:r>
            <w:r>
              <w:rPr>
                <w:rFonts w:hint="default" w:eastAsia="宋体"/>
                <w:color w:val="auto"/>
                <w:sz w:val="21"/>
                <w:szCs w:val="24"/>
                <w:lang w:eastAsia="zh-Hans"/>
              </w:rPr>
              <w:t>*520*676</w:t>
            </w:r>
            <w:r>
              <w:rPr>
                <w:rFonts w:hint="eastAsia" w:eastAsia="宋体"/>
                <w:color w:val="auto"/>
                <w:sz w:val="21"/>
                <w:szCs w:val="24"/>
                <w:lang w:eastAsia="zh-CN"/>
              </w:rPr>
              <w:t>。</w:t>
            </w:r>
          </w:p>
          <w:p>
            <w:pPr>
              <w:widowControl/>
              <w:numPr>
                <w:ilvl w:val="0"/>
                <w:numId w:val="4"/>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隔板</w:t>
            </w:r>
            <w:r>
              <w:rPr>
                <w:rFonts w:hint="default" w:eastAsia="宋体"/>
                <w:color w:val="auto"/>
                <w:sz w:val="21"/>
                <w:szCs w:val="24"/>
                <w:lang w:eastAsia="zh-Hans"/>
              </w:rPr>
              <w:t>2</w:t>
            </w:r>
            <w:r>
              <w:rPr>
                <w:rFonts w:hint="eastAsia" w:eastAsia="宋体"/>
                <w:color w:val="auto"/>
                <w:sz w:val="21"/>
                <w:szCs w:val="24"/>
                <w:lang w:eastAsia="zh-Hans"/>
              </w:rPr>
              <w:t>件</w:t>
            </w:r>
            <w:r>
              <w:rPr>
                <w:rFonts w:hint="eastAsia" w:eastAsia="宋体"/>
                <w:color w:val="auto"/>
                <w:sz w:val="21"/>
                <w:szCs w:val="24"/>
                <w:lang w:eastAsia="zh-CN"/>
              </w:rPr>
              <w:t>：</w:t>
            </w:r>
            <w:r>
              <w:rPr>
                <w:rFonts w:hint="eastAsia" w:eastAsia="宋体"/>
                <w:color w:val="auto"/>
                <w:sz w:val="21"/>
                <w:szCs w:val="24"/>
                <w:lang w:eastAsia="zh-Hans"/>
              </w:rPr>
              <w:t>承重：</w:t>
            </w:r>
            <w:r>
              <w:rPr>
                <w:rFonts w:hint="default" w:eastAsia="宋体"/>
                <w:color w:val="auto"/>
                <w:sz w:val="21"/>
                <w:szCs w:val="24"/>
                <w:lang w:eastAsia="zh-Hans"/>
              </w:rPr>
              <w:t>≥15kg</w:t>
            </w:r>
            <w:r>
              <w:rPr>
                <w:rFonts w:hint="eastAsia" w:eastAsia="宋体"/>
                <w:color w:val="auto"/>
                <w:sz w:val="21"/>
                <w:szCs w:val="24"/>
                <w:lang w:val="en-US" w:eastAsia="zh-CN"/>
              </w:rPr>
              <w:t>/件</w:t>
            </w:r>
            <w:r>
              <w:rPr>
                <w:rFonts w:hint="eastAsia" w:eastAsia="宋体"/>
                <w:color w:val="auto"/>
                <w:sz w:val="21"/>
                <w:szCs w:val="24"/>
                <w:lang w:eastAsia="zh-CN"/>
              </w:rPr>
              <w:t>；</w:t>
            </w:r>
            <w:r>
              <w:rPr>
                <w:rFonts w:hint="eastAsia" w:eastAsia="宋体"/>
                <w:color w:val="auto"/>
                <w:sz w:val="21"/>
                <w:szCs w:val="24"/>
                <w:lang w:val="en-US" w:eastAsia="zh-CN"/>
              </w:rPr>
              <w:t>预留</w:t>
            </w:r>
            <w:r>
              <w:rPr>
                <w:rFonts w:hint="eastAsia" w:eastAsia="宋体"/>
                <w:color w:val="auto"/>
                <w:sz w:val="21"/>
                <w:szCs w:val="24"/>
                <w:lang w:eastAsia="zh-Hans"/>
              </w:rPr>
              <w:t>层数：</w:t>
            </w:r>
            <w:r>
              <w:rPr>
                <w:rFonts w:hint="default" w:eastAsia="宋体"/>
                <w:color w:val="auto"/>
                <w:sz w:val="21"/>
                <w:szCs w:val="24"/>
                <w:lang w:eastAsia="zh-Hans"/>
              </w:rPr>
              <w:t>≥</w:t>
            </w:r>
            <w:r>
              <w:rPr>
                <w:rFonts w:hint="eastAsia" w:eastAsia="宋体"/>
                <w:color w:val="auto"/>
                <w:sz w:val="21"/>
                <w:szCs w:val="24"/>
                <w:lang w:val="en-US" w:eastAsia="zh-CN"/>
              </w:rPr>
              <w:t>9</w:t>
            </w:r>
            <w:r>
              <w:rPr>
                <w:rFonts w:hint="eastAsia" w:eastAsia="宋体"/>
                <w:color w:val="auto"/>
                <w:sz w:val="21"/>
                <w:szCs w:val="24"/>
                <w:lang w:eastAsia="zh-Hans"/>
              </w:rPr>
              <w:t>层</w:t>
            </w:r>
            <w:r>
              <w:rPr>
                <w:rFonts w:hint="eastAsia" w:eastAsia="宋体"/>
                <w:color w:val="auto"/>
                <w:sz w:val="21"/>
                <w:szCs w:val="24"/>
                <w:lang w:eastAsia="zh-CN"/>
              </w:rPr>
              <w:t>；</w:t>
            </w:r>
            <w:r>
              <w:rPr>
                <w:rFonts w:hint="eastAsia" w:eastAsia="宋体"/>
                <w:color w:val="auto"/>
                <w:sz w:val="21"/>
                <w:szCs w:val="24"/>
                <w:lang w:val="en-US" w:eastAsia="zh-CN"/>
              </w:rPr>
              <w:t>平均</w:t>
            </w:r>
            <w:r>
              <w:rPr>
                <w:rFonts w:hint="eastAsia" w:eastAsia="宋体"/>
                <w:color w:val="auto"/>
                <w:sz w:val="21"/>
                <w:szCs w:val="24"/>
                <w:lang w:eastAsia="zh-Hans"/>
              </w:rPr>
              <w:t>间距：</w:t>
            </w:r>
            <w:r>
              <w:rPr>
                <w:rFonts w:hint="default" w:eastAsia="宋体"/>
                <w:color w:val="auto"/>
                <w:sz w:val="21"/>
                <w:szCs w:val="24"/>
                <w:lang w:eastAsia="zh-Hans"/>
              </w:rPr>
              <w:t>≥25mm</w:t>
            </w:r>
            <w:r>
              <w:rPr>
                <w:rFonts w:hint="eastAsia" w:eastAsia="宋体"/>
                <w:color w:val="auto"/>
                <w:sz w:val="21"/>
                <w:szCs w:val="24"/>
                <w:lang w:eastAsia="zh-CN"/>
              </w:rPr>
              <w:t>。</w:t>
            </w:r>
          </w:p>
          <w:p>
            <w:pPr>
              <w:widowControl/>
              <w:numPr>
                <w:ilvl w:val="0"/>
                <w:numId w:val="4"/>
              </w:numPr>
              <w:spacing w:line="276" w:lineRule="auto"/>
              <w:jc w:val="left"/>
              <w:rPr>
                <w:rFonts w:hint="default" w:eastAsia="宋体"/>
                <w:color w:val="auto"/>
                <w:sz w:val="21"/>
                <w:szCs w:val="24"/>
                <w:lang w:val="en-US" w:eastAsia="zh-Hans"/>
              </w:rPr>
            </w:pPr>
            <w:r>
              <w:rPr>
                <w:rFonts w:hint="eastAsia" w:eastAsia="宋体"/>
                <w:color w:val="auto"/>
                <w:sz w:val="21"/>
                <w:szCs w:val="24"/>
                <w:lang w:eastAsia="zh-Hans"/>
              </w:rPr>
              <w:t>内容积：</w:t>
            </w:r>
            <w:r>
              <w:rPr>
                <w:rFonts w:hint="default" w:eastAsia="宋体"/>
                <w:color w:val="auto"/>
                <w:sz w:val="21"/>
                <w:szCs w:val="24"/>
                <w:lang w:eastAsia="zh-Hans"/>
              </w:rPr>
              <w:t>≥7</w:t>
            </w:r>
            <w:r>
              <w:rPr>
                <w:rFonts w:hint="eastAsia" w:eastAsia="宋体"/>
                <w:color w:val="auto"/>
                <w:sz w:val="21"/>
                <w:szCs w:val="24"/>
                <w:lang w:val="en-US" w:eastAsia="zh-CN"/>
              </w:rPr>
              <w:t>0</w:t>
            </w:r>
            <w:r>
              <w:rPr>
                <w:rFonts w:hint="default" w:eastAsia="宋体"/>
                <w:color w:val="auto"/>
                <w:sz w:val="21"/>
                <w:szCs w:val="24"/>
                <w:lang w:eastAsia="zh-Hans"/>
              </w:rPr>
              <w:t>L</w:t>
            </w:r>
            <w:r>
              <w:rPr>
                <w:rFonts w:hint="eastAsia" w:eastAsia="宋体"/>
                <w:color w:val="auto"/>
                <w:sz w:val="21"/>
                <w:szCs w:val="24"/>
                <w:lang w:eastAsia="zh-CN"/>
              </w:rPr>
              <w:t>。</w:t>
            </w:r>
          </w:p>
          <w:p>
            <w:pPr>
              <w:widowControl/>
              <w:numPr>
                <w:ilvl w:val="0"/>
                <w:numId w:val="4"/>
              </w:numPr>
              <w:spacing w:line="276" w:lineRule="auto"/>
              <w:jc w:val="left"/>
              <w:rPr>
                <w:rFonts w:hint="default" w:eastAsia="宋体"/>
                <w:color w:val="auto"/>
                <w:sz w:val="21"/>
                <w:szCs w:val="24"/>
                <w:lang w:val="en-US" w:eastAsia="zh-Hans"/>
              </w:rPr>
            </w:pPr>
            <w:r>
              <w:rPr>
                <w:rFonts w:hint="eastAsia" w:eastAsia="宋体"/>
                <w:color w:val="auto"/>
                <w:sz w:val="21"/>
                <w:szCs w:val="24"/>
                <w:lang w:eastAsia="zh-Hans"/>
              </w:rPr>
              <w:t>电源（50/60Hz）</w:t>
            </w:r>
            <w:r>
              <w:rPr>
                <w:rFonts w:hint="eastAsia" w:eastAsia="宋体"/>
                <w:color w:val="auto"/>
                <w:sz w:val="21"/>
                <w:szCs w:val="24"/>
                <w:lang w:eastAsia="zh-CN"/>
              </w:rPr>
              <w:t>；</w:t>
            </w:r>
            <w:r>
              <w:rPr>
                <w:rFonts w:hint="eastAsia" w:eastAsia="宋体"/>
                <w:color w:val="auto"/>
                <w:sz w:val="21"/>
                <w:szCs w:val="24"/>
                <w:lang w:eastAsia="zh-Hans"/>
              </w:rPr>
              <w:t>额定电流：</w:t>
            </w:r>
            <w:r>
              <w:rPr>
                <w:rFonts w:hint="default" w:eastAsia="宋体"/>
                <w:color w:val="auto"/>
                <w:sz w:val="21"/>
                <w:szCs w:val="24"/>
                <w:lang w:eastAsia="zh-Hans"/>
              </w:rPr>
              <w:t>AC220V/7.3A</w:t>
            </w:r>
            <w:r>
              <w:rPr>
                <w:rFonts w:hint="eastAsia" w:eastAsia="宋体"/>
                <w:color w:val="auto"/>
                <w:sz w:val="21"/>
                <w:szCs w:val="24"/>
                <w:lang w:eastAsia="zh-CN"/>
              </w:rPr>
              <w:t>；</w:t>
            </w:r>
            <w:r>
              <w:rPr>
                <w:rFonts w:hint="eastAsia" w:eastAsia="宋体"/>
                <w:color w:val="auto"/>
                <w:sz w:val="21"/>
                <w:szCs w:val="24"/>
                <w:lang w:val="en-US" w:eastAsia="zh-Hans"/>
              </w:rPr>
              <w:t>额定功率</w:t>
            </w:r>
            <w:r>
              <w:rPr>
                <w:rFonts w:hint="eastAsia" w:eastAsia="宋体"/>
                <w:color w:val="auto"/>
                <w:sz w:val="21"/>
                <w:szCs w:val="24"/>
                <w:lang w:val="en-US" w:eastAsia="zh-CN"/>
              </w:rPr>
              <w:t>：</w:t>
            </w:r>
            <w:r>
              <w:rPr>
                <w:rFonts w:hint="default" w:ascii="Arial" w:hAnsi="Arial" w:eastAsia="宋体" w:cs="Arial"/>
                <w:color w:val="auto"/>
                <w:sz w:val="21"/>
                <w:szCs w:val="24"/>
                <w:lang w:val="en-US" w:eastAsia="zh-Hans"/>
              </w:rPr>
              <w:t>≤</w:t>
            </w:r>
            <w:r>
              <w:rPr>
                <w:rFonts w:hint="eastAsia" w:ascii="Arial" w:hAnsi="Arial" w:eastAsia="宋体" w:cs="Arial"/>
                <w:color w:val="auto"/>
                <w:sz w:val="21"/>
                <w:szCs w:val="24"/>
                <w:lang w:val="en-US" w:eastAsia="zh-CN"/>
              </w:rPr>
              <w:t xml:space="preserve"> </w:t>
            </w:r>
            <w:r>
              <w:rPr>
                <w:rFonts w:hint="eastAsia" w:eastAsia="宋体"/>
                <w:color w:val="auto"/>
                <w:sz w:val="21"/>
                <w:szCs w:val="24"/>
                <w:lang w:val="en-US" w:eastAsia="zh-CN"/>
              </w:rPr>
              <w:t>2</w:t>
            </w:r>
            <w:r>
              <w:rPr>
                <w:rFonts w:hint="default" w:eastAsia="宋体"/>
                <w:color w:val="auto"/>
                <w:sz w:val="21"/>
                <w:szCs w:val="24"/>
                <w:lang w:val="en-US" w:eastAsia="zh-Hans"/>
              </w:rPr>
              <w:t>KW</w:t>
            </w:r>
            <w:r>
              <w:rPr>
                <w:rFonts w:hint="eastAsia" w:eastAsia="宋体"/>
                <w:color w:val="auto"/>
                <w:sz w:val="21"/>
                <w:szCs w:val="24"/>
                <w:lang w:val="en-US" w:eastAsia="zh-CN"/>
              </w:rPr>
              <w:t>。</w:t>
            </w:r>
          </w:p>
          <w:p>
            <w:pPr>
              <w:widowControl/>
              <w:numPr>
                <w:ilvl w:val="0"/>
                <w:numId w:val="4"/>
              </w:numPr>
              <w:spacing w:line="276" w:lineRule="auto"/>
              <w:jc w:val="left"/>
              <w:rPr>
                <w:rFonts w:hint="default" w:eastAsia="宋体"/>
                <w:color w:val="auto"/>
                <w:sz w:val="21"/>
                <w:szCs w:val="24"/>
                <w:lang w:val="en-US" w:eastAsia="zh-Hans"/>
              </w:rPr>
            </w:pPr>
            <w:r>
              <w:rPr>
                <w:rFonts w:hint="eastAsia" w:eastAsia="宋体"/>
                <w:color w:val="auto"/>
                <w:sz w:val="21"/>
                <w:szCs w:val="24"/>
                <w:lang w:val="en-US" w:eastAsia="zh-Hans"/>
              </w:rPr>
              <w:t>排气口</w:t>
            </w:r>
            <w:r>
              <w:rPr>
                <w:rFonts w:hint="eastAsia" w:eastAsia="宋体"/>
                <w:color w:val="auto"/>
                <w:sz w:val="21"/>
                <w:szCs w:val="24"/>
                <w:lang w:val="en-US" w:eastAsia="zh-CN"/>
              </w:rPr>
              <w:t>：</w:t>
            </w:r>
            <w:r>
              <w:rPr>
                <w:rFonts w:hint="eastAsia" w:eastAsia="宋体"/>
                <w:color w:val="auto"/>
                <w:sz w:val="21"/>
                <w:szCs w:val="24"/>
                <w:lang w:val="en-US" w:eastAsia="zh-Hans"/>
              </w:rPr>
              <w:t>内径28mm*2，后部；顶置测试孔</w:t>
            </w:r>
            <w:r>
              <w:rPr>
                <w:rFonts w:hint="eastAsia" w:eastAsia="宋体"/>
                <w:color w:val="auto"/>
                <w:sz w:val="21"/>
                <w:szCs w:val="24"/>
                <w:lang w:val="en-US" w:eastAsia="zh-CN"/>
              </w:rPr>
              <w:t>。</w:t>
            </w:r>
          </w:p>
          <w:p>
            <w:pPr>
              <w:widowControl/>
              <w:numPr>
                <w:ilvl w:val="0"/>
                <w:numId w:val="4"/>
              </w:numPr>
              <w:spacing w:line="276" w:lineRule="auto"/>
              <w:jc w:val="left"/>
              <w:rPr>
                <w:rFonts w:hint="default"/>
                <w:color w:val="auto"/>
                <w:sz w:val="21"/>
                <w:szCs w:val="24"/>
                <w:lang w:eastAsia="zh-Hans"/>
              </w:rPr>
            </w:pPr>
            <w:r>
              <w:rPr>
                <w:rFonts w:hint="eastAsia" w:eastAsia="宋体"/>
                <w:color w:val="auto"/>
                <w:sz w:val="21"/>
                <w:szCs w:val="24"/>
                <w:lang w:val="en-US" w:eastAsia="zh-Hans"/>
              </w:rPr>
              <w:t>温</w:t>
            </w:r>
            <w:r>
              <w:rPr>
                <w:rFonts w:hint="eastAsia"/>
                <w:color w:val="auto"/>
                <w:sz w:val="21"/>
                <w:szCs w:val="24"/>
                <w:lang w:eastAsia="zh-Hans"/>
              </w:rPr>
              <w:t>度控制方式</w:t>
            </w:r>
            <w:r>
              <w:rPr>
                <w:rFonts w:hint="eastAsia"/>
                <w:color w:val="auto"/>
                <w:sz w:val="21"/>
                <w:szCs w:val="24"/>
              </w:rPr>
              <w:t>：</w:t>
            </w:r>
            <w:r>
              <w:rPr>
                <w:rFonts w:hint="eastAsia"/>
                <w:color w:val="auto"/>
                <w:sz w:val="21"/>
                <w:szCs w:val="24"/>
                <w:lang w:eastAsia="zh-Hans"/>
              </w:rPr>
              <w:t>数码管双列PID</w:t>
            </w:r>
            <w:r>
              <w:rPr>
                <w:rFonts w:hint="eastAsia"/>
                <w:color w:val="auto"/>
                <w:sz w:val="21"/>
                <w:szCs w:val="24"/>
                <w:lang w:eastAsia="zh-CN"/>
              </w:rPr>
              <w:t>。</w:t>
            </w:r>
          </w:p>
          <w:p>
            <w:pPr>
              <w:widowControl/>
              <w:numPr>
                <w:ilvl w:val="0"/>
                <w:numId w:val="4"/>
              </w:numPr>
              <w:spacing w:line="276" w:lineRule="auto"/>
              <w:jc w:val="left"/>
              <w:rPr>
                <w:rFonts w:hint="default"/>
                <w:color w:val="auto"/>
                <w:sz w:val="21"/>
                <w:szCs w:val="24"/>
                <w:lang w:eastAsia="zh-Hans"/>
              </w:rPr>
            </w:pPr>
            <w:r>
              <w:rPr>
                <w:rFonts w:hint="eastAsia"/>
                <w:color w:val="auto"/>
                <w:sz w:val="21"/>
                <w:szCs w:val="24"/>
                <w:lang w:eastAsia="zh-Hans"/>
              </w:rPr>
              <w:t>温度设定方式</w:t>
            </w:r>
            <w:r>
              <w:rPr>
                <w:rFonts w:hint="eastAsia"/>
                <w:color w:val="auto"/>
                <w:sz w:val="21"/>
                <w:szCs w:val="24"/>
              </w:rPr>
              <w:t>：</w:t>
            </w:r>
            <w:r>
              <w:rPr>
                <w:rFonts w:hint="eastAsia"/>
                <w:color w:val="auto"/>
                <w:sz w:val="21"/>
                <w:szCs w:val="24"/>
                <w:lang w:eastAsia="zh-Hans"/>
              </w:rPr>
              <w:t>轻触</w:t>
            </w:r>
            <w:r>
              <w:rPr>
                <w:rFonts w:hint="eastAsia"/>
                <w:color w:val="auto"/>
                <w:sz w:val="21"/>
                <w:szCs w:val="24"/>
                <w:lang w:val="en-US" w:eastAsia="zh-CN"/>
              </w:rPr>
              <w:t>三</w:t>
            </w:r>
            <w:r>
              <w:rPr>
                <w:rFonts w:hint="eastAsia"/>
                <w:color w:val="auto"/>
                <w:sz w:val="21"/>
                <w:szCs w:val="24"/>
                <w:lang w:eastAsia="zh-Hans"/>
              </w:rPr>
              <w:t>按键设定</w:t>
            </w:r>
            <w:r>
              <w:rPr>
                <w:rFonts w:hint="eastAsia"/>
                <w:color w:val="auto"/>
                <w:sz w:val="21"/>
                <w:szCs w:val="24"/>
                <w:lang w:eastAsia="zh-CN"/>
              </w:rPr>
              <w:t>。</w:t>
            </w:r>
          </w:p>
          <w:p>
            <w:pPr>
              <w:widowControl/>
              <w:numPr>
                <w:ilvl w:val="0"/>
                <w:numId w:val="4"/>
              </w:numPr>
              <w:spacing w:line="276" w:lineRule="auto"/>
              <w:jc w:val="left"/>
              <w:rPr>
                <w:rFonts w:hint="eastAsia" w:eastAsia="宋体"/>
                <w:color w:val="auto"/>
                <w:sz w:val="21"/>
                <w:szCs w:val="24"/>
                <w:lang w:eastAsia="zh-CN"/>
              </w:rPr>
            </w:pPr>
            <w:r>
              <w:rPr>
                <w:rFonts w:hint="eastAsia"/>
                <w:color w:val="auto"/>
                <w:sz w:val="21"/>
                <w:szCs w:val="24"/>
                <w:lang w:eastAsia="zh-Hans"/>
              </w:rPr>
              <w:t>温度表示方式</w:t>
            </w:r>
            <w:r>
              <w:rPr>
                <w:rFonts w:hint="eastAsia"/>
                <w:color w:val="auto"/>
                <w:sz w:val="21"/>
                <w:szCs w:val="24"/>
              </w:rPr>
              <w:t>：</w:t>
            </w:r>
            <w:r>
              <w:rPr>
                <w:rFonts w:hint="eastAsia"/>
                <w:color w:val="auto"/>
                <w:sz w:val="21"/>
                <w:szCs w:val="24"/>
                <w:lang w:eastAsia="zh-Hans"/>
              </w:rPr>
              <w:t>测定温度显示：</w:t>
            </w:r>
            <w:r>
              <w:rPr>
                <w:rFonts w:hint="eastAsia"/>
                <w:color w:val="auto"/>
                <w:sz w:val="21"/>
                <w:szCs w:val="24"/>
                <w:lang w:val="en-US" w:eastAsia="zh-CN"/>
              </w:rPr>
              <w:t>3</w:t>
            </w:r>
            <w:r>
              <w:rPr>
                <w:rFonts w:hint="eastAsia"/>
                <w:color w:val="auto"/>
                <w:sz w:val="21"/>
                <w:szCs w:val="24"/>
                <w:lang w:eastAsia="zh-Hans"/>
              </w:rPr>
              <w:t>位数码上位显示</w:t>
            </w:r>
            <w:r>
              <w:rPr>
                <w:rFonts w:hint="eastAsia"/>
                <w:color w:val="auto"/>
                <w:sz w:val="21"/>
                <w:szCs w:val="24"/>
              </w:rPr>
              <w:t>；</w:t>
            </w:r>
            <w:r>
              <w:rPr>
                <w:rFonts w:hint="eastAsia"/>
                <w:color w:val="auto"/>
                <w:sz w:val="21"/>
                <w:szCs w:val="24"/>
                <w:lang w:eastAsia="zh-Hans"/>
              </w:rPr>
              <w:t>设定温度显示：4位数码下位显示</w:t>
            </w:r>
            <w:r>
              <w:rPr>
                <w:rFonts w:hint="eastAsia"/>
                <w:color w:val="auto"/>
                <w:sz w:val="21"/>
                <w:szCs w:val="24"/>
                <w:lang w:eastAsia="zh-CN"/>
              </w:rPr>
              <w:t>。</w:t>
            </w:r>
          </w:p>
          <w:p>
            <w:pPr>
              <w:widowControl/>
              <w:numPr>
                <w:ilvl w:val="0"/>
                <w:numId w:val="4"/>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定时器：</w:t>
            </w:r>
            <w:r>
              <w:rPr>
                <w:rFonts w:hint="default" w:eastAsia="宋体"/>
                <w:color w:val="auto"/>
                <w:sz w:val="21"/>
                <w:szCs w:val="24"/>
                <w:lang w:eastAsia="zh-Hans"/>
              </w:rPr>
              <w:t>0</w:t>
            </w:r>
            <w:r>
              <w:rPr>
                <w:rFonts w:hint="eastAsia" w:eastAsia="宋体"/>
                <w:color w:val="auto"/>
                <w:sz w:val="21"/>
                <w:szCs w:val="24"/>
                <w:lang w:eastAsia="zh-Hans"/>
              </w:rPr>
              <w:t>～9999分钟（带定时等待功能）</w:t>
            </w:r>
            <w:r>
              <w:rPr>
                <w:rFonts w:hint="eastAsia" w:eastAsia="宋体"/>
                <w:color w:val="auto"/>
                <w:sz w:val="21"/>
                <w:szCs w:val="24"/>
                <w:lang w:eastAsia="zh-CN"/>
              </w:rPr>
              <w:t>。</w:t>
            </w:r>
          </w:p>
          <w:p>
            <w:pPr>
              <w:widowControl/>
              <w:numPr>
                <w:ilvl w:val="0"/>
                <w:numId w:val="4"/>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运行功能：定值运行、定时运行、自动停止</w:t>
            </w:r>
            <w:r>
              <w:rPr>
                <w:rFonts w:hint="eastAsia" w:eastAsia="宋体"/>
                <w:color w:val="auto"/>
                <w:sz w:val="21"/>
                <w:szCs w:val="24"/>
                <w:lang w:eastAsia="zh-CN"/>
              </w:rPr>
              <w:t>。</w:t>
            </w:r>
          </w:p>
          <w:p>
            <w:pPr>
              <w:widowControl/>
              <w:numPr>
                <w:ilvl w:val="0"/>
                <w:numId w:val="4"/>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附加功能：偏差修正、菜单按键锁定、停电补偿、停电记忆</w:t>
            </w:r>
            <w:r>
              <w:rPr>
                <w:rFonts w:hint="eastAsia" w:eastAsia="宋体"/>
                <w:color w:val="auto"/>
                <w:sz w:val="21"/>
                <w:szCs w:val="24"/>
                <w:lang w:eastAsia="zh-CN"/>
              </w:rPr>
              <w:t>。</w:t>
            </w:r>
          </w:p>
          <w:p>
            <w:pPr>
              <w:widowControl/>
              <w:numPr>
                <w:ilvl w:val="0"/>
                <w:numId w:val="4"/>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传感器：</w:t>
            </w:r>
            <w:r>
              <w:rPr>
                <w:rFonts w:hint="default" w:eastAsia="宋体"/>
                <w:color w:val="auto"/>
                <w:sz w:val="21"/>
                <w:szCs w:val="24"/>
                <w:lang w:eastAsia="zh-Hans"/>
              </w:rPr>
              <w:t>Pt100</w:t>
            </w:r>
            <w:r>
              <w:rPr>
                <w:rFonts w:hint="eastAsia" w:eastAsia="宋体"/>
                <w:color w:val="auto"/>
                <w:sz w:val="21"/>
                <w:szCs w:val="24"/>
                <w:lang w:eastAsia="zh-CN"/>
              </w:rPr>
              <w:t>。</w:t>
            </w:r>
          </w:p>
          <w:p>
            <w:pPr>
              <w:widowControl/>
              <w:numPr>
                <w:ilvl w:val="0"/>
                <w:numId w:val="4"/>
              </w:numPr>
              <w:spacing w:line="276" w:lineRule="auto"/>
              <w:jc w:val="left"/>
              <w:rPr>
                <w:rFonts w:hint="default"/>
                <w:color w:val="auto"/>
                <w:sz w:val="21"/>
                <w:szCs w:val="24"/>
                <w:lang w:eastAsia="zh-Hans"/>
              </w:rPr>
            </w:pPr>
            <w:r>
              <w:rPr>
                <w:rFonts w:hint="eastAsia" w:eastAsia="宋体"/>
                <w:color w:val="auto"/>
                <w:sz w:val="21"/>
                <w:szCs w:val="24"/>
                <w:lang w:eastAsia="zh-Hans"/>
              </w:rPr>
              <w:t>安</w:t>
            </w:r>
            <w:r>
              <w:rPr>
                <w:rFonts w:hint="eastAsia"/>
                <w:color w:val="auto"/>
                <w:sz w:val="21"/>
                <w:szCs w:val="24"/>
                <w:lang w:eastAsia="zh-Hans"/>
              </w:rPr>
              <w:t>全装置</w:t>
            </w:r>
            <w:r>
              <w:rPr>
                <w:rFonts w:hint="eastAsia"/>
                <w:color w:val="auto"/>
                <w:sz w:val="21"/>
                <w:szCs w:val="24"/>
              </w:rPr>
              <w:t>：</w:t>
            </w:r>
            <w:r>
              <w:rPr>
                <w:rFonts w:hint="eastAsia"/>
                <w:color w:val="auto"/>
                <w:sz w:val="21"/>
                <w:szCs w:val="24"/>
                <w:lang w:val="en-US" w:eastAsia="zh-CN"/>
              </w:rPr>
              <w:t>温度</w:t>
            </w:r>
            <w:r>
              <w:rPr>
                <w:rFonts w:hint="eastAsia"/>
                <w:color w:val="auto"/>
                <w:sz w:val="21"/>
                <w:szCs w:val="24"/>
                <w:lang w:eastAsia="zh-Hans"/>
              </w:rPr>
              <w:t>过升报警</w:t>
            </w:r>
            <w:r>
              <w:rPr>
                <w:rFonts w:hint="eastAsia"/>
                <w:color w:val="auto"/>
                <w:sz w:val="21"/>
                <w:szCs w:val="24"/>
                <w:lang w:eastAsia="zh-CN"/>
              </w:rPr>
              <w:t>。</w:t>
            </w:r>
          </w:p>
          <w:p>
            <w:pPr>
              <w:widowControl/>
              <w:numPr>
                <w:ilvl w:val="0"/>
                <w:numId w:val="4"/>
              </w:numPr>
              <w:spacing w:line="276" w:lineRule="auto"/>
              <w:jc w:val="left"/>
              <w:rPr>
                <w:color w:val="000000"/>
                <w:szCs w:val="21"/>
              </w:rPr>
            </w:pPr>
            <w:r>
              <w:rPr>
                <w:rFonts w:hint="eastAsia" w:eastAsia="宋体"/>
                <w:color w:val="auto"/>
                <w:sz w:val="21"/>
                <w:szCs w:val="24"/>
                <w:lang w:eastAsia="zh-Hans"/>
              </w:rPr>
              <w:t>净重/毛重kg：</w:t>
            </w:r>
            <w:r>
              <w:rPr>
                <w:rFonts w:hint="default" w:eastAsia="宋体"/>
                <w:color w:val="auto"/>
                <w:sz w:val="21"/>
                <w:szCs w:val="24"/>
                <w:lang w:eastAsia="zh-Hans"/>
              </w:rPr>
              <w:t>40/50</w:t>
            </w:r>
            <w:r>
              <w:rPr>
                <w:rFonts w:hint="eastAsia" w:eastAsia="宋体"/>
                <w:color w:val="auto"/>
                <w:sz w:val="21"/>
                <w:szCs w:val="24"/>
                <w:lang w:eastAsia="zh-CN"/>
              </w:rPr>
              <w:t>。</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lang w:val="zh-CN"/>
              </w:rPr>
            </w:pPr>
            <w:r>
              <w:rPr>
                <w:rFonts w:hint="eastAsia"/>
                <w:b/>
                <w:color w:val="auto"/>
                <w:sz w:val="21"/>
                <w:szCs w:val="21"/>
              </w:rPr>
              <w:t>6</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lang w:eastAsia="zh-Hans"/>
              </w:rPr>
            </w:pPr>
            <w:r>
              <w:rPr>
                <w:rFonts w:hint="eastAsia" w:ascii="Arial" w:hAnsi="Arial" w:cs="Arial"/>
                <w:color w:val="auto"/>
                <w:kern w:val="0"/>
                <w:sz w:val="21"/>
                <w:szCs w:val="21"/>
                <w:lang w:bidi="ar"/>
              </w:rPr>
              <w:t>箱式炉</w:t>
            </w:r>
            <w:r>
              <w:rPr>
                <w:rFonts w:hint="eastAsia" w:ascii="Arial" w:hAnsi="Arial" w:cs="Arial"/>
                <w:color w:val="auto"/>
                <w:kern w:val="0"/>
                <w:sz w:val="21"/>
                <w:szCs w:val="21"/>
                <w:lang w:val="en-US" w:eastAsia="zh-CN" w:bidi="ar"/>
              </w:rPr>
              <w:t>一</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5"/>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炉膛有效尺寸：</w:t>
            </w:r>
            <w:r>
              <w:rPr>
                <w:rFonts w:hint="default" w:eastAsia="宋体"/>
                <w:color w:val="auto"/>
                <w:sz w:val="21"/>
                <w:szCs w:val="24"/>
                <w:lang w:eastAsia="zh-Hans"/>
              </w:rPr>
              <w:t>300</w:t>
            </w:r>
            <w:r>
              <w:rPr>
                <w:rFonts w:hint="default"/>
                <w:color w:val="auto"/>
                <w:sz w:val="21"/>
                <w:szCs w:val="24"/>
                <w:lang w:eastAsia="zh-Hans"/>
              </w:rPr>
              <w:t>×</w:t>
            </w:r>
            <w:r>
              <w:rPr>
                <w:rFonts w:hint="default" w:eastAsia="宋体"/>
                <w:color w:val="auto"/>
                <w:sz w:val="21"/>
                <w:szCs w:val="24"/>
                <w:lang w:eastAsia="zh-Hans"/>
              </w:rPr>
              <w:t>300</w:t>
            </w:r>
            <w:r>
              <w:rPr>
                <w:rFonts w:hint="default"/>
                <w:color w:val="auto"/>
                <w:sz w:val="21"/>
                <w:szCs w:val="24"/>
                <w:lang w:eastAsia="zh-Hans"/>
              </w:rPr>
              <w:t>×</w:t>
            </w:r>
            <w:r>
              <w:rPr>
                <w:rFonts w:hint="default" w:eastAsia="宋体"/>
                <w:color w:val="auto"/>
                <w:sz w:val="21"/>
                <w:szCs w:val="24"/>
                <w:lang w:eastAsia="zh-Hans"/>
              </w:rPr>
              <w:t>300mm</w:t>
            </w:r>
            <w:r>
              <w:rPr>
                <w:rFonts w:hint="eastAsia" w:eastAsia="宋体"/>
                <w:color w:val="auto"/>
                <w:sz w:val="21"/>
                <w:szCs w:val="24"/>
                <w:lang w:val="en-US" w:eastAsia="zh-CN"/>
              </w:rPr>
              <w:t xml:space="preserve"> ；</w:t>
            </w:r>
          </w:p>
          <w:p>
            <w:pPr>
              <w:widowControl/>
              <w:numPr>
                <w:ilvl w:val="0"/>
                <w:numId w:val="5"/>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工作温度：</w:t>
            </w:r>
            <w:r>
              <w:rPr>
                <w:rFonts w:hint="default" w:eastAsia="宋体"/>
                <w:color w:val="auto"/>
                <w:sz w:val="21"/>
                <w:szCs w:val="24"/>
                <w:lang w:eastAsia="zh-Hans"/>
              </w:rPr>
              <w:t>≤1200℃</w:t>
            </w:r>
            <w:r>
              <w:rPr>
                <w:rFonts w:hint="eastAsia" w:eastAsia="宋体"/>
                <w:color w:val="auto"/>
                <w:sz w:val="21"/>
                <w:szCs w:val="24"/>
                <w:lang w:eastAsia="zh-CN"/>
              </w:rPr>
              <w:t>；</w:t>
            </w:r>
          </w:p>
          <w:p>
            <w:pPr>
              <w:widowControl/>
              <w:numPr>
                <w:ilvl w:val="0"/>
                <w:numId w:val="5"/>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最高温度：</w:t>
            </w:r>
            <w:r>
              <w:rPr>
                <w:rFonts w:hint="default" w:eastAsia="宋体"/>
                <w:color w:val="auto"/>
                <w:sz w:val="21"/>
                <w:szCs w:val="24"/>
                <w:lang w:eastAsia="zh-Hans"/>
              </w:rPr>
              <w:t>1200℃</w:t>
            </w:r>
            <w:r>
              <w:rPr>
                <w:rFonts w:hint="eastAsia" w:eastAsia="宋体"/>
                <w:color w:val="auto"/>
                <w:sz w:val="21"/>
                <w:szCs w:val="24"/>
                <w:lang w:eastAsia="zh-CN"/>
              </w:rPr>
              <w:t>；</w:t>
            </w:r>
          </w:p>
          <w:p>
            <w:pPr>
              <w:widowControl/>
              <w:numPr>
                <w:ilvl w:val="0"/>
                <w:numId w:val="5"/>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控温方式：智能化30段可编程控制</w:t>
            </w:r>
            <w:r>
              <w:rPr>
                <w:rFonts w:hint="eastAsia" w:eastAsia="宋体"/>
                <w:color w:val="auto"/>
                <w:sz w:val="21"/>
                <w:szCs w:val="24"/>
                <w:lang w:eastAsia="zh-CN"/>
              </w:rPr>
              <w:t>；</w:t>
            </w:r>
          </w:p>
          <w:p>
            <w:pPr>
              <w:widowControl/>
              <w:numPr>
                <w:ilvl w:val="0"/>
                <w:numId w:val="5"/>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升温最快速率：</w:t>
            </w:r>
            <w:r>
              <w:rPr>
                <w:rFonts w:hint="default" w:eastAsia="宋体"/>
                <w:color w:val="auto"/>
                <w:sz w:val="21"/>
                <w:szCs w:val="24"/>
                <w:lang w:eastAsia="zh-Hans"/>
              </w:rPr>
              <w:t>10℃/min</w:t>
            </w:r>
            <w:r>
              <w:rPr>
                <w:rFonts w:hint="eastAsia" w:eastAsia="宋体"/>
                <w:color w:val="auto"/>
                <w:sz w:val="21"/>
                <w:szCs w:val="24"/>
                <w:lang w:val="en-US" w:eastAsia="zh-CN"/>
              </w:rPr>
              <w:t xml:space="preserve"> </w:t>
            </w:r>
            <w:r>
              <w:rPr>
                <w:rFonts w:hint="eastAsia" w:eastAsia="宋体"/>
                <w:color w:val="auto"/>
                <w:sz w:val="21"/>
                <w:szCs w:val="24"/>
                <w:lang w:eastAsia="zh-CN"/>
              </w:rPr>
              <w:t>；</w:t>
            </w:r>
          </w:p>
          <w:p>
            <w:pPr>
              <w:widowControl/>
              <w:numPr>
                <w:ilvl w:val="0"/>
                <w:numId w:val="5"/>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加热元件：电阻丝</w:t>
            </w:r>
            <w:r>
              <w:rPr>
                <w:rFonts w:hint="eastAsia" w:eastAsia="宋体"/>
                <w:color w:val="auto"/>
                <w:sz w:val="21"/>
                <w:szCs w:val="24"/>
                <w:lang w:eastAsia="zh-CN"/>
              </w:rPr>
              <w:t>；</w:t>
            </w:r>
          </w:p>
          <w:p>
            <w:pPr>
              <w:widowControl/>
              <w:numPr>
                <w:ilvl w:val="0"/>
                <w:numId w:val="5"/>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恒温精度：</w:t>
            </w:r>
            <w:r>
              <w:rPr>
                <w:rFonts w:hint="default" w:eastAsia="宋体"/>
                <w:color w:val="auto"/>
                <w:sz w:val="21"/>
                <w:szCs w:val="24"/>
                <w:lang w:eastAsia="zh-Hans"/>
              </w:rPr>
              <w:t>±1℃</w:t>
            </w:r>
            <w:r>
              <w:rPr>
                <w:rFonts w:hint="eastAsia" w:eastAsia="宋体"/>
                <w:color w:val="auto"/>
                <w:sz w:val="21"/>
                <w:szCs w:val="24"/>
                <w:lang w:val="en-US" w:eastAsia="zh-CN"/>
              </w:rPr>
              <w:t>；</w:t>
            </w:r>
          </w:p>
          <w:p>
            <w:pPr>
              <w:widowControl/>
              <w:numPr>
                <w:ilvl w:val="0"/>
                <w:numId w:val="5"/>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炉门结构：侧开式</w:t>
            </w:r>
            <w:r>
              <w:rPr>
                <w:rFonts w:hint="eastAsia" w:eastAsia="宋体"/>
                <w:color w:val="auto"/>
                <w:sz w:val="21"/>
                <w:szCs w:val="24"/>
                <w:lang w:val="en-US" w:eastAsia="zh-CN"/>
              </w:rPr>
              <w:t xml:space="preserve"> ；</w:t>
            </w:r>
          </w:p>
          <w:p>
            <w:pPr>
              <w:widowControl/>
              <w:numPr>
                <w:ilvl w:val="0"/>
                <w:numId w:val="5"/>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工作电源：</w:t>
            </w:r>
            <w:r>
              <w:rPr>
                <w:rFonts w:hint="default" w:eastAsia="宋体"/>
                <w:color w:val="auto"/>
                <w:sz w:val="21"/>
                <w:szCs w:val="24"/>
                <w:lang w:eastAsia="zh-Hans"/>
              </w:rPr>
              <w:t>AC220V/50Hz</w:t>
            </w:r>
            <w:r>
              <w:rPr>
                <w:rFonts w:hint="eastAsia" w:eastAsia="宋体"/>
                <w:color w:val="auto"/>
                <w:sz w:val="21"/>
                <w:szCs w:val="24"/>
                <w:lang w:val="en-US" w:eastAsia="zh-CN"/>
              </w:rPr>
              <w:t xml:space="preserve"> ；</w:t>
            </w:r>
          </w:p>
          <w:p>
            <w:pPr>
              <w:widowControl/>
              <w:numPr>
                <w:ilvl w:val="0"/>
                <w:numId w:val="5"/>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功率：</w:t>
            </w:r>
            <w:r>
              <w:rPr>
                <w:rFonts w:hint="default" w:eastAsia="宋体"/>
                <w:color w:val="auto"/>
                <w:sz w:val="21"/>
                <w:szCs w:val="24"/>
                <w:lang w:eastAsia="zh-Hans"/>
              </w:rPr>
              <w:t>7.5KW</w:t>
            </w:r>
            <w:r>
              <w:rPr>
                <w:rFonts w:hint="eastAsia" w:eastAsia="宋体"/>
                <w:color w:val="auto"/>
                <w:sz w:val="21"/>
                <w:szCs w:val="24"/>
                <w:lang w:val="en-US" w:eastAsia="zh-CN"/>
              </w:rPr>
              <w:t xml:space="preserve"> ；</w:t>
            </w:r>
          </w:p>
          <w:p>
            <w:pPr>
              <w:widowControl/>
              <w:numPr>
                <w:ilvl w:val="0"/>
                <w:numId w:val="5"/>
              </w:numPr>
              <w:spacing w:line="276" w:lineRule="auto"/>
              <w:jc w:val="left"/>
              <w:rPr>
                <w:rFonts w:hint="eastAsia" w:eastAsia="宋体"/>
                <w:lang w:eastAsia="zh-CN"/>
              </w:rPr>
            </w:pPr>
            <w:r>
              <w:rPr>
                <w:rFonts w:hint="eastAsia" w:eastAsia="宋体"/>
                <w:color w:val="auto"/>
                <w:sz w:val="21"/>
                <w:szCs w:val="24"/>
                <w:lang w:eastAsia="zh-Hans"/>
              </w:rPr>
              <w:t>外型尺</w:t>
            </w:r>
            <w:r>
              <w:rPr>
                <w:rFonts w:hint="eastAsia"/>
                <w:color w:val="auto"/>
                <w:sz w:val="21"/>
                <w:szCs w:val="24"/>
                <w:lang w:eastAsia="zh-Hans"/>
              </w:rPr>
              <w:t>寸</w:t>
            </w:r>
            <w:r>
              <w:rPr>
                <w:rFonts w:hint="eastAsia"/>
                <w:color w:val="auto"/>
                <w:sz w:val="21"/>
                <w:szCs w:val="24"/>
              </w:rPr>
              <w:t>：</w:t>
            </w:r>
            <w:r>
              <w:rPr>
                <w:rFonts w:hint="default"/>
                <w:color w:val="auto"/>
                <w:sz w:val="21"/>
                <w:szCs w:val="24"/>
                <w:lang w:eastAsia="zh-Hans"/>
              </w:rPr>
              <w:t>620 L×540 W×860 H mm</w:t>
            </w:r>
            <w:r>
              <w:rPr>
                <w:rFonts w:hint="eastAsia"/>
                <w:color w:val="auto"/>
                <w:sz w:val="21"/>
                <w:szCs w:val="24"/>
                <w:lang w:val="en-US" w:eastAsia="zh-CN"/>
              </w:rPr>
              <w:t xml:space="preserve"> 。</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rFonts w:hint="eastAsia"/>
                <w:b/>
                <w:color w:val="auto"/>
                <w:sz w:val="21"/>
                <w:szCs w:val="21"/>
              </w:rPr>
              <w:t>7</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color w:val="FF0000"/>
                <w:lang w:eastAsia="zh-Hans"/>
              </w:rPr>
            </w:pPr>
            <w:r>
              <w:rPr>
                <w:rFonts w:hint="eastAsia" w:ascii="Arial" w:hAnsi="Arial" w:cs="Arial"/>
                <w:color w:val="auto"/>
                <w:kern w:val="0"/>
                <w:sz w:val="21"/>
                <w:szCs w:val="21"/>
                <w:lang w:bidi="ar"/>
              </w:rPr>
              <w:t>箱式炉</w:t>
            </w:r>
            <w:r>
              <w:rPr>
                <w:rFonts w:hint="eastAsia" w:ascii="Arial" w:hAnsi="Arial" w:cs="Arial"/>
                <w:color w:val="auto"/>
                <w:kern w:val="0"/>
                <w:sz w:val="21"/>
                <w:szCs w:val="21"/>
                <w:lang w:val="en-US" w:eastAsia="zh-CN" w:bidi="ar"/>
              </w:rPr>
              <w:t>二</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6"/>
              </w:numPr>
              <w:spacing w:line="276" w:lineRule="auto"/>
              <w:jc w:val="left"/>
              <w:rPr>
                <w:rFonts w:hint="eastAsia" w:eastAsia="宋体"/>
                <w:color w:val="auto"/>
                <w:sz w:val="21"/>
                <w:szCs w:val="24"/>
                <w:lang w:eastAsia="zh-CN"/>
              </w:rPr>
            </w:pPr>
            <w:r>
              <w:rPr>
                <w:rFonts w:hint="eastAsia" w:eastAsia="宋体"/>
                <w:color w:val="auto"/>
                <w:sz w:val="21"/>
                <w:szCs w:val="24"/>
                <w:lang w:eastAsia="zh-Hans"/>
              </w:rPr>
              <w:t>炉体结构采用双层壳体结构，并带有风冷系统，使得壳体表面温度小于</w:t>
            </w:r>
            <w:r>
              <w:rPr>
                <w:rFonts w:hint="default" w:eastAsia="宋体"/>
                <w:color w:val="auto"/>
                <w:sz w:val="21"/>
                <w:szCs w:val="24"/>
                <w:lang w:eastAsia="zh-Hans"/>
              </w:rPr>
              <w:t>60℃</w:t>
            </w:r>
            <w:r>
              <w:rPr>
                <w:rFonts w:hint="default" w:eastAsia="宋体"/>
                <w:color w:val="auto"/>
                <w:sz w:val="21"/>
                <w:szCs w:val="24"/>
                <w:lang w:eastAsia="zh-CN"/>
              </w:rPr>
              <w:t>。</w:t>
            </w:r>
            <w:r>
              <w:rPr>
                <w:rFonts w:hint="eastAsia" w:eastAsia="宋体"/>
                <w:color w:val="auto"/>
                <w:sz w:val="21"/>
                <w:szCs w:val="24"/>
                <w:lang w:eastAsia="zh-Hans"/>
              </w:rPr>
              <w:t>采用高纯氧化铝作为炉膛材料，并且表面涂有高温氧化铝涂层，以保持炉膛洁净、延长仪器使用寿命和提高加热效率</w:t>
            </w:r>
            <w:r>
              <w:rPr>
                <w:rFonts w:hint="eastAsia" w:eastAsia="宋体"/>
                <w:color w:val="auto"/>
                <w:sz w:val="21"/>
                <w:szCs w:val="24"/>
                <w:lang w:eastAsia="zh-CN"/>
              </w:rPr>
              <w:t>；</w:t>
            </w:r>
          </w:p>
          <w:p>
            <w:pPr>
              <w:widowControl/>
              <w:numPr>
                <w:ilvl w:val="0"/>
                <w:numId w:val="6"/>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炉膛尺寸：</w:t>
            </w:r>
            <w:r>
              <w:rPr>
                <w:rFonts w:hint="default" w:eastAsia="宋体"/>
                <w:color w:val="auto"/>
                <w:sz w:val="21"/>
                <w:szCs w:val="24"/>
                <w:lang w:eastAsia="zh-Hans"/>
              </w:rPr>
              <w:t>150mm×155mm×180mm (4.2L)</w:t>
            </w:r>
            <w:r>
              <w:rPr>
                <w:rFonts w:hint="eastAsia" w:eastAsia="宋体"/>
                <w:color w:val="auto"/>
                <w:sz w:val="21"/>
                <w:szCs w:val="24"/>
                <w:lang w:eastAsia="zh-CN"/>
              </w:rPr>
              <w:t>；</w:t>
            </w:r>
          </w:p>
          <w:p>
            <w:pPr>
              <w:widowControl/>
              <w:numPr>
                <w:ilvl w:val="0"/>
                <w:numId w:val="6"/>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最大功率：</w:t>
            </w:r>
            <w:r>
              <w:rPr>
                <w:rFonts w:hint="default" w:eastAsia="宋体"/>
                <w:color w:val="auto"/>
                <w:sz w:val="21"/>
                <w:szCs w:val="24"/>
                <w:lang w:eastAsia="zh-Hans"/>
              </w:rPr>
              <w:t>3.3KW</w:t>
            </w:r>
            <w:r>
              <w:rPr>
                <w:rFonts w:hint="eastAsia" w:eastAsia="宋体"/>
                <w:color w:val="auto"/>
                <w:sz w:val="21"/>
                <w:szCs w:val="24"/>
                <w:lang w:val="en-US" w:eastAsia="zh-CN"/>
              </w:rPr>
              <w:t xml:space="preserve"> ；</w:t>
            </w:r>
          </w:p>
          <w:p>
            <w:pPr>
              <w:widowControl/>
              <w:numPr>
                <w:ilvl w:val="0"/>
                <w:numId w:val="6"/>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工作电压：</w:t>
            </w:r>
            <w:r>
              <w:rPr>
                <w:rFonts w:hint="default" w:eastAsia="宋体"/>
                <w:color w:val="auto"/>
                <w:sz w:val="21"/>
                <w:szCs w:val="24"/>
                <w:lang w:eastAsia="zh-Hans"/>
              </w:rPr>
              <w:t xml:space="preserve">AC 220V </w:t>
            </w:r>
            <w:r>
              <w:rPr>
                <w:rFonts w:hint="eastAsia" w:eastAsia="宋体"/>
                <w:color w:val="auto"/>
                <w:sz w:val="21"/>
                <w:szCs w:val="24"/>
                <w:lang w:val="en-US" w:eastAsia="zh-CN"/>
              </w:rPr>
              <w:t>/</w:t>
            </w:r>
            <w:r>
              <w:rPr>
                <w:rFonts w:hint="default" w:eastAsia="宋体"/>
                <w:color w:val="auto"/>
                <w:sz w:val="21"/>
                <w:szCs w:val="24"/>
                <w:lang w:eastAsia="zh-Hans"/>
              </w:rPr>
              <w:t xml:space="preserve">50 Hz </w:t>
            </w:r>
            <w:r>
              <w:rPr>
                <w:rFonts w:hint="eastAsia" w:eastAsia="宋体"/>
                <w:color w:val="auto"/>
                <w:sz w:val="21"/>
                <w:szCs w:val="24"/>
                <w:lang w:val="en-US" w:eastAsia="zh-CN"/>
              </w:rPr>
              <w:t xml:space="preserve"> ；</w:t>
            </w:r>
          </w:p>
          <w:p>
            <w:pPr>
              <w:widowControl/>
              <w:numPr>
                <w:ilvl w:val="0"/>
                <w:numId w:val="6"/>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最高工作温度：</w:t>
            </w:r>
            <w:r>
              <w:rPr>
                <w:rFonts w:hint="default" w:eastAsia="宋体"/>
                <w:color w:val="auto"/>
                <w:sz w:val="21"/>
                <w:szCs w:val="24"/>
                <w:lang w:eastAsia="zh-Hans"/>
              </w:rPr>
              <w:t>1200 °C (&lt; 2h)</w:t>
            </w:r>
            <w:r>
              <w:rPr>
                <w:rFonts w:hint="eastAsia" w:eastAsia="宋体"/>
                <w:color w:val="auto"/>
                <w:sz w:val="21"/>
                <w:szCs w:val="24"/>
                <w:lang w:val="en-US" w:eastAsia="zh-CN"/>
              </w:rPr>
              <w:t xml:space="preserve"> ；</w:t>
            </w:r>
          </w:p>
          <w:p>
            <w:pPr>
              <w:widowControl/>
              <w:numPr>
                <w:ilvl w:val="0"/>
                <w:numId w:val="6"/>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连续使用温度：</w:t>
            </w:r>
            <w:r>
              <w:rPr>
                <w:rFonts w:hint="default" w:eastAsia="宋体"/>
                <w:color w:val="auto"/>
                <w:sz w:val="21"/>
                <w:szCs w:val="24"/>
                <w:lang w:eastAsia="zh-Hans"/>
              </w:rPr>
              <w:t>1100 °C</w:t>
            </w:r>
            <w:r>
              <w:rPr>
                <w:rFonts w:hint="eastAsia" w:eastAsia="宋体"/>
                <w:color w:val="auto"/>
                <w:sz w:val="21"/>
                <w:szCs w:val="24"/>
                <w:lang w:val="en-US" w:eastAsia="zh-CN"/>
              </w:rPr>
              <w:t>；</w:t>
            </w:r>
          </w:p>
          <w:p>
            <w:pPr>
              <w:widowControl/>
              <w:numPr>
                <w:ilvl w:val="0"/>
                <w:numId w:val="6"/>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最大升温速率：</w:t>
            </w:r>
            <w:r>
              <w:rPr>
                <w:rFonts w:hint="default" w:eastAsia="宋体"/>
                <w:color w:val="auto"/>
                <w:sz w:val="21"/>
                <w:szCs w:val="24"/>
                <w:lang w:eastAsia="zh-Hans"/>
              </w:rPr>
              <w:t>20 °C /min</w:t>
            </w:r>
            <w:r>
              <w:rPr>
                <w:rFonts w:hint="eastAsia" w:eastAsia="宋体"/>
                <w:color w:val="auto"/>
                <w:sz w:val="21"/>
                <w:szCs w:val="24"/>
                <w:lang w:val="en-US" w:eastAsia="zh-CN"/>
              </w:rPr>
              <w:t>；</w:t>
            </w:r>
          </w:p>
          <w:p>
            <w:pPr>
              <w:widowControl/>
              <w:numPr>
                <w:ilvl w:val="0"/>
                <w:numId w:val="6"/>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温控系统：采用PID方式调节，可以设置30段升降温程序带有过热和断偶保护</w:t>
            </w:r>
            <w:r>
              <w:rPr>
                <w:rFonts w:hint="eastAsia" w:eastAsia="宋体"/>
                <w:color w:val="auto"/>
                <w:sz w:val="21"/>
                <w:szCs w:val="24"/>
                <w:lang w:val="en-US" w:eastAsia="zh-CN"/>
              </w:rPr>
              <w:t xml:space="preserve"> ；</w:t>
            </w:r>
          </w:p>
          <w:p>
            <w:pPr>
              <w:widowControl/>
              <w:numPr>
                <w:ilvl w:val="0"/>
                <w:numId w:val="6"/>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控温精度：</w:t>
            </w:r>
            <w:r>
              <w:rPr>
                <w:rFonts w:hint="default" w:eastAsia="宋体"/>
                <w:color w:val="auto"/>
                <w:sz w:val="21"/>
                <w:szCs w:val="24"/>
                <w:lang w:eastAsia="zh-Hans"/>
              </w:rPr>
              <w:t>±1 °C</w:t>
            </w:r>
            <w:r>
              <w:rPr>
                <w:rFonts w:hint="eastAsia" w:eastAsia="宋体"/>
                <w:color w:val="auto"/>
                <w:sz w:val="21"/>
                <w:szCs w:val="24"/>
                <w:lang w:val="en-US" w:eastAsia="zh-CN"/>
              </w:rPr>
              <w:t xml:space="preserve"> ；</w:t>
            </w:r>
          </w:p>
          <w:p>
            <w:pPr>
              <w:widowControl/>
              <w:numPr>
                <w:ilvl w:val="0"/>
                <w:numId w:val="6"/>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加热元件：掺钼铁铬铝合金（表面涂有氧化锆涂层，可极大程度延长仪器使用寿命）</w:t>
            </w:r>
            <w:r>
              <w:rPr>
                <w:rFonts w:hint="eastAsia" w:eastAsia="宋体"/>
                <w:color w:val="auto"/>
                <w:sz w:val="21"/>
                <w:szCs w:val="24"/>
                <w:lang w:val="en-US" w:eastAsia="zh-CN"/>
              </w:rPr>
              <w:t xml:space="preserve"> ；</w:t>
            </w:r>
          </w:p>
          <w:p>
            <w:pPr>
              <w:widowControl/>
              <w:numPr>
                <w:ilvl w:val="0"/>
                <w:numId w:val="6"/>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热电偶：</w:t>
            </w:r>
            <w:r>
              <w:rPr>
                <w:rFonts w:hint="default" w:eastAsia="宋体"/>
                <w:color w:val="auto"/>
                <w:sz w:val="21"/>
                <w:szCs w:val="24"/>
                <w:lang w:eastAsia="zh-Hans"/>
              </w:rPr>
              <w:t xml:space="preserve">K </w:t>
            </w:r>
            <w:r>
              <w:rPr>
                <w:rFonts w:hint="eastAsia" w:eastAsia="宋体"/>
                <w:color w:val="auto"/>
                <w:sz w:val="21"/>
                <w:szCs w:val="24"/>
                <w:lang w:eastAsia="zh-Hans"/>
              </w:rPr>
              <w:t>型热电偶</w:t>
            </w:r>
            <w:r>
              <w:rPr>
                <w:rFonts w:hint="eastAsia" w:eastAsia="宋体"/>
                <w:color w:val="auto"/>
                <w:sz w:val="21"/>
                <w:szCs w:val="24"/>
                <w:lang w:val="en-US" w:eastAsia="zh-CN"/>
              </w:rPr>
              <w:t xml:space="preserve"> ；</w:t>
            </w:r>
          </w:p>
          <w:p>
            <w:pPr>
              <w:widowControl/>
              <w:numPr>
                <w:ilvl w:val="0"/>
                <w:numId w:val="6"/>
              </w:numPr>
              <w:spacing w:line="276" w:lineRule="auto"/>
              <w:jc w:val="left"/>
              <w:rPr>
                <w:rFonts w:hint="default" w:eastAsia="宋体"/>
                <w:color w:val="auto"/>
                <w:sz w:val="21"/>
                <w:szCs w:val="24"/>
                <w:lang w:eastAsia="zh-Hans"/>
              </w:rPr>
            </w:pPr>
            <w:r>
              <w:rPr>
                <w:rFonts w:hint="eastAsia" w:eastAsia="宋体"/>
                <w:color w:val="auto"/>
                <w:sz w:val="21"/>
                <w:szCs w:val="24"/>
                <w:lang w:eastAsia="zh-Hans"/>
              </w:rPr>
              <w:t>外型尺寸：长</w:t>
            </w:r>
            <w:r>
              <w:rPr>
                <w:rFonts w:hint="default" w:eastAsia="宋体"/>
                <w:color w:val="auto"/>
                <w:sz w:val="21"/>
                <w:szCs w:val="24"/>
                <w:lang w:eastAsia="zh-Hans"/>
              </w:rPr>
              <w:t>×</w:t>
            </w:r>
            <w:r>
              <w:rPr>
                <w:rFonts w:hint="eastAsia" w:eastAsia="宋体"/>
                <w:color w:val="auto"/>
                <w:sz w:val="21"/>
                <w:szCs w:val="24"/>
                <w:lang w:eastAsia="zh-Hans"/>
              </w:rPr>
              <w:t>宽</w:t>
            </w:r>
            <w:r>
              <w:rPr>
                <w:rFonts w:hint="default" w:eastAsia="宋体"/>
                <w:color w:val="auto"/>
                <w:sz w:val="21"/>
                <w:szCs w:val="24"/>
                <w:lang w:eastAsia="zh-Hans"/>
              </w:rPr>
              <w:t>×</w:t>
            </w:r>
            <w:r>
              <w:rPr>
                <w:rFonts w:hint="eastAsia" w:eastAsia="宋体"/>
                <w:color w:val="auto"/>
                <w:sz w:val="21"/>
                <w:szCs w:val="24"/>
                <w:lang w:eastAsia="zh-Hans"/>
              </w:rPr>
              <w:t>高</w:t>
            </w:r>
            <w:r>
              <w:rPr>
                <w:rFonts w:hint="eastAsia" w:eastAsia="宋体"/>
                <w:color w:val="auto"/>
                <w:sz w:val="21"/>
                <w:szCs w:val="24"/>
                <w:lang w:val="en-US" w:eastAsia="zh-CN"/>
              </w:rPr>
              <w:t>=</w:t>
            </w:r>
            <w:r>
              <w:rPr>
                <w:rFonts w:hint="eastAsia" w:eastAsia="宋体"/>
                <w:color w:val="auto"/>
                <w:sz w:val="21"/>
                <w:szCs w:val="24"/>
                <w:lang w:eastAsia="zh-Hans"/>
              </w:rPr>
              <w:t>300mm</w:t>
            </w:r>
            <w:r>
              <w:rPr>
                <w:rFonts w:hint="default" w:eastAsia="宋体"/>
                <w:color w:val="auto"/>
                <w:sz w:val="21"/>
                <w:szCs w:val="24"/>
                <w:lang w:eastAsia="zh-Hans"/>
              </w:rPr>
              <w:t>×</w:t>
            </w:r>
            <w:r>
              <w:rPr>
                <w:rFonts w:hint="eastAsia" w:eastAsia="宋体"/>
                <w:color w:val="auto"/>
                <w:sz w:val="21"/>
                <w:szCs w:val="24"/>
                <w:lang w:eastAsia="zh-Hans"/>
              </w:rPr>
              <w:t>360mm</w:t>
            </w:r>
            <w:r>
              <w:rPr>
                <w:rFonts w:hint="default" w:eastAsia="宋体"/>
                <w:color w:val="auto"/>
                <w:sz w:val="21"/>
                <w:szCs w:val="24"/>
                <w:lang w:eastAsia="zh-Hans"/>
              </w:rPr>
              <w:t>×</w:t>
            </w:r>
            <w:r>
              <w:rPr>
                <w:rFonts w:hint="eastAsia" w:eastAsia="宋体"/>
                <w:color w:val="auto"/>
                <w:sz w:val="21"/>
                <w:szCs w:val="24"/>
                <w:lang w:eastAsia="zh-Hans"/>
              </w:rPr>
              <w:t>510mm</w:t>
            </w:r>
            <w:r>
              <w:rPr>
                <w:rFonts w:hint="eastAsia" w:eastAsia="宋体"/>
                <w:color w:val="auto"/>
                <w:sz w:val="21"/>
                <w:szCs w:val="24"/>
                <w:lang w:val="en-US" w:eastAsia="zh-CN"/>
              </w:rPr>
              <w:t xml:space="preserve"> ；</w:t>
            </w:r>
          </w:p>
          <w:p>
            <w:pPr>
              <w:widowControl/>
              <w:numPr>
                <w:ilvl w:val="0"/>
                <w:numId w:val="6"/>
              </w:numPr>
              <w:spacing w:line="276" w:lineRule="auto"/>
              <w:jc w:val="left"/>
              <w:rPr>
                <w:rFonts w:hint="eastAsia" w:eastAsiaTheme="minorEastAsia"/>
                <w:lang w:eastAsia="zh-CN"/>
              </w:rPr>
            </w:pPr>
            <w:r>
              <w:rPr>
                <w:rFonts w:hint="eastAsia"/>
                <w:color w:val="auto"/>
                <w:sz w:val="21"/>
                <w:szCs w:val="24"/>
                <w:lang w:eastAsia="zh-Hans"/>
              </w:rPr>
              <w:t>设备重量</w:t>
            </w:r>
            <w:r>
              <w:rPr>
                <w:rFonts w:hint="eastAsia"/>
                <w:color w:val="auto"/>
                <w:sz w:val="21"/>
                <w:szCs w:val="24"/>
              </w:rPr>
              <w:t>：</w:t>
            </w:r>
            <w:r>
              <w:rPr>
                <w:rFonts w:hint="default"/>
                <w:color w:val="auto"/>
                <w:sz w:val="21"/>
                <w:szCs w:val="24"/>
                <w:lang w:eastAsia="zh-Hans"/>
              </w:rPr>
              <w:t xml:space="preserve"> 28Kg</w:t>
            </w:r>
            <w:r>
              <w:rPr>
                <w:rFonts w:hint="eastAsia"/>
                <w:color w:val="auto"/>
                <w:sz w:val="21"/>
                <w:szCs w:val="24"/>
                <w:lang w:val="en-US" w:eastAsia="zh-CN"/>
              </w:rPr>
              <w:t xml:space="preserve"> 。</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b/>
                <w:color w:val="auto"/>
                <w:sz w:val="21"/>
                <w:szCs w:val="21"/>
              </w:rPr>
            </w:pPr>
            <w:r>
              <w:rPr>
                <w:rFonts w:hint="eastAsia"/>
                <w:b/>
                <w:color w:val="auto"/>
                <w:sz w:val="21"/>
                <w:szCs w:val="21"/>
                <w:lang w:val="en-US" w:eastAsia="zh-CN"/>
              </w:rPr>
              <w:t>8</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hint="eastAsia" w:ascii="Arial" w:hAnsi="Arial" w:cs="Arial"/>
                <w:color w:val="auto"/>
                <w:kern w:val="0"/>
                <w:sz w:val="21"/>
                <w:szCs w:val="21"/>
                <w:lang w:bidi="ar"/>
              </w:rPr>
            </w:pPr>
            <w:r>
              <w:rPr>
                <w:rFonts w:hint="eastAsia" w:ascii="Arial" w:hAnsi="Arial" w:cs="Arial"/>
                <w:color w:val="auto"/>
                <w:kern w:val="0"/>
                <w:sz w:val="21"/>
                <w:szCs w:val="21"/>
                <w:lang w:bidi="ar"/>
              </w:rPr>
              <w:t>箱式炉</w:t>
            </w:r>
            <w:r>
              <w:rPr>
                <w:rFonts w:hint="eastAsia" w:ascii="Arial" w:hAnsi="Arial" w:cs="Arial"/>
                <w:color w:val="auto"/>
                <w:kern w:val="0"/>
                <w:sz w:val="21"/>
                <w:szCs w:val="21"/>
                <w:lang w:val="en-US" w:eastAsia="zh-CN" w:bidi="ar"/>
              </w:rPr>
              <w:t>三</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adjustRightInd w:val="0"/>
              <w:snapToGrid w:val="0"/>
              <w:spacing w:beforeLines="0" w:afterLines="0" w:line="360" w:lineRule="exact"/>
              <w:ind w:leftChars="0"/>
              <w:rPr>
                <w:rFonts w:hint="default"/>
                <w:color w:val="auto"/>
                <w:sz w:val="21"/>
                <w:szCs w:val="24"/>
                <w:lang w:eastAsia="zh-Hans"/>
              </w:rPr>
            </w:pPr>
            <w:r>
              <w:rPr>
                <w:rFonts w:hint="eastAsia"/>
                <w:color w:val="auto"/>
                <w:sz w:val="21"/>
                <w:szCs w:val="24"/>
                <w:lang w:val="en-US" w:eastAsia="zh-CN"/>
              </w:rPr>
              <w:t>1.</w:t>
            </w:r>
            <w:r>
              <w:rPr>
                <w:rFonts w:hint="eastAsia"/>
                <w:color w:val="auto"/>
                <w:sz w:val="21"/>
                <w:szCs w:val="24"/>
                <w:lang w:eastAsia="zh-Hans"/>
              </w:rPr>
              <w:t>额定功率：5KW；</w:t>
            </w:r>
          </w:p>
          <w:p>
            <w:pPr>
              <w:numPr>
                <w:ilvl w:val="0"/>
                <w:numId w:val="0"/>
              </w:numPr>
              <w:adjustRightInd w:val="0"/>
              <w:snapToGrid w:val="0"/>
              <w:spacing w:beforeLines="0" w:afterLines="0" w:line="360" w:lineRule="exact"/>
              <w:ind w:leftChars="0"/>
              <w:rPr>
                <w:rFonts w:hint="default"/>
                <w:color w:val="auto"/>
                <w:sz w:val="21"/>
                <w:szCs w:val="24"/>
                <w:lang w:eastAsia="zh-Hans"/>
              </w:rPr>
            </w:pPr>
            <w:r>
              <w:rPr>
                <w:rFonts w:hint="eastAsia"/>
                <w:color w:val="auto"/>
                <w:sz w:val="21"/>
                <w:szCs w:val="24"/>
                <w:lang w:val="en-US" w:eastAsia="zh-CN"/>
              </w:rPr>
              <w:t>2.</w:t>
            </w:r>
            <w:r>
              <w:rPr>
                <w:rFonts w:hint="eastAsia"/>
                <w:color w:val="auto"/>
                <w:sz w:val="21"/>
                <w:szCs w:val="24"/>
                <w:lang w:eastAsia="zh-Hans"/>
              </w:rPr>
              <w:t>额定温度：1200</w:t>
            </w:r>
            <w:r>
              <w:rPr>
                <w:rFonts w:hint="default" w:ascii="Times New Roman" w:hAnsi="Times New Roman" w:cs="Times New Roman"/>
                <w:color w:val="auto"/>
                <w:sz w:val="21"/>
                <w:szCs w:val="24"/>
                <w:lang w:eastAsia="zh-Hans"/>
              </w:rPr>
              <w:t>℃</w:t>
            </w:r>
            <w:r>
              <w:rPr>
                <w:rFonts w:hint="eastAsia"/>
                <w:color w:val="auto"/>
                <w:sz w:val="21"/>
                <w:szCs w:val="24"/>
                <w:lang w:eastAsia="zh-Hans"/>
              </w:rPr>
              <w:t>；</w:t>
            </w:r>
          </w:p>
          <w:p>
            <w:pPr>
              <w:numPr>
                <w:ilvl w:val="0"/>
                <w:numId w:val="0"/>
              </w:numPr>
              <w:adjustRightInd w:val="0"/>
              <w:snapToGrid w:val="0"/>
              <w:spacing w:beforeLines="0" w:afterLines="0" w:line="360" w:lineRule="exact"/>
              <w:ind w:leftChars="0"/>
              <w:rPr>
                <w:rFonts w:hint="default"/>
                <w:color w:val="auto"/>
                <w:sz w:val="21"/>
                <w:szCs w:val="24"/>
                <w:lang w:eastAsia="zh-Hans"/>
              </w:rPr>
            </w:pPr>
            <w:r>
              <w:rPr>
                <w:rFonts w:hint="eastAsia"/>
                <w:color w:val="auto"/>
                <w:sz w:val="21"/>
                <w:szCs w:val="24"/>
                <w:lang w:val="en-US" w:eastAsia="zh-CN"/>
              </w:rPr>
              <w:t>3.</w:t>
            </w:r>
            <w:r>
              <w:rPr>
                <w:rFonts w:hint="eastAsia"/>
                <w:color w:val="auto"/>
                <w:sz w:val="21"/>
                <w:szCs w:val="24"/>
                <w:lang w:eastAsia="zh-Hans"/>
              </w:rPr>
              <w:t>电压：220V；</w:t>
            </w:r>
          </w:p>
          <w:p>
            <w:pPr>
              <w:numPr>
                <w:ilvl w:val="0"/>
                <w:numId w:val="0"/>
              </w:numPr>
              <w:adjustRightInd w:val="0"/>
              <w:snapToGrid w:val="0"/>
              <w:spacing w:beforeLines="0" w:afterLines="0" w:line="360" w:lineRule="exact"/>
              <w:ind w:leftChars="0"/>
              <w:rPr>
                <w:rFonts w:hint="default"/>
                <w:color w:val="auto"/>
                <w:sz w:val="21"/>
                <w:szCs w:val="24"/>
                <w:lang w:eastAsia="zh-Hans"/>
              </w:rPr>
            </w:pPr>
            <w:r>
              <w:rPr>
                <w:rFonts w:hint="eastAsia"/>
                <w:color w:val="auto"/>
                <w:sz w:val="21"/>
                <w:szCs w:val="24"/>
                <w:lang w:val="en-US" w:eastAsia="zh-CN"/>
              </w:rPr>
              <w:t>4.</w:t>
            </w:r>
            <w:r>
              <w:rPr>
                <w:rFonts w:hint="eastAsia"/>
                <w:color w:val="auto"/>
                <w:sz w:val="21"/>
                <w:szCs w:val="24"/>
                <w:lang w:eastAsia="zh-Hans"/>
              </w:rPr>
              <w:t>炉衬材质：高铝/碳化硅；</w:t>
            </w:r>
          </w:p>
          <w:p>
            <w:pPr>
              <w:numPr>
                <w:ilvl w:val="0"/>
                <w:numId w:val="0"/>
              </w:numPr>
              <w:adjustRightInd w:val="0"/>
              <w:snapToGrid w:val="0"/>
              <w:spacing w:beforeLines="0" w:afterLines="0" w:line="360" w:lineRule="exact"/>
              <w:ind w:leftChars="0"/>
              <w:rPr>
                <w:rFonts w:hint="default"/>
                <w:color w:val="auto"/>
                <w:sz w:val="21"/>
                <w:szCs w:val="24"/>
                <w:lang w:eastAsia="zh-Hans"/>
              </w:rPr>
            </w:pPr>
            <w:r>
              <w:rPr>
                <w:rFonts w:hint="eastAsia"/>
                <w:color w:val="auto"/>
                <w:sz w:val="21"/>
                <w:szCs w:val="24"/>
                <w:lang w:val="en-US" w:eastAsia="zh-CN"/>
              </w:rPr>
              <w:t>5.</w:t>
            </w:r>
            <w:r>
              <w:rPr>
                <w:rFonts w:hint="eastAsia"/>
                <w:color w:val="auto"/>
                <w:sz w:val="21"/>
                <w:szCs w:val="24"/>
                <w:lang w:eastAsia="zh-Hans"/>
              </w:rPr>
              <w:t>炉膛尺寸：300</w:t>
            </w:r>
            <w:r>
              <w:rPr>
                <w:rFonts w:hint="default"/>
                <w:color w:val="auto"/>
                <w:sz w:val="21"/>
                <w:szCs w:val="24"/>
                <w:lang w:eastAsia="zh-Hans"/>
              </w:rPr>
              <w:t>×</w:t>
            </w:r>
            <w:r>
              <w:rPr>
                <w:rFonts w:hint="eastAsia"/>
                <w:color w:val="auto"/>
                <w:sz w:val="21"/>
                <w:szCs w:val="24"/>
                <w:lang w:eastAsia="zh-Hans"/>
              </w:rPr>
              <w:t>200</w:t>
            </w:r>
            <w:r>
              <w:rPr>
                <w:rFonts w:hint="default"/>
                <w:color w:val="auto"/>
                <w:sz w:val="21"/>
                <w:szCs w:val="24"/>
                <w:lang w:eastAsia="zh-Hans"/>
              </w:rPr>
              <w:t>×</w:t>
            </w:r>
            <w:r>
              <w:rPr>
                <w:rFonts w:hint="eastAsia"/>
                <w:color w:val="auto"/>
                <w:sz w:val="21"/>
                <w:szCs w:val="24"/>
                <w:lang w:eastAsia="zh-Hans"/>
              </w:rPr>
              <w:t>120mm；</w:t>
            </w:r>
          </w:p>
          <w:p>
            <w:pPr>
              <w:numPr>
                <w:ilvl w:val="0"/>
                <w:numId w:val="0"/>
              </w:numPr>
              <w:adjustRightInd w:val="0"/>
              <w:snapToGrid w:val="0"/>
              <w:spacing w:beforeLines="0" w:afterLines="0" w:line="360" w:lineRule="exact"/>
              <w:ind w:leftChars="0"/>
              <w:rPr>
                <w:rFonts w:hint="default"/>
                <w:color w:val="auto"/>
                <w:sz w:val="21"/>
                <w:szCs w:val="24"/>
                <w:lang w:eastAsia="zh-Hans"/>
              </w:rPr>
            </w:pPr>
            <w:r>
              <w:rPr>
                <w:rFonts w:hint="eastAsia"/>
                <w:color w:val="auto"/>
                <w:sz w:val="21"/>
                <w:szCs w:val="24"/>
                <w:lang w:val="en-US" w:eastAsia="zh-CN"/>
              </w:rPr>
              <w:t>6.</w:t>
            </w:r>
            <w:r>
              <w:rPr>
                <w:rFonts w:hint="eastAsia"/>
                <w:color w:val="auto"/>
                <w:sz w:val="21"/>
                <w:szCs w:val="24"/>
                <w:lang w:eastAsia="zh-Hans"/>
              </w:rPr>
              <w:t>加热元件：电阻丝；</w:t>
            </w:r>
          </w:p>
          <w:p>
            <w:pPr>
              <w:numPr>
                <w:ilvl w:val="0"/>
                <w:numId w:val="0"/>
              </w:numPr>
              <w:adjustRightInd w:val="0"/>
              <w:snapToGrid w:val="0"/>
              <w:spacing w:beforeLines="0" w:afterLines="0" w:line="360" w:lineRule="exact"/>
              <w:ind w:leftChars="0"/>
              <w:rPr>
                <w:rFonts w:hint="default"/>
                <w:color w:val="auto"/>
                <w:sz w:val="21"/>
                <w:szCs w:val="24"/>
                <w:lang w:eastAsia="zh-Hans"/>
              </w:rPr>
            </w:pPr>
            <w:r>
              <w:rPr>
                <w:rFonts w:hint="eastAsia"/>
                <w:color w:val="auto"/>
                <w:sz w:val="21"/>
                <w:szCs w:val="24"/>
                <w:lang w:val="en-US" w:eastAsia="zh-CN"/>
              </w:rPr>
              <w:t>7.</w:t>
            </w:r>
            <w:r>
              <w:rPr>
                <w:rFonts w:hint="eastAsia"/>
                <w:color w:val="auto"/>
                <w:sz w:val="21"/>
                <w:szCs w:val="24"/>
                <w:lang w:eastAsia="zh-Hans"/>
              </w:rPr>
              <w:t>测温热偶：K分度；</w:t>
            </w:r>
          </w:p>
          <w:p>
            <w:pPr>
              <w:numPr>
                <w:ilvl w:val="0"/>
                <w:numId w:val="0"/>
              </w:numPr>
              <w:adjustRightInd w:val="0"/>
              <w:snapToGrid w:val="0"/>
              <w:spacing w:beforeLines="0" w:afterLines="0" w:line="360" w:lineRule="exact"/>
              <w:ind w:leftChars="0"/>
              <w:rPr>
                <w:rFonts w:hint="default"/>
                <w:color w:val="auto"/>
                <w:sz w:val="21"/>
                <w:szCs w:val="24"/>
                <w:lang w:eastAsia="zh-Hans"/>
              </w:rPr>
            </w:pPr>
            <w:r>
              <w:rPr>
                <w:rFonts w:hint="eastAsia"/>
                <w:color w:val="auto"/>
                <w:sz w:val="21"/>
                <w:szCs w:val="24"/>
                <w:lang w:val="en-US" w:eastAsia="zh-CN"/>
              </w:rPr>
              <w:t>8.</w:t>
            </w:r>
            <w:r>
              <w:rPr>
                <w:rFonts w:hint="eastAsia"/>
                <w:color w:val="auto"/>
                <w:sz w:val="21"/>
                <w:szCs w:val="24"/>
                <w:lang w:eastAsia="zh-Hans"/>
              </w:rPr>
              <w:t>炉门结构：标准侧开式；</w:t>
            </w:r>
          </w:p>
          <w:p>
            <w:pPr>
              <w:numPr>
                <w:ilvl w:val="0"/>
                <w:numId w:val="0"/>
              </w:numPr>
              <w:adjustRightInd w:val="0"/>
              <w:snapToGrid w:val="0"/>
              <w:spacing w:beforeLines="0" w:afterLines="0" w:line="360" w:lineRule="exact"/>
              <w:ind w:leftChars="0"/>
              <w:rPr>
                <w:rFonts w:hint="default"/>
                <w:color w:val="auto"/>
                <w:sz w:val="21"/>
                <w:szCs w:val="24"/>
                <w:lang w:eastAsia="zh-Hans"/>
              </w:rPr>
            </w:pPr>
            <w:r>
              <w:rPr>
                <w:rFonts w:hint="eastAsia"/>
                <w:color w:val="auto"/>
                <w:sz w:val="21"/>
                <w:szCs w:val="24"/>
                <w:lang w:val="en-US" w:eastAsia="zh-CN"/>
              </w:rPr>
              <w:t>9.</w:t>
            </w:r>
            <w:r>
              <w:rPr>
                <w:rFonts w:hint="eastAsia"/>
                <w:color w:val="auto"/>
                <w:sz w:val="21"/>
                <w:szCs w:val="24"/>
                <w:lang w:eastAsia="zh-Hans"/>
              </w:rPr>
              <w:t>控温方式：3组独立PID可调；</w:t>
            </w:r>
          </w:p>
          <w:p>
            <w:pPr>
              <w:numPr>
                <w:ilvl w:val="0"/>
                <w:numId w:val="0"/>
              </w:numPr>
              <w:adjustRightInd w:val="0"/>
              <w:snapToGrid w:val="0"/>
              <w:spacing w:beforeLines="0" w:afterLines="0" w:line="360" w:lineRule="exact"/>
              <w:ind w:leftChars="0"/>
              <w:rPr>
                <w:rFonts w:hint="default"/>
                <w:color w:val="auto"/>
                <w:sz w:val="21"/>
                <w:szCs w:val="24"/>
                <w:lang w:eastAsia="zh-Hans"/>
              </w:rPr>
            </w:pPr>
            <w:r>
              <w:rPr>
                <w:rFonts w:hint="eastAsia"/>
                <w:color w:val="auto"/>
                <w:sz w:val="21"/>
                <w:szCs w:val="24"/>
                <w:lang w:val="en-US" w:eastAsia="zh-CN"/>
              </w:rPr>
              <w:t>10.</w:t>
            </w:r>
            <w:r>
              <w:rPr>
                <w:rFonts w:hint="eastAsia"/>
                <w:color w:val="auto"/>
                <w:sz w:val="21"/>
                <w:szCs w:val="24"/>
                <w:lang w:eastAsia="zh-Hans"/>
              </w:rPr>
              <w:t>控温模块：固态控温模块；</w:t>
            </w:r>
          </w:p>
          <w:p>
            <w:pPr>
              <w:numPr>
                <w:ilvl w:val="0"/>
                <w:numId w:val="0"/>
              </w:numPr>
              <w:adjustRightInd w:val="0"/>
              <w:snapToGrid w:val="0"/>
              <w:spacing w:beforeLines="0" w:afterLines="0" w:line="360" w:lineRule="exact"/>
              <w:ind w:leftChars="0"/>
              <w:rPr>
                <w:rFonts w:hint="default" w:ascii="Times New Roman" w:hAnsi="Times New Roman" w:cs="Times New Roman"/>
                <w:color w:val="auto"/>
                <w:sz w:val="21"/>
                <w:szCs w:val="24"/>
                <w:lang w:eastAsia="zh-Hans"/>
              </w:rPr>
            </w:pPr>
            <w:r>
              <w:rPr>
                <w:rFonts w:hint="eastAsia"/>
                <w:color w:val="auto"/>
                <w:sz w:val="21"/>
                <w:szCs w:val="24"/>
                <w:lang w:val="en-US" w:eastAsia="zh-CN"/>
              </w:rPr>
              <w:t>11.</w:t>
            </w:r>
            <w:r>
              <w:rPr>
                <w:rFonts w:hint="eastAsia"/>
                <w:color w:val="auto"/>
                <w:sz w:val="21"/>
                <w:szCs w:val="24"/>
                <w:lang w:eastAsia="zh-Hans"/>
              </w:rPr>
              <w:t>程序：日本</w:t>
            </w:r>
            <w:r>
              <w:rPr>
                <w:rFonts w:hint="eastAsia"/>
                <w:color w:val="auto"/>
                <w:sz w:val="21"/>
                <w:szCs w:val="24"/>
                <w:lang w:val="en-US" w:eastAsia="zh-CN"/>
              </w:rPr>
              <w:t>原装导</w:t>
            </w:r>
            <w:r>
              <w:rPr>
                <w:rFonts w:hint="eastAsia"/>
                <w:color w:val="auto"/>
                <w:sz w:val="21"/>
                <w:szCs w:val="24"/>
                <w:lang w:eastAsia="zh-Hans"/>
              </w:rPr>
              <w:t>电</w:t>
            </w:r>
            <w:r>
              <w:rPr>
                <w:rFonts w:hint="eastAsia"/>
                <w:color w:val="auto"/>
                <w:sz w:val="21"/>
                <w:szCs w:val="24"/>
                <w:lang w:val="en-US" w:eastAsia="zh-CN"/>
              </w:rPr>
              <w:t>表，</w:t>
            </w:r>
            <w:r>
              <w:rPr>
                <w:rFonts w:hint="eastAsia"/>
                <w:color w:val="auto"/>
                <w:sz w:val="21"/>
                <w:szCs w:val="24"/>
                <w:lang w:eastAsia="zh-Hans"/>
              </w:rPr>
              <w:t>可编32段程序；</w:t>
            </w:r>
          </w:p>
          <w:p>
            <w:pPr>
              <w:numPr>
                <w:ilvl w:val="0"/>
                <w:numId w:val="0"/>
              </w:numPr>
              <w:adjustRightInd w:val="0"/>
              <w:snapToGrid w:val="0"/>
              <w:spacing w:beforeLines="0" w:afterLines="0" w:line="360" w:lineRule="exact"/>
              <w:ind w:leftChars="0"/>
              <w:rPr>
                <w:rFonts w:hint="default" w:ascii="Times New Roman" w:hAnsi="Times New Roman" w:cs="Times New Roman"/>
                <w:color w:val="auto"/>
                <w:sz w:val="21"/>
                <w:szCs w:val="24"/>
                <w:lang w:eastAsia="zh-Hans"/>
              </w:rPr>
            </w:pPr>
            <w:r>
              <w:rPr>
                <w:rFonts w:hint="eastAsia"/>
                <w:color w:val="auto"/>
                <w:sz w:val="21"/>
                <w:szCs w:val="24"/>
                <w:lang w:val="en-US" w:eastAsia="zh-CN"/>
              </w:rPr>
              <w:t>12.</w:t>
            </w:r>
            <w:r>
              <w:rPr>
                <w:rFonts w:hint="eastAsia"/>
                <w:color w:val="auto"/>
                <w:sz w:val="21"/>
                <w:szCs w:val="24"/>
                <w:lang w:eastAsia="zh-Hans"/>
              </w:rPr>
              <w:t>升温速率：1~</w:t>
            </w:r>
            <w:r>
              <w:rPr>
                <w:rFonts w:hint="default" w:ascii="Times New Roman" w:hAnsi="Times New Roman" w:cs="Times New Roman"/>
                <w:color w:val="auto"/>
                <w:sz w:val="21"/>
                <w:szCs w:val="24"/>
                <w:lang w:eastAsia="zh-Hans"/>
              </w:rPr>
              <w:t>15℃/min；</w:t>
            </w:r>
          </w:p>
          <w:p>
            <w:pPr>
              <w:widowControl/>
              <w:numPr>
                <w:ilvl w:val="0"/>
                <w:numId w:val="0"/>
              </w:numPr>
              <w:spacing w:line="276" w:lineRule="auto"/>
              <w:ind w:leftChars="0"/>
              <w:jc w:val="left"/>
              <w:rPr>
                <w:rFonts w:hint="eastAsia"/>
                <w:color w:val="auto"/>
                <w:sz w:val="21"/>
                <w:szCs w:val="24"/>
                <w:lang w:eastAsia="zh-Hans"/>
              </w:rPr>
            </w:pPr>
            <w:r>
              <w:rPr>
                <w:rFonts w:hint="eastAsia" w:cs="Times New Roman"/>
                <w:color w:val="auto"/>
                <w:sz w:val="21"/>
                <w:szCs w:val="24"/>
                <w:lang w:val="en-US" w:eastAsia="zh-CN"/>
              </w:rPr>
              <w:t>13.</w:t>
            </w:r>
            <w:r>
              <w:rPr>
                <w:rFonts w:hint="default" w:ascii="Times New Roman" w:hAnsi="Times New Roman" w:cs="Times New Roman"/>
                <w:color w:val="auto"/>
                <w:sz w:val="21"/>
                <w:szCs w:val="24"/>
                <w:lang w:eastAsia="zh-Hans"/>
              </w:rPr>
              <w:t>控温精度：±1℃。</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b/>
                <w:color w:val="auto"/>
                <w:sz w:val="21"/>
                <w:szCs w:val="21"/>
              </w:rPr>
            </w:pPr>
            <w:r>
              <w:rPr>
                <w:rFonts w:hint="eastAsia"/>
                <w:b/>
                <w:color w:val="auto"/>
                <w:sz w:val="21"/>
                <w:szCs w:val="21"/>
                <w:lang w:val="en-US" w:eastAsia="zh-CN"/>
              </w:rPr>
              <w:t>9</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hint="eastAsia" w:ascii="Arial" w:hAnsi="Arial" w:cs="Arial"/>
                <w:color w:val="auto"/>
                <w:kern w:val="0"/>
                <w:sz w:val="21"/>
                <w:szCs w:val="21"/>
                <w:lang w:bidi="ar"/>
              </w:rPr>
            </w:pPr>
            <w:r>
              <w:rPr>
                <w:rFonts w:hint="eastAsia" w:ascii="Arial" w:hAnsi="Arial" w:cs="Arial"/>
                <w:color w:val="auto"/>
                <w:kern w:val="0"/>
                <w:sz w:val="21"/>
                <w:szCs w:val="21"/>
                <w:lang w:bidi="ar"/>
              </w:rPr>
              <w:t>高温箱式炉</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adjustRightInd w:val="0"/>
              <w:snapToGrid w:val="0"/>
              <w:spacing w:beforeLines="0" w:afterLines="0" w:line="360" w:lineRule="exact"/>
              <w:ind w:leftChars="0"/>
              <w:rPr>
                <w:rFonts w:hint="default"/>
                <w:color w:val="auto"/>
                <w:sz w:val="21"/>
                <w:szCs w:val="24"/>
                <w:lang w:eastAsia="zh-Hans"/>
              </w:rPr>
            </w:pPr>
            <w:r>
              <w:rPr>
                <w:rFonts w:hint="eastAsia"/>
                <w:color w:val="auto"/>
                <w:sz w:val="21"/>
                <w:szCs w:val="24"/>
                <w:lang w:val="en-US" w:eastAsia="zh-CN"/>
              </w:rPr>
              <w:t>1.</w:t>
            </w:r>
            <w:r>
              <w:rPr>
                <w:rFonts w:hint="eastAsia"/>
                <w:color w:val="auto"/>
                <w:sz w:val="21"/>
                <w:szCs w:val="24"/>
                <w:lang w:eastAsia="zh-Hans"/>
              </w:rPr>
              <w:t>炉膛有效尺寸</w:t>
            </w:r>
            <w:r>
              <w:rPr>
                <w:rFonts w:hint="eastAsia"/>
                <w:color w:val="auto"/>
                <w:sz w:val="21"/>
                <w:szCs w:val="24"/>
              </w:rPr>
              <w:t>：</w:t>
            </w:r>
            <w:r>
              <w:rPr>
                <w:rFonts w:hint="default"/>
                <w:color w:val="auto"/>
                <w:sz w:val="21"/>
                <w:szCs w:val="24"/>
                <w:lang w:eastAsia="zh-Hans"/>
              </w:rPr>
              <w:t>200×200×200mm</w:t>
            </w:r>
            <w:r>
              <w:rPr>
                <w:rFonts w:hint="eastAsia"/>
                <w:color w:val="auto"/>
                <w:sz w:val="21"/>
                <w:szCs w:val="24"/>
                <w:lang w:val="en-US" w:eastAsia="zh-CN"/>
              </w:rPr>
              <w:t xml:space="preserve"> ；</w:t>
            </w:r>
          </w:p>
          <w:p>
            <w:pPr>
              <w:numPr>
                <w:ilvl w:val="0"/>
                <w:numId w:val="0"/>
              </w:numPr>
              <w:adjustRightInd w:val="0"/>
              <w:snapToGrid w:val="0"/>
              <w:spacing w:beforeLines="0" w:afterLines="0" w:line="360" w:lineRule="exact"/>
              <w:ind w:leftChars="0"/>
              <w:rPr>
                <w:rFonts w:hint="default"/>
                <w:color w:val="auto"/>
                <w:sz w:val="21"/>
                <w:szCs w:val="24"/>
                <w:lang w:eastAsia="zh-Hans"/>
              </w:rPr>
            </w:pPr>
            <w:r>
              <w:rPr>
                <w:rFonts w:hint="eastAsia"/>
                <w:color w:val="auto"/>
                <w:sz w:val="21"/>
                <w:szCs w:val="24"/>
                <w:lang w:val="en-US" w:eastAsia="zh-CN"/>
              </w:rPr>
              <w:t>2.</w:t>
            </w:r>
            <w:r>
              <w:rPr>
                <w:rFonts w:hint="eastAsia"/>
                <w:color w:val="auto"/>
                <w:sz w:val="21"/>
                <w:szCs w:val="24"/>
                <w:lang w:eastAsia="zh-Hans"/>
              </w:rPr>
              <w:t>工作温度</w:t>
            </w:r>
            <w:r>
              <w:rPr>
                <w:rFonts w:hint="eastAsia"/>
                <w:color w:val="auto"/>
                <w:sz w:val="21"/>
                <w:szCs w:val="24"/>
              </w:rPr>
              <w:t>：</w:t>
            </w:r>
            <w:r>
              <w:rPr>
                <w:rFonts w:hint="default"/>
                <w:color w:val="auto"/>
                <w:sz w:val="21"/>
                <w:szCs w:val="24"/>
                <w:lang w:eastAsia="zh-Hans"/>
              </w:rPr>
              <w:t>≤1300℃</w:t>
            </w:r>
            <w:r>
              <w:rPr>
                <w:rFonts w:hint="eastAsia"/>
                <w:color w:val="auto"/>
                <w:sz w:val="21"/>
                <w:szCs w:val="24"/>
                <w:lang w:val="en-US" w:eastAsia="zh-CN"/>
              </w:rPr>
              <w:t xml:space="preserve"> ；</w:t>
            </w:r>
          </w:p>
          <w:p>
            <w:pPr>
              <w:numPr>
                <w:ilvl w:val="0"/>
                <w:numId w:val="0"/>
              </w:numPr>
              <w:adjustRightInd w:val="0"/>
              <w:snapToGrid w:val="0"/>
              <w:spacing w:beforeLines="0" w:afterLines="0" w:line="360" w:lineRule="exact"/>
              <w:ind w:leftChars="0"/>
              <w:rPr>
                <w:rFonts w:hint="default"/>
                <w:color w:val="auto"/>
                <w:sz w:val="21"/>
                <w:szCs w:val="24"/>
                <w:lang w:eastAsia="zh-Hans"/>
              </w:rPr>
            </w:pPr>
            <w:r>
              <w:rPr>
                <w:rFonts w:hint="eastAsia"/>
                <w:color w:val="auto"/>
                <w:sz w:val="21"/>
                <w:szCs w:val="24"/>
                <w:lang w:val="en-US" w:eastAsia="zh-CN"/>
              </w:rPr>
              <w:t>3.</w:t>
            </w:r>
            <w:r>
              <w:rPr>
                <w:rFonts w:hint="eastAsia"/>
                <w:color w:val="auto"/>
                <w:sz w:val="21"/>
                <w:szCs w:val="24"/>
                <w:lang w:eastAsia="zh-Hans"/>
              </w:rPr>
              <w:t>最高温度</w:t>
            </w:r>
            <w:r>
              <w:rPr>
                <w:rFonts w:hint="eastAsia"/>
                <w:color w:val="auto"/>
                <w:sz w:val="21"/>
                <w:szCs w:val="24"/>
              </w:rPr>
              <w:t>：</w:t>
            </w:r>
            <w:r>
              <w:rPr>
                <w:rFonts w:hint="default"/>
                <w:color w:val="auto"/>
                <w:sz w:val="21"/>
                <w:szCs w:val="24"/>
                <w:lang w:eastAsia="zh-Hans"/>
              </w:rPr>
              <w:t>1400℃</w:t>
            </w:r>
            <w:r>
              <w:rPr>
                <w:rFonts w:hint="eastAsia"/>
                <w:color w:val="auto"/>
                <w:sz w:val="21"/>
                <w:szCs w:val="24"/>
                <w:lang w:val="en-US" w:eastAsia="zh-CN"/>
              </w:rPr>
              <w:t xml:space="preserve"> ；</w:t>
            </w:r>
          </w:p>
          <w:p>
            <w:pPr>
              <w:numPr>
                <w:ilvl w:val="0"/>
                <w:numId w:val="0"/>
              </w:numPr>
              <w:adjustRightInd w:val="0"/>
              <w:snapToGrid w:val="0"/>
              <w:spacing w:beforeLines="0" w:afterLines="0" w:line="360" w:lineRule="exact"/>
              <w:ind w:leftChars="0"/>
              <w:rPr>
                <w:rFonts w:hint="default"/>
                <w:color w:val="auto"/>
                <w:sz w:val="21"/>
                <w:szCs w:val="24"/>
                <w:lang w:eastAsia="zh-Hans"/>
              </w:rPr>
            </w:pPr>
            <w:r>
              <w:rPr>
                <w:rFonts w:hint="eastAsia"/>
                <w:color w:val="auto"/>
                <w:sz w:val="21"/>
                <w:szCs w:val="24"/>
                <w:lang w:val="en-US" w:eastAsia="zh-CN"/>
              </w:rPr>
              <w:t>4.</w:t>
            </w:r>
            <w:r>
              <w:rPr>
                <w:rFonts w:hint="eastAsia"/>
                <w:color w:val="auto"/>
                <w:sz w:val="21"/>
                <w:szCs w:val="24"/>
                <w:lang w:eastAsia="zh-Hans"/>
              </w:rPr>
              <w:t>加热元件</w:t>
            </w:r>
            <w:r>
              <w:rPr>
                <w:rFonts w:hint="eastAsia"/>
                <w:color w:val="auto"/>
                <w:sz w:val="21"/>
                <w:szCs w:val="24"/>
              </w:rPr>
              <w:t>：</w:t>
            </w:r>
            <w:r>
              <w:rPr>
                <w:rFonts w:hint="eastAsia"/>
                <w:color w:val="auto"/>
                <w:sz w:val="21"/>
                <w:szCs w:val="24"/>
                <w:lang w:eastAsia="zh-Hans"/>
              </w:rPr>
              <w:t>硅碳棒</w:t>
            </w:r>
            <w:r>
              <w:rPr>
                <w:rFonts w:hint="eastAsia"/>
                <w:color w:val="auto"/>
                <w:sz w:val="21"/>
                <w:szCs w:val="24"/>
                <w:lang w:val="en-US" w:eastAsia="zh-CN"/>
              </w:rPr>
              <w:t xml:space="preserve"> ；</w:t>
            </w:r>
          </w:p>
          <w:p>
            <w:pPr>
              <w:numPr>
                <w:ilvl w:val="0"/>
                <w:numId w:val="0"/>
              </w:numPr>
              <w:adjustRightInd w:val="0"/>
              <w:snapToGrid w:val="0"/>
              <w:spacing w:beforeLines="0" w:afterLines="0" w:line="360" w:lineRule="exact"/>
              <w:ind w:leftChars="0"/>
              <w:rPr>
                <w:rFonts w:hint="default"/>
                <w:color w:val="auto"/>
                <w:sz w:val="21"/>
                <w:szCs w:val="24"/>
                <w:lang w:eastAsia="zh-Hans"/>
              </w:rPr>
            </w:pPr>
            <w:r>
              <w:rPr>
                <w:rFonts w:hint="eastAsia"/>
                <w:color w:val="auto"/>
                <w:sz w:val="21"/>
                <w:szCs w:val="24"/>
                <w:lang w:val="en-US" w:eastAsia="zh-CN"/>
              </w:rPr>
              <w:t>5.</w:t>
            </w:r>
            <w:r>
              <w:rPr>
                <w:rFonts w:hint="eastAsia"/>
                <w:color w:val="auto"/>
                <w:sz w:val="21"/>
                <w:szCs w:val="24"/>
                <w:lang w:eastAsia="zh-Hans"/>
              </w:rPr>
              <w:t>控温方式</w:t>
            </w:r>
            <w:r>
              <w:rPr>
                <w:rFonts w:hint="eastAsia"/>
                <w:color w:val="auto"/>
                <w:sz w:val="21"/>
                <w:szCs w:val="24"/>
              </w:rPr>
              <w:t>：</w:t>
            </w:r>
            <w:r>
              <w:rPr>
                <w:rFonts w:hint="eastAsia"/>
                <w:color w:val="auto"/>
                <w:sz w:val="21"/>
                <w:szCs w:val="24"/>
                <w:lang w:eastAsia="zh-Hans"/>
              </w:rPr>
              <w:t>智能化30段可编程控制</w:t>
            </w:r>
            <w:r>
              <w:rPr>
                <w:rFonts w:hint="eastAsia"/>
                <w:color w:val="auto"/>
                <w:sz w:val="21"/>
                <w:szCs w:val="24"/>
                <w:lang w:val="en-US" w:eastAsia="zh-CN"/>
              </w:rPr>
              <w:t xml:space="preserve"> ；</w:t>
            </w:r>
          </w:p>
          <w:p>
            <w:pPr>
              <w:numPr>
                <w:ilvl w:val="0"/>
                <w:numId w:val="0"/>
              </w:numPr>
              <w:adjustRightInd w:val="0"/>
              <w:snapToGrid w:val="0"/>
              <w:spacing w:beforeLines="0" w:afterLines="0" w:line="360" w:lineRule="exact"/>
              <w:ind w:leftChars="0"/>
              <w:rPr>
                <w:rFonts w:hint="default"/>
                <w:color w:val="auto"/>
                <w:sz w:val="21"/>
                <w:szCs w:val="24"/>
                <w:lang w:eastAsia="zh-Hans"/>
              </w:rPr>
            </w:pPr>
            <w:r>
              <w:rPr>
                <w:rFonts w:hint="eastAsia"/>
                <w:color w:val="auto"/>
                <w:sz w:val="21"/>
                <w:szCs w:val="24"/>
                <w:lang w:val="en-US" w:eastAsia="zh-CN"/>
              </w:rPr>
              <w:t>6.</w:t>
            </w:r>
            <w:r>
              <w:rPr>
                <w:rFonts w:hint="eastAsia"/>
                <w:color w:val="auto"/>
                <w:sz w:val="21"/>
                <w:szCs w:val="24"/>
                <w:lang w:eastAsia="zh-Hans"/>
              </w:rPr>
              <w:t>恒温精度</w:t>
            </w:r>
            <w:r>
              <w:rPr>
                <w:rFonts w:hint="eastAsia"/>
                <w:color w:val="auto"/>
                <w:sz w:val="21"/>
                <w:szCs w:val="24"/>
              </w:rPr>
              <w:t>：</w:t>
            </w:r>
            <w:r>
              <w:rPr>
                <w:rFonts w:hint="default"/>
                <w:color w:val="auto"/>
                <w:sz w:val="21"/>
                <w:szCs w:val="24"/>
                <w:lang w:eastAsia="zh-Hans"/>
              </w:rPr>
              <w:t>±1℃</w:t>
            </w:r>
            <w:r>
              <w:rPr>
                <w:rFonts w:hint="eastAsia"/>
                <w:color w:val="auto"/>
                <w:sz w:val="21"/>
                <w:szCs w:val="24"/>
                <w:lang w:val="en-US" w:eastAsia="zh-CN"/>
              </w:rPr>
              <w:t xml:space="preserve"> ；</w:t>
            </w:r>
          </w:p>
          <w:p>
            <w:pPr>
              <w:numPr>
                <w:ilvl w:val="0"/>
                <w:numId w:val="0"/>
              </w:numPr>
              <w:adjustRightInd w:val="0"/>
              <w:snapToGrid w:val="0"/>
              <w:spacing w:beforeLines="0" w:afterLines="0" w:line="360" w:lineRule="exact"/>
              <w:ind w:leftChars="0"/>
              <w:rPr>
                <w:rFonts w:hint="default"/>
                <w:color w:val="auto"/>
                <w:sz w:val="21"/>
                <w:szCs w:val="24"/>
                <w:lang w:eastAsia="zh-Hans"/>
              </w:rPr>
            </w:pPr>
            <w:r>
              <w:rPr>
                <w:rFonts w:hint="eastAsia"/>
                <w:color w:val="auto"/>
                <w:sz w:val="21"/>
                <w:szCs w:val="24"/>
                <w:lang w:val="en-US" w:eastAsia="zh-CN"/>
              </w:rPr>
              <w:t>7.</w:t>
            </w:r>
            <w:r>
              <w:rPr>
                <w:rFonts w:hint="eastAsia"/>
                <w:color w:val="auto"/>
                <w:sz w:val="21"/>
                <w:szCs w:val="24"/>
                <w:lang w:eastAsia="zh-Hans"/>
              </w:rPr>
              <w:t>升温最快速率</w:t>
            </w:r>
            <w:r>
              <w:rPr>
                <w:rFonts w:hint="eastAsia"/>
                <w:color w:val="auto"/>
                <w:sz w:val="21"/>
                <w:szCs w:val="24"/>
              </w:rPr>
              <w:t>：</w:t>
            </w:r>
            <w:r>
              <w:rPr>
                <w:rFonts w:hint="default"/>
                <w:color w:val="auto"/>
                <w:sz w:val="21"/>
                <w:szCs w:val="24"/>
                <w:lang w:eastAsia="zh-Hans"/>
              </w:rPr>
              <w:t>10℃/min</w:t>
            </w:r>
            <w:r>
              <w:rPr>
                <w:rFonts w:hint="eastAsia"/>
                <w:color w:val="auto"/>
                <w:sz w:val="21"/>
                <w:szCs w:val="24"/>
                <w:lang w:val="en-US" w:eastAsia="zh-CN"/>
              </w:rPr>
              <w:t xml:space="preserve"> ；</w:t>
            </w:r>
          </w:p>
          <w:p>
            <w:pPr>
              <w:numPr>
                <w:ilvl w:val="0"/>
                <w:numId w:val="0"/>
              </w:numPr>
              <w:adjustRightInd w:val="0"/>
              <w:snapToGrid w:val="0"/>
              <w:spacing w:beforeLines="0" w:afterLines="0" w:line="360" w:lineRule="exact"/>
              <w:ind w:leftChars="0"/>
              <w:rPr>
                <w:rFonts w:hint="default"/>
                <w:color w:val="auto"/>
                <w:sz w:val="21"/>
                <w:szCs w:val="24"/>
                <w:lang w:eastAsia="zh-Hans"/>
              </w:rPr>
            </w:pPr>
            <w:r>
              <w:rPr>
                <w:rFonts w:hint="eastAsia"/>
                <w:color w:val="auto"/>
                <w:sz w:val="21"/>
                <w:szCs w:val="24"/>
                <w:lang w:val="en-US" w:eastAsia="zh-CN"/>
              </w:rPr>
              <w:t>8.</w:t>
            </w:r>
            <w:r>
              <w:rPr>
                <w:rFonts w:hint="eastAsia"/>
                <w:color w:val="auto"/>
                <w:sz w:val="21"/>
                <w:szCs w:val="24"/>
                <w:lang w:eastAsia="zh-Hans"/>
              </w:rPr>
              <w:t>炉门结构</w:t>
            </w:r>
            <w:r>
              <w:rPr>
                <w:rFonts w:hint="eastAsia"/>
                <w:color w:val="auto"/>
                <w:sz w:val="21"/>
                <w:szCs w:val="24"/>
              </w:rPr>
              <w:t>：</w:t>
            </w:r>
            <w:r>
              <w:rPr>
                <w:rFonts w:hint="eastAsia"/>
                <w:color w:val="auto"/>
                <w:sz w:val="21"/>
                <w:szCs w:val="24"/>
                <w:lang w:eastAsia="zh-Hans"/>
              </w:rPr>
              <w:t>侧开式</w:t>
            </w:r>
            <w:r>
              <w:rPr>
                <w:rFonts w:hint="eastAsia"/>
                <w:color w:val="auto"/>
                <w:sz w:val="21"/>
                <w:szCs w:val="24"/>
                <w:lang w:val="en-US" w:eastAsia="zh-CN"/>
              </w:rPr>
              <w:t xml:space="preserve"> ；</w:t>
            </w:r>
          </w:p>
          <w:p>
            <w:pPr>
              <w:numPr>
                <w:ilvl w:val="0"/>
                <w:numId w:val="0"/>
              </w:numPr>
              <w:adjustRightInd w:val="0"/>
              <w:snapToGrid w:val="0"/>
              <w:spacing w:beforeLines="0" w:afterLines="0" w:line="360" w:lineRule="exact"/>
              <w:ind w:leftChars="0"/>
              <w:rPr>
                <w:rFonts w:hint="default"/>
                <w:color w:val="auto"/>
                <w:sz w:val="21"/>
                <w:szCs w:val="24"/>
                <w:lang w:eastAsia="zh-Hans"/>
              </w:rPr>
            </w:pPr>
            <w:r>
              <w:rPr>
                <w:rFonts w:hint="eastAsia"/>
                <w:color w:val="auto"/>
                <w:sz w:val="21"/>
                <w:szCs w:val="24"/>
                <w:lang w:val="en-US" w:eastAsia="zh-CN"/>
              </w:rPr>
              <w:t>9.</w:t>
            </w:r>
            <w:r>
              <w:rPr>
                <w:rFonts w:hint="eastAsia"/>
                <w:color w:val="auto"/>
                <w:sz w:val="21"/>
                <w:szCs w:val="24"/>
                <w:lang w:eastAsia="zh-Hans"/>
              </w:rPr>
              <w:t>工作电源</w:t>
            </w:r>
            <w:r>
              <w:rPr>
                <w:rFonts w:hint="eastAsia"/>
                <w:color w:val="auto"/>
                <w:sz w:val="21"/>
                <w:szCs w:val="24"/>
              </w:rPr>
              <w:t>：</w:t>
            </w:r>
            <w:r>
              <w:rPr>
                <w:rFonts w:hint="default"/>
                <w:color w:val="auto"/>
                <w:sz w:val="21"/>
                <w:szCs w:val="24"/>
                <w:lang w:eastAsia="zh-Hans"/>
              </w:rPr>
              <w:t>AC220V /50HZ</w:t>
            </w:r>
            <w:r>
              <w:rPr>
                <w:rFonts w:hint="eastAsia"/>
                <w:color w:val="auto"/>
                <w:sz w:val="21"/>
                <w:szCs w:val="24"/>
                <w:lang w:val="en-US" w:eastAsia="zh-CN"/>
              </w:rPr>
              <w:t xml:space="preserve"> ；</w:t>
            </w:r>
          </w:p>
          <w:p>
            <w:pPr>
              <w:numPr>
                <w:ilvl w:val="0"/>
                <w:numId w:val="0"/>
              </w:numPr>
              <w:adjustRightInd w:val="0"/>
              <w:snapToGrid w:val="0"/>
              <w:spacing w:beforeLines="0" w:afterLines="0" w:line="360" w:lineRule="exact"/>
              <w:ind w:leftChars="0"/>
              <w:rPr>
                <w:rFonts w:hint="default"/>
                <w:color w:val="auto"/>
                <w:sz w:val="21"/>
                <w:szCs w:val="24"/>
                <w:lang w:eastAsia="zh-Hans"/>
              </w:rPr>
            </w:pPr>
            <w:r>
              <w:rPr>
                <w:rFonts w:hint="eastAsia"/>
                <w:color w:val="auto"/>
                <w:sz w:val="21"/>
                <w:szCs w:val="24"/>
                <w:lang w:val="en-US" w:eastAsia="zh-CN"/>
              </w:rPr>
              <w:t>10.</w:t>
            </w:r>
            <w:r>
              <w:rPr>
                <w:rFonts w:hint="eastAsia"/>
                <w:color w:val="auto"/>
                <w:sz w:val="21"/>
                <w:szCs w:val="24"/>
                <w:lang w:eastAsia="zh-Hans"/>
              </w:rPr>
              <w:t>额定功率</w:t>
            </w:r>
            <w:r>
              <w:rPr>
                <w:rFonts w:hint="eastAsia"/>
                <w:color w:val="auto"/>
                <w:sz w:val="21"/>
                <w:szCs w:val="24"/>
              </w:rPr>
              <w:t>：</w:t>
            </w:r>
            <w:r>
              <w:rPr>
                <w:rFonts w:hint="default"/>
                <w:color w:val="auto"/>
                <w:sz w:val="21"/>
                <w:szCs w:val="24"/>
                <w:lang w:eastAsia="zh-Hans"/>
              </w:rPr>
              <w:t>5.2KW</w:t>
            </w:r>
            <w:r>
              <w:rPr>
                <w:rFonts w:hint="eastAsia"/>
                <w:color w:val="auto"/>
                <w:sz w:val="21"/>
                <w:szCs w:val="24"/>
                <w:lang w:val="en-US" w:eastAsia="zh-CN"/>
              </w:rPr>
              <w:t xml:space="preserve"> ；</w:t>
            </w:r>
          </w:p>
          <w:p>
            <w:pPr>
              <w:numPr>
                <w:ilvl w:val="0"/>
                <w:numId w:val="0"/>
              </w:numPr>
              <w:adjustRightInd w:val="0"/>
              <w:snapToGrid w:val="0"/>
              <w:spacing w:beforeLines="0" w:afterLines="0" w:line="360" w:lineRule="exact"/>
              <w:ind w:leftChars="0"/>
              <w:rPr>
                <w:rFonts w:hint="default"/>
                <w:color w:val="auto"/>
                <w:sz w:val="21"/>
                <w:szCs w:val="24"/>
                <w:lang w:eastAsia="zh-Hans"/>
              </w:rPr>
            </w:pPr>
            <w:r>
              <w:rPr>
                <w:rFonts w:hint="eastAsia"/>
                <w:color w:val="auto"/>
                <w:sz w:val="21"/>
                <w:szCs w:val="24"/>
                <w:lang w:val="en-US" w:eastAsia="zh-CN"/>
              </w:rPr>
              <w:t>11.</w:t>
            </w:r>
            <w:r>
              <w:rPr>
                <w:rFonts w:hint="eastAsia"/>
                <w:color w:val="auto"/>
                <w:sz w:val="21"/>
                <w:szCs w:val="24"/>
                <w:lang w:eastAsia="zh-Hans"/>
              </w:rPr>
              <w:t>外型尺寸</w:t>
            </w:r>
            <w:r>
              <w:rPr>
                <w:rFonts w:hint="eastAsia"/>
                <w:color w:val="auto"/>
                <w:sz w:val="21"/>
                <w:szCs w:val="24"/>
              </w:rPr>
              <w:t>：</w:t>
            </w:r>
            <w:r>
              <w:rPr>
                <w:rFonts w:hint="default"/>
                <w:color w:val="auto"/>
                <w:sz w:val="21"/>
                <w:szCs w:val="24"/>
                <w:lang w:eastAsia="zh-Hans"/>
              </w:rPr>
              <w:t>550×660×820mm</w:t>
            </w:r>
            <w:r>
              <w:rPr>
                <w:rFonts w:hint="eastAsia"/>
                <w:color w:val="auto"/>
                <w:sz w:val="21"/>
                <w:szCs w:val="24"/>
                <w:lang w:val="en-US" w:eastAsia="zh-CN"/>
              </w:rPr>
              <w:t xml:space="preserve"> ；</w:t>
            </w:r>
          </w:p>
          <w:p>
            <w:pPr>
              <w:widowControl/>
              <w:numPr>
                <w:ilvl w:val="0"/>
                <w:numId w:val="0"/>
              </w:numPr>
              <w:spacing w:line="276" w:lineRule="auto"/>
              <w:ind w:leftChars="0"/>
              <w:jc w:val="left"/>
              <w:rPr>
                <w:rFonts w:hint="eastAsia"/>
                <w:color w:val="auto"/>
                <w:sz w:val="21"/>
                <w:szCs w:val="24"/>
                <w:lang w:eastAsia="zh-Hans"/>
              </w:rPr>
            </w:pPr>
            <w:r>
              <w:rPr>
                <w:rFonts w:hint="eastAsia"/>
                <w:color w:val="auto"/>
                <w:sz w:val="21"/>
                <w:szCs w:val="24"/>
                <w:lang w:val="en-US" w:eastAsia="zh-CN"/>
              </w:rPr>
              <w:t>12.</w:t>
            </w:r>
            <w:r>
              <w:rPr>
                <w:rFonts w:hint="eastAsia"/>
                <w:color w:val="auto"/>
                <w:sz w:val="21"/>
                <w:szCs w:val="24"/>
              </w:rPr>
              <w:t>设备重量：</w:t>
            </w:r>
            <w:r>
              <w:rPr>
                <w:rFonts w:hint="eastAsia"/>
                <w:color w:val="auto"/>
                <w:sz w:val="21"/>
                <w:szCs w:val="24"/>
                <w:lang w:eastAsia="zh-Hans"/>
              </w:rPr>
              <w:t>净重120Kg</w:t>
            </w:r>
            <w:r>
              <w:rPr>
                <w:rFonts w:hint="eastAsia"/>
                <w:color w:val="auto"/>
                <w:sz w:val="21"/>
                <w:szCs w:val="24"/>
                <w:lang w:val="en-US" w:eastAsia="zh-CN"/>
              </w:rPr>
              <w:t xml:space="preserve"> 。</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b/>
                <w:color w:val="auto"/>
                <w:sz w:val="21"/>
                <w:szCs w:val="21"/>
              </w:rPr>
            </w:pPr>
            <w:r>
              <w:rPr>
                <w:rFonts w:hint="eastAsia"/>
                <w:b/>
                <w:color w:val="auto"/>
                <w:sz w:val="21"/>
                <w:szCs w:val="21"/>
                <w:lang w:val="en-US" w:eastAsia="zh-CN"/>
              </w:rPr>
              <w:t>10</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hint="eastAsia" w:ascii="Arial" w:hAnsi="Arial" w:cs="Arial"/>
                <w:color w:val="auto"/>
                <w:kern w:val="0"/>
                <w:sz w:val="21"/>
                <w:szCs w:val="21"/>
                <w:lang w:bidi="ar"/>
              </w:rPr>
            </w:pPr>
            <w:r>
              <w:rPr>
                <w:rFonts w:hint="eastAsia" w:ascii="Arial" w:hAnsi="Arial" w:cs="Arial"/>
                <w:color w:val="auto"/>
                <w:kern w:val="0"/>
                <w:sz w:val="21"/>
                <w:szCs w:val="21"/>
                <w:lang w:bidi="ar"/>
              </w:rPr>
              <w:t>金相试样预磨机</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0"/>
              </w:numPr>
              <w:spacing w:line="276" w:lineRule="auto"/>
              <w:ind w:leftChars="0"/>
              <w:jc w:val="left"/>
              <w:rPr>
                <w:rFonts w:hint="default"/>
                <w:color w:val="auto"/>
                <w:sz w:val="21"/>
                <w:szCs w:val="24"/>
                <w:lang w:eastAsia="zh-Hans"/>
              </w:rPr>
            </w:pPr>
            <w:r>
              <w:rPr>
                <w:rFonts w:hint="eastAsia" w:cs="Times New Roman"/>
                <w:color w:val="auto"/>
                <w:sz w:val="21"/>
                <w:szCs w:val="21"/>
                <w:lang w:val="en-US" w:eastAsia="zh-CN"/>
              </w:rPr>
              <w:t>1.</w:t>
            </w:r>
            <w:r>
              <w:rPr>
                <w:rFonts w:hint="default" w:ascii="Times New Roman" w:hAnsi="Times New Roman" w:cs="Times New Roman"/>
                <w:color w:val="auto"/>
                <w:sz w:val="21"/>
                <w:szCs w:val="21"/>
              </w:rPr>
              <w:t xml:space="preserve">研磨盘直径： </w:t>
            </w:r>
            <w:r>
              <w:rPr>
                <w:rFonts w:hint="eastAsia" w:ascii="宋体" w:hAnsi="宋体" w:cs="宋体"/>
                <w:color w:val="auto"/>
                <w:sz w:val="21"/>
                <w:szCs w:val="21"/>
              </w:rPr>
              <w:t>φ</w:t>
            </w:r>
            <w:r>
              <w:rPr>
                <w:rFonts w:hint="default" w:ascii="Times New Roman" w:hAnsi="Times New Roman" w:cs="Times New Roman"/>
                <w:color w:val="auto"/>
                <w:sz w:val="21"/>
                <w:szCs w:val="21"/>
              </w:rPr>
              <w:t>203mm</w:t>
            </w:r>
            <w:r>
              <w:rPr>
                <w:rFonts w:hint="eastAsia" w:cs="Times New Roman"/>
                <w:color w:val="auto"/>
                <w:sz w:val="21"/>
                <w:szCs w:val="21"/>
                <w:lang w:eastAsia="zh-CN"/>
              </w:rPr>
              <w:t>；</w:t>
            </w:r>
          </w:p>
          <w:p>
            <w:pPr>
              <w:widowControl/>
              <w:numPr>
                <w:ilvl w:val="0"/>
                <w:numId w:val="0"/>
              </w:numPr>
              <w:spacing w:line="276" w:lineRule="auto"/>
              <w:ind w:leftChars="0"/>
              <w:jc w:val="left"/>
              <w:rPr>
                <w:rFonts w:hint="default"/>
                <w:color w:val="auto"/>
                <w:sz w:val="21"/>
                <w:szCs w:val="24"/>
                <w:lang w:eastAsia="zh-Hans"/>
              </w:rPr>
            </w:pPr>
            <w:r>
              <w:rPr>
                <w:rFonts w:hint="eastAsia" w:cs="Times New Roman"/>
                <w:color w:val="auto"/>
                <w:sz w:val="21"/>
                <w:szCs w:val="21"/>
                <w:lang w:val="en-US" w:eastAsia="zh-CN"/>
              </w:rPr>
              <w:t>2.</w:t>
            </w:r>
            <w:r>
              <w:rPr>
                <w:rFonts w:hint="default" w:ascii="Times New Roman" w:hAnsi="Times New Roman" w:cs="Times New Roman"/>
                <w:color w:val="auto"/>
                <w:sz w:val="21"/>
                <w:szCs w:val="21"/>
              </w:rPr>
              <w:t>研磨盘转速： 700转/分</w:t>
            </w:r>
            <w:r>
              <w:rPr>
                <w:rFonts w:hint="eastAsia" w:cs="Times New Roman"/>
                <w:color w:val="auto"/>
                <w:sz w:val="21"/>
                <w:szCs w:val="21"/>
                <w:lang w:eastAsia="zh-CN"/>
              </w:rPr>
              <w:t>；</w:t>
            </w:r>
          </w:p>
          <w:p>
            <w:pPr>
              <w:widowControl/>
              <w:numPr>
                <w:ilvl w:val="0"/>
                <w:numId w:val="0"/>
              </w:numPr>
              <w:spacing w:line="276" w:lineRule="auto"/>
              <w:ind w:leftChars="0"/>
              <w:jc w:val="left"/>
              <w:rPr>
                <w:rFonts w:hint="default"/>
                <w:color w:val="auto"/>
                <w:sz w:val="21"/>
                <w:szCs w:val="24"/>
                <w:lang w:eastAsia="zh-Hans"/>
              </w:rPr>
            </w:pPr>
            <w:r>
              <w:rPr>
                <w:rFonts w:hint="eastAsia" w:cs="Times New Roman"/>
                <w:color w:val="auto"/>
                <w:sz w:val="21"/>
                <w:szCs w:val="21"/>
                <w:lang w:val="en-US" w:eastAsia="zh-CN"/>
              </w:rPr>
              <w:t>3.</w:t>
            </w:r>
            <w:r>
              <w:rPr>
                <w:rFonts w:hint="default" w:ascii="Times New Roman" w:hAnsi="Times New Roman" w:cs="Times New Roman"/>
                <w:color w:val="auto"/>
                <w:sz w:val="21"/>
                <w:szCs w:val="21"/>
              </w:rPr>
              <w:t>砂纸直径： 200mm</w:t>
            </w:r>
            <w:r>
              <w:rPr>
                <w:rFonts w:hint="eastAsia" w:cs="Times New Roman"/>
                <w:color w:val="auto"/>
                <w:sz w:val="21"/>
                <w:szCs w:val="21"/>
                <w:lang w:eastAsia="zh-CN"/>
              </w:rPr>
              <w:t>；</w:t>
            </w:r>
          </w:p>
          <w:p>
            <w:pPr>
              <w:widowControl/>
              <w:numPr>
                <w:ilvl w:val="0"/>
                <w:numId w:val="0"/>
              </w:numPr>
              <w:spacing w:line="276" w:lineRule="auto"/>
              <w:ind w:leftChars="0"/>
              <w:jc w:val="left"/>
              <w:rPr>
                <w:rFonts w:hint="default"/>
                <w:color w:val="auto"/>
                <w:sz w:val="21"/>
                <w:szCs w:val="24"/>
                <w:lang w:eastAsia="zh-Hans"/>
              </w:rPr>
            </w:pPr>
            <w:r>
              <w:rPr>
                <w:rFonts w:hint="eastAsia" w:cs="Times New Roman"/>
                <w:color w:val="auto"/>
                <w:sz w:val="21"/>
                <w:szCs w:val="21"/>
                <w:lang w:val="en-US" w:eastAsia="zh-CN"/>
              </w:rPr>
              <w:t>4.</w:t>
            </w:r>
            <w:r>
              <w:rPr>
                <w:rFonts w:hint="default" w:ascii="Times New Roman" w:hAnsi="Times New Roman" w:cs="Times New Roman"/>
                <w:color w:val="auto"/>
                <w:sz w:val="21"/>
                <w:szCs w:val="21"/>
              </w:rPr>
              <w:t>电 动 机： 220V</w:t>
            </w:r>
            <w:r>
              <w:rPr>
                <w:rFonts w:hint="default" w:ascii="Times New Roman" w:hAnsi="Times New Roman" w:cs="Times New Roman"/>
                <w:color w:val="auto"/>
                <w:sz w:val="21"/>
                <w:szCs w:val="21"/>
                <w:lang w:val="en-US" w:eastAsia="zh-CN"/>
              </w:rPr>
              <w:t>/370W</w:t>
            </w:r>
            <w:r>
              <w:rPr>
                <w:rFonts w:hint="eastAsia" w:cs="Times New Roman"/>
                <w:color w:val="auto"/>
                <w:sz w:val="21"/>
                <w:szCs w:val="21"/>
                <w:lang w:val="en-US" w:eastAsia="zh-CN"/>
              </w:rPr>
              <w:t>；</w:t>
            </w:r>
          </w:p>
          <w:p>
            <w:pPr>
              <w:widowControl/>
              <w:numPr>
                <w:ilvl w:val="0"/>
                <w:numId w:val="0"/>
              </w:numPr>
              <w:spacing w:line="276" w:lineRule="auto"/>
              <w:ind w:leftChars="0"/>
              <w:jc w:val="left"/>
              <w:rPr>
                <w:rFonts w:hint="default"/>
                <w:color w:val="auto"/>
                <w:sz w:val="21"/>
                <w:szCs w:val="24"/>
                <w:lang w:eastAsia="zh-Hans"/>
              </w:rPr>
            </w:pPr>
            <w:r>
              <w:rPr>
                <w:rFonts w:hint="eastAsia" w:cs="Times New Roman"/>
                <w:color w:val="auto"/>
                <w:sz w:val="21"/>
                <w:szCs w:val="21"/>
                <w:lang w:val="en-US" w:eastAsia="zh-CN"/>
              </w:rPr>
              <w:t>5.</w:t>
            </w:r>
            <w:r>
              <w:rPr>
                <w:rFonts w:hint="default" w:ascii="Times New Roman" w:hAnsi="Times New Roman" w:cs="Times New Roman"/>
                <w:color w:val="auto"/>
                <w:sz w:val="21"/>
                <w:szCs w:val="21"/>
              </w:rPr>
              <w:t>重 量： 30kg</w:t>
            </w:r>
            <w:r>
              <w:rPr>
                <w:rFonts w:hint="eastAsia" w:cs="Times New Roman"/>
                <w:color w:val="auto"/>
                <w:sz w:val="21"/>
                <w:szCs w:val="21"/>
                <w:lang w:eastAsia="zh-CN"/>
              </w:rPr>
              <w:t>；</w:t>
            </w:r>
          </w:p>
          <w:p>
            <w:pPr>
              <w:widowControl/>
              <w:numPr>
                <w:ilvl w:val="0"/>
                <w:numId w:val="0"/>
              </w:numPr>
              <w:spacing w:line="276" w:lineRule="auto"/>
              <w:ind w:leftChars="0"/>
              <w:jc w:val="left"/>
              <w:rPr>
                <w:rFonts w:hint="default"/>
                <w:color w:val="auto"/>
                <w:sz w:val="21"/>
                <w:szCs w:val="24"/>
                <w:lang w:eastAsia="zh-Hans"/>
              </w:rPr>
            </w:pPr>
            <w:r>
              <w:rPr>
                <w:rFonts w:hint="eastAsia" w:cs="Times New Roman"/>
                <w:color w:val="auto"/>
                <w:sz w:val="21"/>
                <w:szCs w:val="21"/>
                <w:lang w:val="en-US" w:eastAsia="zh-CN"/>
              </w:rPr>
              <w:t>6.</w:t>
            </w:r>
            <w:r>
              <w:rPr>
                <w:rFonts w:hint="default" w:ascii="Times New Roman" w:hAnsi="Times New Roman" w:cs="Times New Roman"/>
                <w:color w:val="auto"/>
                <w:sz w:val="21"/>
                <w:szCs w:val="21"/>
              </w:rPr>
              <w:t>测试样品：测试用金相试样</w:t>
            </w:r>
            <w:r>
              <w:rPr>
                <w:rFonts w:hint="eastAsia" w:cs="Times New Roman"/>
                <w:color w:val="auto"/>
                <w:sz w:val="21"/>
                <w:szCs w:val="21"/>
                <w:lang w:eastAsia="zh-CN"/>
              </w:rPr>
              <w:t>；</w:t>
            </w:r>
          </w:p>
          <w:p>
            <w:pPr>
              <w:widowControl/>
              <w:numPr>
                <w:ilvl w:val="0"/>
                <w:numId w:val="0"/>
              </w:numPr>
              <w:spacing w:line="276" w:lineRule="auto"/>
              <w:ind w:leftChars="0"/>
              <w:jc w:val="left"/>
              <w:rPr>
                <w:rFonts w:hint="eastAsia"/>
                <w:color w:val="auto"/>
                <w:sz w:val="21"/>
                <w:szCs w:val="24"/>
                <w:lang w:eastAsia="zh-Hans"/>
              </w:rPr>
            </w:pPr>
            <w:r>
              <w:rPr>
                <w:rFonts w:hint="eastAsia" w:cs="Times New Roman"/>
                <w:color w:val="auto"/>
                <w:sz w:val="21"/>
                <w:szCs w:val="21"/>
                <w:lang w:val="en-US" w:eastAsia="zh-CN"/>
              </w:rPr>
              <w:t>7.耗材</w:t>
            </w:r>
            <w:r>
              <w:rPr>
                <w:rFonts w:hint="default" w:ascii="Times New Roman" w:hAnsi="Times New Roman" w:cs="Times New Roman"/>
                <w:color w:val="auto"/>
                <w:sz w:val="21"/>
                <w:szCs w:val="21"/>
              </w:rPr>
              <w:t>：金相砂纸</w:t>
            </w:r>
            <w:r>
              <w:rPr>
                <w:rFonts w:hint="eastAsia" w:cs="Times New Roman"/>
                <w:color w:val="auto"/>
                <w:sz w:val="21"/>
                <w:szCs w:val="21"/>
                <w:lang w:eastAsia="zh-CN"/>
              </w:rPr>
              <w:t>。</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b/>
                <w:color w:val="auto"/>
                <w:sz w:val="21"/>
                <w:szCs w:val="21"/>
              </w:rPr>
            </w:pPr>
            <w:r>
              <w:rPr>
                <w:rFonts w:hint="eastAsia"/>
                <w:b/>
                <w:color w:val="auto"/>
                <w:sz w:val="21"/>
                <w:szCs w:val="21"/>
              </w:rPr>
              <w:t>11</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hint="eastAsia" w:ascii="Arial" w:hAnsi="Arial" w:cs="Arial"/>
                <w:color w:val="auto"/>
                <w:kern w:val="0"/>
                <w:sz w:val="21"/>
                <w:szCs w:val="21"/>
                <w:lang w:bidi="ar"/>
              </w:rPr>
            </w:pPr>
            <w:r>
              <w:rPr>
                <w:rFonts w:hint="eastAsia" w:ascii="Arial" w:hAnsi="Arial" w:cs="Arial"/>
                <w:color w:val="auto"/>
                <w:kern w:val="0"/>
                <w:sz w:val="21"/>
                <w:szCs w:val="21"/>
                <w:lang w:bidi="ar"/>
              </w:rPr>
              <w:t>抛光机</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0"/>
              </w:numPr>
              <w:spacing w:line="276" w:lineRule="auto"/>
              <w:ind w:leftChars="0"/>
              <w:jc w:val="left"/>
              <w:rPr>
                <w:rFonts w:hint="eastAsia" w:ascii="宋体" w:hAnsi="宋体" w:cs="宋体"/>
                <w:color w:val="auto"/>
                <w:sz w:val="21"/>
                <w:szCs w:val="21"/>
              </w:rPr>
            </w:pPr>
            <w:r>
              <w:rPr>
                <w:rFonts w:hint="eastAsia" w:ascii="宋体" w:hAnsi="宋体" w:cs="宋体"/>
                <w:color w:val="auto"/>
                <w:sz w:val="21"/>
                <w:szCs w:val="21"/>
                <w:lang w:val="en-US" w:eastAsia="zh-CN"/>
              </w:rPr>
              <w:t>1.</w:t>
            </w:r>
            <w:r>
              <w:rPr>
                <w:rFonts w:hint="eastAsia" w:ascii="宋体" w:hAnsi="宋体" w:cs="宋体"/>
                <w:color w:val="auto"/>
                <w:sz w:val="21"/>
                <w:szCs w:val="21"/>
              </w:rPr>
              <w:t>研磨盘直径：φ203mm</w:t>
            </w:r>
            <w:r>
              <w:rPr>
                <w:rFonts w:hint="eastAsia" w:ascii="宋体" w:hAnsi="宋体" w:cs="宋体"/>
                <w:color w:val="auto"/>
                <w:sz w:val="21"/>
                <w:szCs w:val="21"/>
                <w:lang w:eastAsia="zh-CN"/>
              </w:rPr>
              <w:t>；</w:t>
            </w:r>
          </w:p>
          <w:p>
            <w:pPr>
              <w:widowControl/>
              <w:numPr>
                <w:ilvl w:val="0"/>
                <w:numId w:val="0"/>
              </w:numPr>
              <w:spacing w:line="276" w:lineRule="auto"/>
              <w:ind w:leftChars="0"/>
              <w:jc w:val="left"/>
              <w:rPr>
                <w:rFonts w:hint="eastAsia" w:ascii="宋体" w:hAnsi="宋体" w:cs="宋体"/>
                <w:color w:val="auto"/>
                <w:sz w:val="21"/>
                <w:szCs w:val="21"/>
              </w:rPr>
            </w:pPr>
            <w:r>
              <w:rPr>
                <w:rFonts w:hint="eastAsia" w:ascii="宋体" w:hAnsi="宋体" w:cs="宋体"/>
                <w:color w:val="auto"/>
                <w:sz w:val="21"/>
                <w:szCs w:val="21"/>
                <w:lang w:val="en-US" w:eastAsia="zh-CN"/>
              </w:rPr>
              <w:t>2.</w:t>
            </w:r>
            <w:r>
              <w:rPr>
                <w:rFonts w:hint="eastAsia" w:ascii="宋体" w:hAnsi="宋体" w:cs="宋体"/>
                <w:color w:val="auto"/>
                <w:sz w:val="21"/>
                <w:szCs w:val="21"/>
              </w:rPr>
              <w:t>研磨盘转速：1400转/分</w:t>
            </w:r>
            <w:r>
              <w:rPr>
                <w:rFonts w:hint="eastAsia" w:ascii="宋体" w:hAnsi="宋体" w:cs="宋体"/>
                <w:color w:val="auto"/>
                <w:sz w:val="21"/>
                <w:szCs w:val="21"/>
                <w:lang w:eastAsia="zh-CN"/>
              </w:rPr>
              <w:t>；</w:t>
            </w:r>
          </w:p>
          <w:p>
            <w:pPr>
              <w:widowControl/>
              <w:numPr>
                <w:ilvl w:val="0"/>
                <w:numId w:val="0"/>
              </w:numPr>
              <w:spacing w:line="276" w:lineRule="auto"/>
              <w:ind w:leftChars="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cs="宋体"/>
                <w:color w:val="auto"/>
                <w:sz w:val="21"/>
                <w:szCs w:val="21"/>
              </w:rPr>
              <w:t>电 动 机：220V</w:t>
            </w:r>
            <w:r>
              <w:rPr>
                <w:rFonts w:hint="eastAsia" w:ascii="宋体" w:hAnsi="宋体" w:cs="宋体"/>
                <w:color w:val="auto"/>
                <w:sz w:val="21"/>
                <w:szCs w:val="21"/>
                <w:lang w:val="en-US" w:eastAsia="zh-CN"/>
              </w:rPr>
              <w:t>/</w:t>
            </w:r>
            <w:r>
              <w:rPr>
                <w:rFonts w:hint="default" w:ascii="Arial" w:hAnsi="Arial" w:cs="Arial"/>
                <w:color w:val="auto"/>
                <w:sz w:val="21"/>
                <w:szCs w:val="21"/>
                <w:lang w:val="en-US" w:eastAsia="zh-CN"/>
              </w:rPr>
              <w:t>≤</w:t>
            </w:r>
            <w:r>
              <w:rPr>
                <w:rFonts w:hint="eastAsia" w:ascii="宋体" w:hAnsi="宋体" w:cs="宋体"/>
                <w:color w:val="auto"/>
                <w:sz w:val="21"/>
                <w:szCs w:val="21"/>
                <w:lang w:val="en-US" w:eastAsia="zh-CN"/>
              </w:rPr>
              <w:t>180W；</w:t>
            </w:r>
          </w:p>
          <w:p>
            <w:pPr>
              <w:widowControl/>
              <w:numPr>
                <w:ilvl w:val="0"/>
                <w:numId w:val="0"/>
              </w:numPr>
              <w:spacing w:line="276" w:lineRule="auto"/>
              <w:ind w:leftChars="0"/>
              <w:jc w:val="left"/>
              <w:rPr>
                <w:rFonts w:hint="eastAsia" w:ascii="宋体" w:hAnsi="宋体" w:cs="宋体"/>
                <w:color w:val="auto"/>
                <w:sz w:val="21"/>
                <w:szCs w:val="21"/>
              </w:rPr>
            </w:pPr>
            <w:r>
              <w:rPr>
                <w:rFonts w:hint="eastAsia" w:ascii="宋体" w:hAnsi="宋体" w:cs="宋体"/>
                <w:color w:val="auto"/>
                <w:sz w:val="21"/>
                <w:szCs w:val="21"/>
                <w:lang w:val="en-US" w:eastAsia="zh-CN"/>
              </w:rPr>
              <w:t>4.</w:t>
            </w:r>
            <w:r>
              <w:rPr>
                <w:rFonts w:hint="eastAsia" w:ascii="宋体" w:hAnsi="宋体" w:cs="宋体"/>
                <w:color w:val="auto"/>
                <w:sz w:val="21"/>
                <w:szCs w:val="21"/>
              </w:rPr>
              <w:t>重 量：16kg</w:t>
            </w:r>
            <w:r>
              <w:rPr>
                <w:rFonts w:hint="eastAsia" w:ascii="宋体" w:hAnsi="宋体" w:cs="宋体"/>
                <w:color w:val="auto"/>
                <w:sz w:val="21"/>
                <w:szCs w:val="21"/>
                <w:lang w:eastAsia="zh-CN"/>
              </w:rPr>
              <w:t>；</w:t>
            </w:r>
          </w:p>
          <w:p>
            <w:pPr>
              <w:widowControl/>
              <w:numPr>
                <w:ilvl w:val="0"/>
                <w:numId w:val="0"/>
              </w:numPr>
              <w:spacing w:line="276" w:lineRule="auto"/>
              <w:ind w:leftChars="0"/>
              <w:jc w:val="left"/>
              <w:rPr>
                <w:rFonts w:hint="eastAsia" w:ascii="宋体" w:hAnsi="宋体" w:cs="宋体"/>
                <w:color w:val="auto"/>
                <w:sz w:val="21"/>
                <w:szCs w:val="21"/>
              </w:rPr>
            </w:pPr>
            <w:r>
              <w:rPr>
                <w:rFonts w:hint="eastAsia" w:ascii="宋体" w:hAnsi="宋体" w:cs="宋体"/>
                <w:color w:val="auto"/>
                <w:sz w:val="21"/>
                <w:szCs w:val="21"/>
                <w:lang w:val="en-US" w:eastAsia="zh-CN"/>
              </w:rPr>
              <w:t>5.</w:t>
            </w:r>
            <w:r>
              <w:rPr>
                <w:rFonts w:hint="eastAsia" w:ascii="宋体" w:hAnsi="宋体" w:cs="宋体"/>
                <w:color w:val="auto"/>
                <w:sz w:val="21"/>
                <w:szCs w:val="21"/>
              </w:rPr>
              <w:t>测试样品：测试用金相试样</w:t>
            </w:r>
            <w:r>
              <w:rPr>
                <w:rFonts w:hint="eastAsia" w:ascii="宋体" w:hAnsi="宋体" w:cs="宋体"/>
                <w:color w:val="auto"/>
                <w:sz w:val="21"/>
                <w:szCs w:val="21"/>
                <w:lang w:eastAsia="zh-CN"/>
              </w:rPr>
              <w:t>；</w:t>
            </w:r>
          </w:p>
          <w:p>
            <w:pPr>
              <w:widowControl/>
              <w:numPr>
                <w:ilvl w:val="0"/>
                <w:numId w:val="0"/>
              </w:numPr>
              <w:spacing w:line="276" w:lineRule="auto"/>
              <w:ind w:leftChars="0"/>
              <w:jc w:val="left"/>
              <w:rPr>
                <w:rFonts w:hint="eastAsia"/>
                <w:color w:val="auto"/>
                <w:sz w:val="21"/>
                <w:szCs w:val="24"/>
                <w:lang w:eastAsia="zh-Hans"/>
              </w:rPr>
            </w:pPr>
            <w:r>
              <w:rPr>
                <w:rFonts w:hint="eastAsia" w:ascii="宋体" w:hAnsi="宋体" w:cs="宋体"/>
                <w:color w:val="auto"/>
                <w:sz w:val="21"/>
                <w:szCs w:val="21"/>
                <w:lang w:val="en-US" w:eastAsia="zh-CN"/>
              </w:rPr>
              <w:t>6.耗材</w:t>
            </w:r>
            <w:r>
              <w:rPr>
                <w:rFonts w:hint="eastAsia" w:ascii="宋体" w:hAnsi="宋体" w:cs="宋体"/>
                <w:color w:val="auto"/>
                <w:sz w:val="21"/>
                <w:szCs w:val="21"/>
              </w:rPr>
              <w:t>：金相抛光布</w:t>
            </w:r>
            <w:r>
              <w:rPr>
                <w:rFonts w:hint="eastAsia" w:ascii="宋体" w:hAnsi="宋体" w:cs="宋体"/>
                <w:color w:val="auto"/>
                <w:sz w:val="21"/>
                <w:szCs w:val="21"/>
                <w:lang w:val="en-US" w:eastAsia="zh-CN"/>
              </w:rPr>
              <w:t>。</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b/>
                <w:color w:val="auto"/>
                <w:sz w:val="21"/>
                <w:szCs w:val="21"/>
              </w:rPr>
            </w:pPr>
            <w:r>
              <w:rPr>
                <w:rFonts w:hint="eastAsia"/>
                <w:b/>
                <w:color w:val="auto"/>
                <w:sz w:val="21"/>
                <w:szCs w:val="21"/>
              </w:rPr>
              <w:t>12</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hint="eastAsia" w:ascii="Arial" w:hAnsi="Arial" w:cs="Arial"/>
                <w:color w:val="auto"/>
                <w:kern w:val="0"/>
                <w:sz w:val="21"/>
                <w:szCs w:val="21"/>
                <w:lang w:bidi="ar"/>
              </w:rPr>
            </w:pPr>
            <w:r>
              <w:rPr>
                <w:rFonts w:hint="eastAsia" w:ascii="Arial" w:hAnsi="Arial" w:cs="Arial"/>
                <w:color w:val="auto"/>
                <w:kern w:val="0"/>
                <w:sz w:val="21"/>
                <w:szCs w:val="21"/>
                <w:lang w:bidi="ar"/>
              </w:rPr>
              <w:t>金相试样切割机（含实验台）</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adjustRightInd w:val="0"/>
              <w:snapToGrid w:val="0"/>
              <w:spacing w:beforeLines="0" w:afterLines="0" w:line="360" w:lineRule="exact"/>
              <w:ind w:leftChars="0"/>
              <w:rPr>
                <w:rFonts w:hint="default" w:ascii="Times New Roman" w:hAnsi="Times New Roman" w:cs="Times New Roman"/>
                <w:color w:val="auto"/>
                <w:sz w:val="21"/>
                <w:szCs w:val="24"/>
                <w:lang w:eastAsia="zh-Hans"/>
              </w:rPr>
            </w:pPr>
            <w:r>
              <w:rPr>
                <w:rFonts w:hint="eastAsia" w:cs="Times New Roman"/>
                <w:color w:val="auto"/>
                <w:sz w:val="21"/>
                <w:szCs w:val="24"/>
                <w:lang w:val="en-US" w:eastAsia="zh-CN"/>
              </w:rPr>
              <w:t>1.</w:t>
            </w:r>
            <w:r>
              <w:rPr>
                <w:rFonts w:hint="default" w:ascii="Times New Roman" w:hAnsi="Times New Roman" w:cs="Times New Roman"/>
                <w:color w:val="auto"/>
                <w:sz w:val="21"/>
                <w:szCs w:val="24"/>
                <w:lang w:eastAsia="zh-Hans"/>
              </w:rPr>
              <w:t>电源</w:t>
            </w:r>
            <w:r>
              <w:rPr>
                <w:rFonts w:hint="default" w:ascii="Times New Roman" w:hAnsi="Times New Roman" w:cs="Times New Roman"/>
                <w:color w:val="auto"/>
                <w:sz w:val="21"/>
                <w:szCs w:val="24"/>
              </w:rPr>
              <w:t>：</w:t>
            </w:r>
            <w:r>
              <w:rPr>
                <w:rFonts w:hint="default" w:ascii="Times New Roman" w:hAnsi="Times New Roman" w:cs="Times New Roman"/>
                <w:color w:val="auto"/>
                <w:sz w:val="21"/>
                <w:szCs w:val="24"/>
                <w:lang w:eastAsia="zh-Hans"/>
              </w:rPr>
              <w:t>380V</w:t>
            </w:r>
            <w:r>
              <w:rPr>
                <w:rFonts w:hint="default" w:ascii="Times New Roman" w:hAnsi="Times New Roman" w:cs="Times New Roman"/>
                <w:color w:val="auto"/>
                <w:sz w:val="21"/>
                <w:szCs w:val="24"/>
                <w:lang w:val="en-US" w:eastAsia="zh-CN"/>
              </w:rPr>
              <w:t>/</w:t>
            </w:r>
            <w:r>
              <w:rPr>
                <w:rFonts w:hint="default" w:ascii="Times New Roman" w:hAnsi="Times New Roman" w:cs="Times New Roman"/>
                <w:color w:val="auto"/>
                <w:sz w:val="21"/>
                <w:szCs w:val="24"/>
                <w:lang w:eastAsia="zh-Hans"/>
              </w:rPr>
              <w:t>50Hz</w:t>
            </w:r>
            <w:r>
              <w:rPr>
                <w:rFonts w:hint="default" w:ascii="Times New Roman" w:hAnsi="Times New Roman" w:cs="Times New Roman"/>
                <w:color w:val="auto"/>
                <w:sz w:val="21"/>
                <w:szCs w:val="24"/>
                <w:lang w:eastAsia="zh-CN"/>
              </w:rPr>
              <w:t>；</w:t>
            </w:r>
          </w:p>
          <w:p>
            <w:pPr>
              <w:numPr>
                <w:ilvl w:val="0"/>
                <w:numId w:val="0"/>
              </w:numPr>
              <w:adjustRightInd w:val="0"/>
              <w:snapToGrid w:val="0"/>
              <w:spacing w:beforeLines="0" w:afterLines="0" w:line="360" w:lineRule="exact"/>
              <w:ind w:leftChars="0"/>
              <w:rPr>
                <w:rFonts w:hint="default" w:ascii="Times New Roman" w:hAnsi="Times New Roman" w:cs="Times New Roman"/>
                <w:color w:val="auto"/>
                <w:sz w:val="21"/>
                <w:szCs w:val="24"/>
                <w:lang w:eastAsia="zh-Hans"/>
              </w:rPr>
            </w:pPr>
            <w:r>
              <w:rPr>
                <w:rFonts w:hint="eastAsia" w:cs="Times New Roman"/>
                <w:color w:val="auto"/>
                <w:sz w:val="21"/>
                <w:szCs w:val="24"/>
                <w:lang w:val="en-US" w:eastAsia="zh-CN"/>
              </w:rPr>
              <w:t>2.</w:t>
            </w:r>
            <w:r>
              <w:rPr>
                <w:rFonts w:hint="default" w:ascii="Times New Roman" w:hAnsi="Times New Roman" w:cs="Times New Roman"/>
                <w:color w:val="auto"/>
                <w:sz w:val="21"/>
                <w:szCs w:val="24"/>
                <w:lang w:eastAsia="zh-Hans"/>
              </w:rPr>
              <w:t xml:space="preserve">主轴转速(r/min) </w:t>
            </w:r>
            <w:r>
              <w:rPr>
                <w:rFonts w:hint="default" w:ascii="Times New Roman" w:hAnsi="Times New Roman" w:cs="Times New Roman"/>
                <w:color w:val="auto"/>
                <w:sz w:val="21"/>
                <w:szCs w:val="24"/>
              </w:rPr>
              <w:t>：</w:t>
            </w:r>
            <w:r>
              <w:rPr>
                <w:rFonts w:hint="default" w:ascii="Times New Roman" w:hAnsi="Times New Roman" w:cs="Times New Roman"/>
                <w:color w:val="auto"/>
                <w:sz w:val="21"/>
                <w:szCs w:val="24"/>
                <w:lang w:eastAsia="zh-Hans"/>
              </w:rPr>
              <w:t>2800</w:t>
            </w:r>
            <w:r>
              <w:rPr>
                <w:rFonts w:hint="default" w:ascii="Times New Roman" w:hAnsi="Times New Roman" w:cs="Times New Roman"/>
                <w:color w:val="auto"/>
                <w:sz w:val="21"/>
                <w:szCs w:val="24"/>
                <w:lang w:eastAsia="zh-CN"/>
              </w:rPr>
              <w:t>；</w:t>
            </w:r>
          </w:p>
          <w:p>
            <w:pPr>
              <w:numPr>
                <w:ilvl w:val="0"/>
                <w:numId w:val="0"/>
              </w:numPr>
              <w:adjustRightInd w:val="0"/>
              <w:snapToGrid w:val="0"/>
              <w:spacing w:beforeLines="0" w:afterLines="0" w:line="360" w:lineRule="exact"/>
              <w:ind w:leftChars="0"/>
              <w:rPr>
                <w:rFonts w:hint="default" w:ascii="Times New Roman" w:hAnsi="Times New Roman" w:cs="Times New Roman"/>
                <w:color w:val="auto"/>
                <w:sz w:val="21"/>
                <w:szCs w:val="24"/>
                <w:lang w:eastAsia="zh-Hans"/>
              </w:rPr>
            </w:pPr>
            <w:r>
              <w:rPr>
                <w:rFonts w:hint="eastAsia" w:cs="Times New Roman"/>
                <w:color w:val="auto"/>
                <w:sz w:val="21"/>
                <w:szCs w:val="24"/>
                <w:lang w:val="en-US" w:eastAsia="zh-CN"/>
              </w:rPr>
              <w:t>3.</w:t>
            </w:r>
            <w:r>
              <w:rPr>
                <w:rFonts w:hint="default" w:ascii="Times New Roman" w:hAnsi="Times New Roman" w:cs="Times New Roman"/>
                <w:color w:val="auto"/>
                <w:sz w:val="21"/>
                <w:szCs w:val="24"/>
                <w:lang w:eastAsia="zh-Hans"/>
              </w:rPr>
              <w:t xml:space="preserve">切割片规格(mm) </w:t>
            </w:r>
            <w:r>
              <w:rPr>
                <w:rFonts w:hint="default" w:ascii="Times New Roman" w:hAnsi="Times New Roman" w:cs="Times New Roman"/>
                <w:color w:val="auto"/>
                <w:sz w:val="21"/>
                <w:szCs w:val="24"/>
              </w:rPr>
              <w:t>：</w:t>
            </w:r>
            <w:r>
              <w:rPr>
                <w:rFonts w:hint="eastAsia" w:ascii="宋体" w:hAnsi="宋体" w:cs="宋体"/>
                <w:color w:val="auto"/>
                <w:sz w:val="21"/>
                <w:szCs w:val="21"/>
              </w:rPr>
              <w:t>φ</w:t>
            </w:r>
            <w:r>
              <w:rPr>
                <w:rFonts w:hint="default" w:ascii="Times New Roman" w:hAnsi="Times New Roman" w:cs="Times New Roman"/>
                <w:color w:val="auto"/>
                <w:sz w:val="21"/>
                <w:szCs w:val="24"/>
                <w:lang w:eastAsia="zh-Hans"/>
              </w:rPr>
              <w:t>250×2×32</w:t>
            </w:r>
            <w:r>
              <w:rPr>
                <w:rFonts w:hint="default" w:ascii="Times New Roman" w:hAnsi="Times New Roman" w:cs="Times New Roman"/>
                <w:color w:val="auto"/>
                <w:sz w:val="21"/>
                <w:szCs w:val="24"/>
                <w:lang w:eastAsia="zh-CN"/>
              </w:rPr>
              <w:t>；</w:t>
            </w:r>
          </w:p>
          <w:p>
            <w:pPr>
              <w:numPr>
                <w:ilvl w:val="0"/>
                <w:numId w:val="0"/>
              </w:numPr>
              <w:adjustRightInd w:val="0"/>
              <w:snapToGrid w:val="0"/>
              <w:spacing w:beforeLines="0" w:afterLines="0" w:line="360" w:lineRule="exact"/>
              <w:ind w:leftChars="0"/>
              <w:rPr>
                <w:rFonts w:hint="default" w:ascii="Times New Roman" w:hAnsi="Times New Roman" w:cs="Times New Roman"/>
                <w:color w:val="auto"/>
                <w:sz w:val="21"/>
                <w:szCs w:val="24"/>
                <w:lang w:eastAsia="zh-Hans"/>
              </w:rPr>
            </w:pPr>
            <w:r>
              <w:rPr>
                <w:rFonts w:hint="eastAsia" w:cs="Times New Roman"/>
                <w:color w:val="auto"/>
                <w:sz w:val="21"/>
                <w:szCs w:val="24"/>
                <w:lang w:val="en-US" w:eastAsia="zh-CN"/>
              </w:rPr>
              <w:t>4.</w:t>
            </w:r>
            <w:r>
              <w:rPr>
                <w:rFonts w:hint="default" w:ascii="Times New Roman" w:hAnsi="Times New Roman" w:cs="Times New Roman"/>
                <w:color w:val="auto"/>
                <w:sz w:val="21"/>
                <w:szCs w:val="24"/>
                <w:lang w:eastAsia="zh-Hans"/>
              </w:rPr>
              <w:t>最大切割能力（mm）</w:t>
            </w:r>
            <w:r>
              <w:rPr>
                <w:rFonts w:hint="default" w:ascii="Times New Roman" w:hAnsi="Times New Roman" w:cs="Times New Roman"/>
                <w:color w:val="auto"/>
                <w:sz w:val="21"/>
                <w:szCs w:val="24"/>
              </w:rPr>
              <w:t>：</w:t>
            </w:r>
            <w:r>
              <w:rPr>
                <w:rFonts w:hint="eastAsia" w:ascii="宋体" w:hAnsi="宋体" w:cs="宋体"/>
                <w:color w:val="auto"/>
                <w:sz w:val="21"/>
                <w:szCs w:val="21"/>
              </w:rPr>
              <w:t>φ</w:t>
            </w:r>
            <w:r>
              <w:rPr>
                <w:rFonts w:hint="default" w:ascii="Times New Roman" w:hAnsi="Times New Roman" w:cs="Times New Roman"/>
                <w:color w:val="auto"/>
                <w:sz w:val="21"/>
                <w:szCs w:val="24"/>
                <w:lang w:eastAsia="zh-Hans"/>
              </w:rPr>
              <w:t>30</w:t>
            </w:r>
            <w:r>
              <w:rPr>
                <w:rFonts w:hint="default" w:ascii="Times New Roman" w:hAnsi="Times New Roman" w:cs="Times New Roman"/>
                <w:color w:val="auto"/>
                <w:sz w:val="21"/>
                <w:szCs w:val="24"/>
                <w:lang w:eastAsia="zh-CN"/>
              </w:rPr>
              <w:t>；</w:t>
            </w:r>
          </w:p>
          <w:p>
            <w:pPr>
              <w:numPr>
                <w:ilvl w:val="0"/>
                <w:numId w:val="0"/>
              </w:numPr>
              <w:adjustRightInd w:val="0"/>
              <w:snapToGrid w:val="0"/>
              <w:spacing w:beforeLines="0" w:afterLines="0" w:line="360" w:lineRule="exact"/>
              <w:ind w:leftChars="0"/>
              <w:rPr>
                <w:rFonts w:hint="default" w:ascii="Times New Roman" w:hAnsi="Times New Roman" w:cs="Times New Roman"/>
                <w:color w:val="auto"/>
                <w:sz w:val="21"/>
                <w:szCs w:val="24"/>
                <w:lang w:eastAsia="zh-Hans"/>
              </w:rPr>
            </w:pPr>
            <w:r>
              <w:rPr>
                <w:rFonts w:hint="eastAsia" w:cs="Times New Roman"/>
                <w:color w:val="auto"/>
                <w:sz w:val="21"/>
                <w:szCs w:val="24"/>
                <w:lang w:val="en-US" w:eastAsia="zh-CN"/>
              </w:rPr>
              <w:t>5.</w:t>
            </w:r>
            <w:r>
              <w:rPr>
                <w:rFonts w:hint="default" w:ascii="Times New Roman" w:hAnsi="Times New Roman" w:cs="Times New Roman"/>
                <w:color w:val="auto"/>
                <w:sz w:val="21"/>
                <w:szCs w:val="24"/>
                <w:lang w:eastAsia="zh-Hans"/>
              </w:rPr>
              <w:t>电动机功率（KW）</w:t>
            </w:r>
            <w:r>
              <w:rPr>
                <w:rFonts w:hint="default" w:ascii="Times New Roman" w:hAnsi="Times New Roman" w:cs="Times New Roman"/>
                <w:color w:val="auto"/>
                <w:sz w:val="21"/>
                <w:szCs w:val="24"/>
              </w:rPr>
              <w:t>：</w:t>
            </w:r>
            <w:r>
              <w:rPr>
                <w:rFonts w:hint="default" w:ascii="Times New Roman" w:hAnsi="Times New Roman" w:cs="Times New Roman"/>
                <w:color w:val="auto"/>
                <w:sz w:val="21"/>
                <w:szCs w:val="24"/>
                <w:lang w:eastAsia="zh-Hans"/>
              </w:rPr>
              <w:t>1.1</w:t>
            </w:r>
            <w:r>
              <w:rPr>
                <w:rFonts w:hint="default" w:ascii="Times New Roman" w:hAnsi="Times New Roman" w:cs="Times New Roman"/>
                <w:color w:val="auto"/>
                <w:sz w:val="21"/>
                <w:szCs w:val="24"/>
                <w:lang w:eastAsia="zh-CN"/>
              </w:rPr>
              <w:t>；</w:t>
            </w:r>
          </w:p>
          <w:p>
            <w:pPr>
              <w:numPr>
                <w:ilvl w:val="0"/>
                <w:numId w:val="0"/>
              </w:numPr>
              <w:adjustRightInd w:val="0"/>
              <w:snapToGrid w:val="0"/>
              <w:spacing w:beforeLines="0" w:afterLines="0" w:line="360" w:lineRule="exact"/>
              <w:ind w:leftChars="0"/>
              <w:rPr>
                <w:rFonts w:hint="default" w:ascii="Times New Roman" w:hAnsi="Times New Roman" w:cs="Times New Roman"/>
                <w:color w:val="auto"/>
                <w:sz w:val="21"/>
                <w:szCs w:val="24"/>
                <w:lang w:eastAsia="zh-Hans"/>
              </w:rPr>
            </w:pPr>
            <w:r>
              <w:rPr>
                <w:rFonts w:hint="eastAsia" w:cs="Times New Roman"/>
                <w:color w:val="auto"/>
                <w:sz w:val="21"/>
                <w:szCs w:val="24"/>
                <w:lang w:val="en-US" w:eastAsia="zh-CN"/>
              </w:rPr>
              <w:t>6.</w:t>
            </w:r>
            <w:r>
              <w:rPr>
                <w:rFonts w:hint="default" w:ascii="Times New Roman" w:hAnsi="Times New Roman" w:cs="Times New Roman"/>
                <w:color w:val="auto"/>
                <w:sz w:val="21"/>
                <w:szCs w:val="24"/>
                <w:lang w:eastAsia="zh-Hans"/>
              </w:rPr>
              <w:t>外形尺寸（mm）</w:t>
            </w:r>
            <w:r>
              <w:rPr>
                <w:rFonts w:hint="default" w:ascii="Times New Roman" w:hAnsi="Times New Roman" w:cs="Times New Roman"/>
                <w:color w:val="auto"/>
                <w:sz w:val="21"/>
                <w:szCs w:val="24"/>
              </w:rPr>
              <w:t>：</w:t>
            </w:r>
            <w:r>
              <w:rPr>
                <w:rFonts w:hint="default" w:ascii="Times New Roman" w:hAnsi="Times New Roman" w:cs="Times New Roman"/>
                <w:color w:val="auto"/>
                <w:sz w:val="21"/>
                <w:szCs w:val="24"/>
                <w:lang w:eastAsia="zh-Hans"/>
              </w:rPr>
              <w:t>650×450×400</w:t>
            </w:r>
            <w:r>
              <w:rPr>
                <w:rFonts w:hint="default" w:ascii="Times New Roman" w:hAnsi="Times New Roman" w:cs="Times New Roman"/>
                <w:color w:val="auto"/>
                <w:sz w:val="21"/>
                <w:szCs w:val="24"/>
                <w:lang w:eastAsia="zh-CN"/>
              </w:rPr>
              <w:t>；</w:t>
            </w:r>
          </w:p>
          <w:p>
            <w:pPr>
              <w:numPr>
                <w:ilvl w:val="0"/>
                <w:numId w:val="0"/>
              </w:numPr>
              <w:adjustRightInd w:val="0"/>
              <w:snapToGrid w:val="0"/>
              <w:spacing w:beforeLines="0" w:afterLines="0" w:line="360" w:lineRule="exact"/>
              <w:ind w:leftChars="0"/>
              <w:rPr>
                <w:rFonts w:hint="default" w:ascii="Times New Roman" w:hAnsi="Times New Roman" w:cs="Times New Roman"/>
                <w:color w:val="auto"/>
                <w:sz w:val="21"/>
                <w:szCs w:val="24"/>
                <w:lang w:eastAsia="zh-Hans"/>
              </w:rPr>
            </w:pPr>
            <w:r>
              <w:rPr>
                <w:rFonts w:hint="eastAsia" w:cs="Times New Roman"/>
                <w:color w:val="auto"/>
                <w:sz w:val="21"/>
                <w:szCs w:val="24"/>
                <w:lang w:val="en-US" w:eastAsia="zh-CN"/>
              </w:rPr>
              <w:t>7.</w:t>
            </w:r>
            <w:r>
              <w:rPr>
                <w:rFonts w:hint="default" w:ascii="Times New Roman" w:hAnsi="Times New Roman" w:cs="Times New Roman"/>
                <w:color w:val="auto"/>
                <w:sz w:val="21"/>
                <w:szCs w:val="24"/>
                <w:lang w:eastAsia="zh-Hans"/>
              </w:rPr>
              <w:t>重量（Kg）</w:t>
            </w:r>
            <w:r>
              <w:rPr>
                <w:rFonts w:hint="default" w:ascii="Times New Roman" w:hAnsi="Times New Roman" w:cs="Times New Roman"/>
                <w:color w:val="auto"/>
                <w:sz w:val="21"/>
                <w:szCs w:val="24"/>
              </w:rPr>
              <w:t>：</w:t>
            </w:r>
            <w:r>
              <w:rPr>
                <w:rFonts w:hint="default" w:ascii="Times New Roman" w:hAnsi="Times New Roman" w:cs="Times New Roman"/>
                <w:color w:val="auto"/>
                <w:sz w:val="21"/>
                <w:szCs w:val="24"/>
                <w:lang w:eastAsia="zh-Hans"/>
              </w:rPr>
              <w:t>60</w:t>
            </w:r>
            <w:r>
              <w:rPr>
                <w:rFonts w:hint="default" w:ascii="Times New Roman" w:hAnsi="Times New Roman" w:cs="Times New Roman"/>
                <w:color w:val="auto"/>
                <w:sz w:val="21"/>
                <w:szCs w:val="24"/>
                <w:lang w:eastAsia="zh-CN"/>
              </w:rPr>
              <w:t>；</w:t>
            </w:r>
          </w:p>
          <w:p>
            <w:pPr>
              <w:widowControl/>
              <w:numPr>
                <w:ilvl w:val="0"/>
                <w:numId w:val="0"/>
              </w:numPr>
              <w:spacing w:line="276" w:lineRule="auto"/>
              <w:ind w:leftChars="0"/>
              <w:jc w:val="left"/>
              <w:rPr>
                <w:rFonts w:hint="eastAsia"/>
                <w:color w:val="auto"/>
                <w:sz w:val="21"/>
                <w:szCs w:val="24"/>
                <w:lang w:eastAsia="zh-Hans"/>
              </w:rPr>
            </w:pPr>
            <w:r>
              <w:rPr>
                <w:rFonts w:hint="eastAsia" w:cs="Times New Roman"/>
                <w:color w:val="auto"/>
                <w:sz w:val="21"/>
                <w:szCs w:val="24"/>
                <w:lang w:val="en-US" w:eastAsia="zh-CN"/>
              </w:rPr>
              <w:t>8.</w:t>
            </w:r>
            <w:r>
              <w:rPr>
                <w:rFonts w:hint="default" w:ascii="Times New Roman" w:hAnsi="Times New Roman" w:cs="Times New Roman"/>
                <w:color w:val="auto"/>
                <w:sz w:val="21"/>
                <w:szCs w:val="24"/>
              </w:rPr>
              <w:t>实验台</w:t>
            </w:r>
            <w:r>
              <w:rPr>
                <w:rFonts w:hint="default" w:ascii="Times New Roman" w:hAnsi="Times New Roman" w:cs="Times New Roman"/>
                <w:color w:val="auto"/>
                <w:sz w:val="21"/>
                <w:szCs w:val="24"/>
                <w:lang w:eastAsia="zh-Hans"/>
              </w:rPr>
              <w:t>采用四周钢架结构，平台设计，尺寸1000×650×800，台面为12.7mm耐腐蚀实心理化板</w:t>
            </w:r>
            <w:r>
              <w:rPr>
                <w:rFonts w:hint="default" w:ascii="Times New Roman" w:hAnsi="Times New Roman" w:cs="Times New Roman"/>
                <w:color w:val="auto"/>
                <w:sz w:val="21"/>
                <w:szCs w:val="24"/>
                <w:lang w:eastAsia="zh-CN"/>
              </w:rPr>
              <w:t>。</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hint="eastAsia"/>
                <w:b/>
                <w:color w:val="auto"/>
                <w:sz w:val="21"/>
                <w:szCs w:val="21"/>
              </w:rPr>
            </w:pPr>
            <w:r>
              <w:rPr>
                <w:rFonts w:hint="eastAsia"/>
                <w:b/>
                <w:color w:val="auto"/>
                <w:sz w:val="21"/>
                <w:szCs w:val="21"/>
              </w:rPr>
              <w:t>13</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hint="eastAsia" w:ascii="Arial" w:hAnsi="Arial" w:cs="Arial"/>
                <w:color w:val="auto"/>
                <w:kern w:val="0"/>
                <w:sz w:val="21"/>
                <w:szCs w:val="21"/>
                <w:lang w:bidi="ar"/>
              </w:rPr>
            </w:pPr>
            <w:r>
              <w:rPr>
                <w:rFonts w:hint="eastAsia"/>
                <w:color w:val="auto"/>
                <w:sz w:val="21"/>
                <w:szCs w:val="21"/>
                <w:lang w:val="en-US" w:eastAsia="zh-CN"/>
              </w:rPr>
              <w:t>显微硬度计</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7"/>
              </w:numPr>
              <w:spacing w:beforeLines="0" w:afterLines="0"/>
              <w:ind w:left="425" w:leftChars="0" w:hanging="425" w:firstLineChars="0"/>
              <w:rPr>
                <w:rFonts w:hint="eastAsia"/>
                <w:color w:val="auto"/>
                <w:sz w:val="21"/>
                <w:szCs w:val="24"/>
              </w:rPr>
            </w:pPr>
            <w:r>
              <w:rPr>
                <w:rFonts w:hint="eastAsia"/>
                <w:color w:val="auto"/>
                <w:sz w:val="21"/>
                <w:szCs w:val="24"/>
              </w:rPr>
              <w:t>测量范围：5-5000HV</w:t>
            </w:r>
            <w:r>
              <w:rPr>
                <w:rFonts w:hint="eastAsia"/>
                <w:color w:val="auto"/>
                <w:sz w:val="21"/>
                <w:szCs w:val="24"/>
                <w:lang w:eastAsia="zh-CN"/>
              </w:rPr>
              <w:t>。</w:t>
            </w:r>
          </w:p>
          <w:p>
            <w:pPr>
              <w:numPr>
                <w:ilvl w:val="0"/>
                <w:numId w:val="7"/>
              </w:numPr>
              <w:spacing w:beforeLines="0" w:afterLines="0"/>
              <w:ind w:left="425" w:leftChars="0" w:hanging="425" w:firstLineChars="0"/>
              <w:jc w:val="left"/>
              <w:rPr>
                <w:rFonts w:hint="eastAsia"/>
                <w:color w:val="auto"/>
                <w:sz w:val="21"/>
                <w:szCs w:val="24"/>
              </w:rPr>
            </w:pPr>
            <w:r>
              <w:rPr>
                <w:rFonts w:hint="eastAsia"/>
                <w:color w:val="auto"/>
                <w:sz w:val="21"/>
                <w:szCs w:val="24"/>
              </w:rPr>
              <w:t>试验力：0.09807、0.2452、0.4904、0.9807、1.961、2.942、      4.904、9.807N（10、25、50、100、200、300、500、1000g）</w:t>
            </w:r>
            <w:r>
              <w:rPr>
                <w:rFonts w:hint="eastAsia"/>
                <w:color w:val="auto"/>
                <w:sz w:val="21"/>
                <w:szCs w:val="24"/>
                <w:lang w:eastAsia="zh-CN"/>
              </w:rPr>
              <w:t>。</w:t>
            </w:r>
          </w:p>
          <w:p>
            <w:pPr>
              <w:numPr>
                <w:ilvl w:val="0"/>
                <w:numId w:val="7"/>
              </w:numPr>
              <w:spacing w:beforeLines="0" w:afterLines="0"/>
              <w:ind w:left="425" w:leftChars="0" w:hanging="425" w:firstLineChars="0"/>
              <w:rPr>
                <w:rFonts w:hint="eastAsia"/>
                <w:color w:val="auto"/>
                <w:sz w:val="21"/>
                <w:szCs w:val="24"/>
              </w:rPr>
            </w:pPr>
            <w:r>
              <w:rPr>
                <w:rFonts w:hint="eastAsia"/>
                <w:color w:val="auto"/>
                <w:sz w:val="21"/>
                <w:szCs w:val="24"/>
              </w:rPr>
              <w:t>数据输入方式：自动</w:t>
            </w:r>
            <w:r>
              <w:rPr>
                <w:rFonts w:hint="eastAsia"/>
                <w:color w:val="auto"/>
                <w:sz w:val="21"/>
                <w:szCs w:val="24"/>
                <w:lang w:eastAsia="zh-CN"/>
              </w:rPr>
              <w:t>。</w:t>
            </w:r>
          </w:p>
          <w:p>
            <w:pPr>
              <w:numPr>
                <w:ilvl w:val="0"/>
                <w:numId w:val="7"/>
              </w:numPr>
              <w:spacing w:beforeLines="0" w:afterLines="0"/>
              <w:ind w:left="425" w:leftChars="0" w:hanging="425" w:firstLineChars="0"/>
              <w:rPr>
                <w:rFonts w:hint="eastAsia"/>
                <w:color w:val="auto"/>
                <w:sz w:val="21"/>
                <w:szCs w:val="24"/>
              </w:rPr>
            </w:pPr>
            <w:r>
              <w:rPr>
                <w:rFonts w:hint="eastAsia"/>
                <w:color w:val="auto"/>
                <w:sz w:val="21"/>
                <w:szCs w:val="24"/>
              </w:rPr>
              <w:t>转塔方式：手动</w:t>
            </w:r>
            <w:r>
              <w:rPr>
                <w:rFonts w:hint="eastAsia"/>
                <w:color w:val="auto"/>
                <w:sz w:val="21"/>
                <w:szCs w:val="24"/>
                <w:lang w:eastAsia="zh-CN"/>
              </w:rPr>
              <w:t>。</w:t>
            </w:r>
          </w:p>
          <w:p>
            <w:pPr>
              <w:numPr>
                <w:ilvl w:val="0"/>
                <w:numId w:val="7"/>
              </w:numPr>
              <w:spacing w:beforeLines="0" w:afterLines="0"/>
              <w:ind w:left="425" w:leftChars="0" w:hanging="425" w:firstLineChars="0"/>
              <w:rPr>
                <w:rFonts w:hint="eastAsia"/>
                <w:color w:val="auto"/>
                <w:sz w:val="21"/>
                <w:szCs w:val="24"/>
              </w:rPr>
            </w:pPr>
            <w:r>
              <w:rPr>
                <w:rFonts w:hint="eastAsia"/>
                <w:color w:val="auto"/>
                <w:sz w:val="21"/>
                <w:szCs w:val="24"/>
              </w:rPr>
              <w:t>试件允许最大高度：120mm</w:t>
            </w:r>
            <w:r>
              <w:rPr>
                <w:rFonts w:hint="eastAsia"/>
                <w:color w:val="auto"/>
                <w:sz w:val="21"/>
                <w:szCs w:val="24"/>
                <w:lang w:eastAsia="zh-CN"/>
              </w:rPr>
              <w:t>。</w:t>
            </w:r>
          </w:p>
          <w:p>
            <w:pPr>
              <w:numPr>
                <w:ilvl w:val="0"/>
                <w:numId w:val="7"/>
              </w:numPr>
              <w:spacing w:beforeLines="0" w:afterLines="0"/>
              <w:ind w:left="425" w:leftChars="0" w:hanging="425" w:firstLineChars="0"/>
              <w:rPr>
                <w:rFonts w:hint="eastAsia"/>
                <w:color w:val="auto"/>
                <w:sz w:val="21"/>
                <w:szCs w:val="24"/>
              </w:rPr>
            </w:pPr>
            <w:r>
              <w:rPr>
                <w:rFonts w:hint="eastAsia"/>
                <w:color w:val="auto"/>
                <w:sz w:val="21"/>
                <w:szCs w:val="24"/>
              </w:rPr>
              <w:t>压头中心到机壁距离：110mm</w:t>
            </w:r>
            <w:r>
              <w:rPr>
                <w:rFonts w:hint="eastAsia"/>
                <w:color w:val="auto"/>
                <w:sz w:val="21"/>
                <w:szCs w:val="24"/>
                <w:lang w:eastAsia="zh-CN"/>
              </w:rPr>
              <w:t>。</w:t>
            </w:r>
          </w:p>
          <w:p>
            <w:pPr>
              <w:numPr>
                <w:ilvl w:val="0"/>
                <w:numId w:val="7"/>
              </w:numPr>
              <w:spacing w:beforeLines="0" w:afterLines="0"/>
              <w:ind w:left="425" w:leftChars="0" w:hanging="425" w:firstLineChars="0"/>
              <w:rPr>
                <w:rFonts w:hint="eastAsia"/>
                <w:color w:val="auto"/>
                <w:sz w:val="21"/>
                <w:szCs w:val="24"/>
              </w:rPr>
            </w:pPr>
            <w:r>
              <w:rPr>
                <w:rFonts w:hint="eastAsia"/>
                <w:color w:val="auto"/>
                <w:sz w:val="21"/>
                <w:szCs w:val="24"/>
              </w:rPr>
              <w:t>XY工作台尺寸：100</w:t>
            </w:r>
            <w:r>
              <w:rPr>
                <w:rFonts w:hint="default" w:eastAsia="宋体"/>
                <w:color w:val="auto"/>
                <w:sz w:val="21"/>
                <w:szCs w:val="24"/>
                <w:lang w:eastAsia="zh-Hans"/>
              </w:rPr>
              <w:t>×</w:t>
            </w:r>
            <w:r>
              <w:rPr>
                <w:rFonts w:hint="eastAsia"/>
                <w:color w:val="auto"/>
                <w:sz w:val="21"/>
                <w:szCs w:val="24"/>
              </w:rPr>
              <w:t>100mm</w:t>
            </w:r>
            <w:r>
              <w:rPr>
                <w:rFonts w:hint="eastAsia"/>
                <w:color w:val="auto"/>
                <w:sz w:val="21"/>
                <w:szCs w:val="24"/>
                <w:lang w:eastAsia="zh-CN"/>
              </w:rPr>
              <w:t>。</w:t>
            </w:r>
          </w:p>
          <w:p>
            <w:pPr>
              <w:numPr>
                <w:ilvl w:val="0"/>
                <w:numId w:val="7"/>
              </w:numPr>
              <w:spacing w:beforeLines="0" w:afterLines="0"/>
              <w:ind w:left="425" w:leftChars="0" w:hanging="425" w:firstLineChars="0"/>
              <w:rPr>
                <w:rFonts w:hint="eastAsia"/>
                <w:color w:val="auto"/>
                <w:sz w:val="21"/>
                <w:szCs w:val="24"/>
              </w:rPr>
            </w:pPr>
            <w:r>
              <w:rPr>
                <w:rFonts w:hint="eastAsia"/>
                <w:color w:val="auto"/>
                <w:sz w:val="21"/>
                <w:szCs w:val="24"/>
              </w:rPr>
              <w:t>XY工作台行程：25</w:t>
            </w:r>
            <w:r>
              <w:rPr>
                <w:rFonts w:hint="default" w:eastAsia="宋体"/>
                <w:color w:val="auto"/>
                <w:sz w:val="21"/>
                <w:szCs w:val="24"/>
                <w:lang w:eastAsia="zh-Hans"/>
              </w:rPr>
              <w:t>×</w:t>
            </w:r>
            <w:r>
              <w:rPr>
                <w:rFonts w:hint="eastAsia"/>
                <w:color w:val="auto"/>
                <w:sz w:val="21"/>
                <w:szCs w:val="24"/>
              </w:rPr>
              <w:t>25mm</w:t>
            </w:r>
            <w:r>
              <w:rPr>
                <w:rFonts w:hint="eastAsia"/>
                <w:color w:val="auto"/>
                <w:sz w:val="21"/>
                <w:szCs w:val="24"/>
                <w:lang w:eastAsia="zh-CN"/>
              </w:rPr>
              <w:t>。</w:t>
            </w:r>
          </w:p>
          <w:p>
            <w:pPr>
              <w:numPr>
                <w:ilvl w:val="0"/>
                <w:numId w:val="7"/>
              </w:numPr>
              <w:spacing w:beforeLines="0" w:afterLines="0"/>
              <w:ind w:left="425" w:leftChars="0" w:hanging="425" w:firstLineChars="0"/>
              <w:rPr>
                <w:rFonts w:hint="eastAsia"/>
                <w:color w:val="auto"/>
                <w:sz w:val="21"/>
                <w:szCs w:val="24"/>
              </w:rPr>
            </w:pPr>
            <w:r>
              <w:rPr>
                <w:rFonts w:hint="eastAsia"/>
                <w:color w:val="auto"/>
                <w:sz w:val="21"/>
                <w:szCs w:val="24"/>
              </w:rPr>
              <w:t>XY工作台最小单位：0.01mm</w:t>
            </w:r>
            <w:r>
              <w:rPr>
                <w:rFonts w:hint="eastAsia"/>
                <w:color w:val="auto"/>
                <w:sz w:val="21"/>
                <w:szCs w:val="24"/>
                <w:lang w:eastAsia="zh-CN"/>
              </w:rPr>
              <w:t>。</w:t>
            </w:r>
          </w:p>
          <w:p>
            <w:pPr>
              <w:numPr>
                <w:ilvl w:val="0"/>
                <w:numId w:val="7"/>
              </w:numPr>
              <w:spacing w:beforeLines="0" w:afterLines="0"/>
              <w:ind w:left="425" w:leftChars="0" w:hanging="425" w:firstLineChars="0"/>
              <w:rPr>
                <w:rFonts w:hint="eastAsia"/>
                <w:color w:val="auto"/>
                <w:sz w:val="21"/>
                <w:szCs w:val="24"/>
              </w:rPr>
            </w:pPr>
            <w:r>
              <w:rPr>
                <w:rFonts w:hint="eastAsia"/>
                <w:color w:val="auto"/>
                <w:sz w:val="21"/>
                <w:szCs w:val="24"/>
                <w:lang w:val="en-US" w:eastAsia="zh-CN"/>
              </w:rPr>
              <w:t>物</w:t>
            </w:r>
            <w:r>
              <w:rPr>
                <w:rFonts w:hint="eastAsia"/>
                <w:color w:val="auto"/>
                <w:sz w:val="21"/>
                <w:szCs w:val="24"/>
              </w:rPr>
              <w:t>镜头倍率：</w:t>
            </w:r>
            <w:r>
              <w:rPr>
                <w:rFonts w:hint="eastAsia"/>
                <w:color w:val="auto"/>
                <w:sz w:val="21"/>
                <w:szCs w:val="24"/>
                <w:lang w:val="en-US" w:eastAsia="zh-CN"/>
              </w:rPr>
              <w:t>一只</w:t>
            </w:r>
            <w:r>
              <w:rPr>
                <w:rFonts w:hint="default" w:ascii="Arial" w:hAnsi="Arial" w:cs="Arial"/>
                <w:color w:val="auto"/>
                <w:sz w:val="21"/>
                <w:szCs w:val="24"/>
                <w:lang w:val="en-US" w:eastAsia="zh-CN"/>
              </w:rPr>
              <w:t>≥</w:t>
            </w:r>
            <w:r>
              <w:rPr>
                <w:rFonts w:hint="eastAsia"/>
                <w:color w:val="auto"/>
                <w:sz w:val="21"/>
                <w:szCs w:val="24"/>
              </w:rPr>
              <w:t>10×，</w:t>
            </w:r>
            <w:r>
              <w:rPr>
                <w:rFonts w:hint="eastAsia"/>
                <w:color w:val="auto"/>
                <w:sz w:val="21"/>
                <w:szCs w:val="24"/>
                <w:lang w:val="en-US" w:eastAsia="zh-CN"/>
              </w:rPr>
              <w:t>一只</w:t>
            </w:r>
            <w:r>
              <w:rPr>
                <w:rFonts w:hint="default" w:ascii="Arial" w:hAnsi="Arial" w:cs="Arial"/>
                <w:color w:val="auto"/>
                <w:sz w:val="21"/>
                <w:szCs w:val="24"/>
                <w:lang w:val="en-US" w:eastAsia="zh-CN"/>
              </w:rPr>
              <w:t>≥</w:t>
            </w:r>
            <w:r>
              <w:rPr>
                <w:rFonts w:hint="eastAsia"/>
                <w:color w:val="auto"/>
                <w:sz w:val="21"/>
                <w:szCs w:val="24"/>
              </w:rPr>
              <w:t>40×</w:t>
            </w:r>
            <w:r>
              <w:rPr>
                <w:rFonts w:hint="eastAsia"/>
                <w:color w:val="auto"/>
                <w:sz w:val="21"/>
                <w:szCs w:val="24"/>
                <w:lang w:eastAsia="zh-CN"/>
              </w:rPr>
              <w:t>。</w:t>
            </w:r>
          </w:p>
          <w:p>
            <w:pPr>
              <w:numPr>
                <w:ilvl w:val="0"/>
                <w:numId w:val="7"/>
              </w:numPr>
              <w:spacing w:beforeLines="0" w:afterLines="0"/>
              <w:ind w:left="425" w:leftChars="0" w:hanging="425" w:firstLineChars="0"/>
              <w:rPr>
                <w:rFonts w:hint="eastAsia"/>
                <w:color w:val="auto"/>
                <w:sz w:val="21"/>
                <w:szCs w:val="24"/>
              </w:rPr>
            </w:pPr>
            <w:r>
              <w:rPr>
                <w:rFonts w:hint="eastAsia"/>
                <w:color w:val="auto"/>
                <w:sz w:val="21"/>
                <w:szCs w:val="24"/>
              </w:rPr>
              <w:t>放大倍率</w:t>
            </w:r>
            <w:r>
              <w:rPr>
                <w:rFonts w:hint="eastAsia"/>
                <w:color w:val="auto"/>
                <w:sz w:val="21"/>
                <w:szCs w:val="24"/>
                <w:lang w:val="en-US" w:eastAsia="zh-CN"/>
              </w:rPr>
              <w:t>匹配</w:t>
            </w:r>
            <w:r>
              <w:rPr>
                <w:rFonts w:hint="eastAsia"/>
                <w:color w:val="auto"/>
                <w:sz w:val="21"/>
                <w:szCs w:val="24"/>
              </w:rPr>
              <w:t>：</w:t>
            </w:r>
            <w:r>
              <w:rPr>
                <w:rFonts w:hint="default" w:ascii="Arial" w:hAnsi="Arial" w:cs="Arial"/>
                <w:color w:val="auto"/>
                <w:sz w:val="21"/>
                <w:szCs w:val="24"/>
                <w:lang w:val="en-US" w:eastAsia="zh-CN"/>
              </w:rPr>
              <w:t>≥</w:t>
            </w:r>
            <w:r>
              <w:rPr>
                <w:rFonts w:hint="eastAsia"/>
                <w:color w:val="auto"/>
                <w:sz w:val="21"/>
                <w:szCs w:val="24"/>
              </w:rPr>
              <w:t>100×，</w:t>
            </w:r>
            <w:r>
              <w:rPr>
                <w:rFonts w:hint="default" w:ascii="Arial" w:hAnsi="Arial" w:cs="Arial"/>
                <w:color w:val="auto"/>
                <w:sz w:val="21"/>
                <w:szCs w:val="24"/>
                <w:lang w:val="en-US" w:eastAsia="zh-CN"/>
              </w:rPr>
              <w:t>≥</w:t>
            </w:r>
            <w:r>
              <w:rPr>
                <w:rFonts w:hint="eastAsia"/>
                <w:color w:val="auto"/>
                <w:sz w:val="21"/>
                <w:szCs w:val="24"/>
              </w:rPr>
              <w:t>400×</w:t>
            </w:r>
            <w:r>
              <w:rPr>
                <w:rFonts w:hint="eastAsia"/>
                <w:color w:val="auto"/>
                <w:sz w:val="21"/>
                <w:szCs w:val="24"/>
                <w:lang w:eastAsia="zh-CN"/>
              </w:rPr>
              <w:t>。</w:t>
            </w:r>
          </w:p>
          <w:p>
            <w:pPr>
              <w:numPr>
                <w:ilvl w:val="0"/>
                <w:numId w:val="7"/>
              </w:numPr>
              <w:spacing w:beforeLines="0" w:afterLines="0"/>
              <w:ind w:left="425" w:leftChars="0" w:hanging="425" w:firstLineChars="0"/>
              <w:rPr>
                <w:rFonts w:hint="eastAsia"/>
                <w:color w:val="auto"/>
                <w:sz w:val="21"/>
                <w:szCs w:val="24"/>
              </w:rPr>
            </w:pPr>
            <w:r>
              <w:rPr>
                <w:rFonts w:hint="eastAsia"/>
                <w:color w:val="auto"/>
                <w:sz w:val="21"/>
                <w:szCs w:val="24"/>
              </w:rPr>
              <w:t>最小步距：0.025μm</w:t>
            </w:r>
            <w:r>
              <w:rPr>
                <w:rFonts w:hint="eastAsia"/>
                <w:color w:val="auto"/>
                <w:sz w:val="21"/>
                <w:szCs w:val="24"/>
                <w:lang w:eastAsia="zh-CN"/>
              </w:rPr>
              <w:t>。</w:t>
            </w:r>
          </w:p>
          <w:p>
            <w:pPr>
              <w:numPr>
                <w:ilvl w:val="0"/>
                <w:numId w:val="7"/>
              </w:numPr>
              <w:spacing w:beforeLines="0" w:afterLines="0"/>
              <w:ind w:left="425" w:leftChars="0" w:hanging="425" w:firstLineChars="0"/>
              <w:rPr>
                <w:rFonts w:hint="eastAsia"/>
                <w:color w:val="auto"/>
                <w:sz w:val="21"/>
                <w:szCs w:val="24"/>
              </w:rPr>
            </w:pPr>
            <w:r>
              <w:rPr>
                <w:rFonts w:hint="eastAsia"/>
                <w:color w:val="auto"/>
                <w:sz w:val="21"/>
                <w:szCs w:val="24"/>
              </w:rPr>
              <w:t>硬度分辨率：0.1HV</w:t>
            </w:r>
            <w:r>
              <w:rPr>
                <w:rFonts w:hint="eastAsia"/>
                <w:color w:val="auto"/>
                <w:sz w:val="21"/>
                <w:szCs w:val="24"/>
                <w:lang w:eastAsia="zh-CN"/>
              </w:rPr>
              <w:t>。</w:t>
            </w:r>
          </w:p>
          <w:p>
            <w:pPr>
              <w:numPr>
                <w:ilvl w:val="0"/>
                <w:numId w:val="7"/>
              </w:numPr>
              <w:spacing w:beforeLines="0" w:afterLines="0"/>
              <w:ind w:left="425" w:leftChars="0" w:hanging="425" w:firstLineChars="0"/>
              <w:rPr>
                <w:rFonts w:hint="eastAsia"/>
                <w:color w:val="auto"/>
                <w:sz w:val="21"/>
                <w:szCs w:val="24"/>
              </w:rPr>
            </w:pPr>
            <w:r>
              <w:rPr>
                <w:rFonts w:hint="eastAsia"/>
                <w:color w:val="auto"/>
                <w:sz w:val="21"/>
                <w:szCs w:val="24"/>
              </w:rPr>
              <w:t>电源：AC 220V</w:t>
            </w:r>
            <w:r>
              <w:rPr>
                <w:rFonts w:hint="eastAsia"/>
                <w:color w:val="auto"/>
                <w:sz w:val="21"/>
                <w:szCs w:val="24"/>
                <w:lang w:val="en-US" w:eastAsia="zh-CN"/>
              </w:rPr>
              <w:t>/</w:t>
            </w:r>
            <w:r>
              <w:rPr>
                <w:rFonts w:hint="eastAsia"/>
                <w:color w:val="auto"/>
                <w:sz w:val="21"/>
                <w:szCs w:val="24"/>
              </w:rPr>
              <w:t>50Hz</w:t>
            </w:r>
            <w:r>
              <w:rPr>
                <w:rFonts w:hint="eastAsia"/>
                <w:color w:val="auto"/>
                <w:sz w:val="21"/>
                <w:szCs w:val="24"/>
                <w:lang w:eastAsia="zh-CN"/>
              </w:rPr>
              <w:t>。</w:t>
            </w:r>
          </w:p>
          <w:p>
            <w:pPr>
              <w:numPr>
                <w:ilvl w:val="0"/>
                <w:numId w:val="7"/>
              </w:numPr>
              <w:spacing w:beforeLines="0" w:afterLines="0"/>
              <w:ind w:left="425" w:leftChars="0" w:hanging="425" w:firstLineChars="0"/>
              <w:rPr>
                <w:rFonts w:hint="eastAsia"/>
                <w:color w:val="auto"/>
                <w:sz w:val="21"/>
                <w:szCs w:val="24"/>
              </w:rPr>
            </w:pPr>
            <w:r>
              <w:rPr>
                <w:rFonts w:hint="eastAsia"/>
                <w:color w:val="auto"/>
                <w:sz w:val="21"/>
                <w:szCs w:val="24"/>
              </w:rPr>
              <w:t>外形尺寸：530</w:t>
            </w:r>
            <w:r>
              <w:rPr>
                <w:rFonts w:hint="default" w:eastAsia="宋体"/>
                <w:color w:val="auto"/>
                <w:sz w:val="21"/>
                <w:szCs w:val="24"/>
                <w:lang w:eastAsia="zh-Hans"/>
              </w:rPr>
              <w:t>×</w:t>
            </w:r>
            <w:r>
              <w:rPr>
                <w:rFonts w:hint="eastAsia"/>
                <w:color w:val="auto"/>
                <w:sz w:val="21"/>
                <w:szCs w:val="24"/>
              </w:rPr>
              <w:t>290</w:t>
            </w:r>
            <w:r>
              <w:rPr>
                <w:rFonts w:hint="default" w:eastAsia="宋体"/>
                <w:color w:val="auto"/>
                <w:sz w:val="21"/>
                <w:szCs w:val="24"/>
                <w:lang w:eastAsia="zh-Hans"/>
              </w:rPr>
              <w:t>×</w:t>
            </w:r>
            <w:r>
              <w:rPr>
                <w:rFonts w:hint="eastAsia"/>
                <w:color w:val="auto"/>
                <w:sz w:val="21"/>
                <w:szCs w:val="24"/>
              </w:rPr>
              <w:t>490mm</w:t>
            </w:r>
            <w:r>
              <w:rPr>
                <w:rFonts w:hint="eastAsia"/>
                <w:color w:val="auto"/>
                <w:sz w:val="21"/>
                <w:szCs w:val="24"/>
                <w:lang w:eastAsia="zh-CN"/>
              </w:rPr>
              <w:t>。</w:t>
            </w:r>
          </w:p>
          <w:p>
            <w:pPr>
              <w:numPr>
                <w:ilvl w:val="0"/>
                <w:numId w:val="7"/>
              </w:numPr>
              <w:spacing w:beforeLines="0" w:afterLines="0"/>
              <w:ind w:left="425" w:leftChars="0" w:hanging="425" w:firstLineChars="0"/>
              <w:rPr>
                <w:rFonts w:hint="eastAsia"/>
                <w:color w:val="auto"/>
                <w:sz w:val="21"/>
                <w:szCs w:val="24"/>
              </w:rPr>
            </w:pPr>
            <w:r>
              <w:rPr>
                <w:rFonts w:hint="eastAsia"/>
                <w:color w:val="auto"/>
                <w:sz w:val="21"/>
                <w:szCs w:val="24"/>
              </w:rPr>
              <w:t>重量：45kg</w:t>
            </w:r>
            <w:r>
              <w:rPr>
                <w:rFonts w:hint="eastAsia"/>
                <w:color w:val="auto"/>
                <w:sz w:val="21"/>
                <w:szCs w:val="24"/>
                <w:lang w:eastAsia="zh-CN"/>
              </w:rPr>
              <w:t>。</w:t>
            </w:r>
          </w:p>
          <w:p>
            <w:pPr>
              <w:numPr>
                <w:ilvl w:val="0"/>
                <w:numId w:val="7"/>
              </w:numPr>
              <w:spacing w:beforeLines="0" w:afterLines="0"/>
              <w:ind w:left="425" w:leftChars="0" w:hanging="425" w:firstLineChars="0"/>
              <w:rPr>
                <w:rFonts w:hint="eastAsia"/>
                <w:color w:val="auto"/>
                <w:sz w:val="21"/>
                <w:szCs w:val="24"/>
              </w:rPr>
            </w:pPr>
            <w:r>
              <w:rPr>
                <w:rFonts w:hint="eastAsia"/>
                <w:color w:val="auto"/>
                <w:sz w:val="21"/>
                <w:szCs w:val="24"/>
              </w:rPr>
              <w:t>附件标准配置</w:t>
            </w:r>
            <w:r>
              <w:rPr>
                <w:rFonts w:hint="eastAsia"/>
                <w:color w:val="auto"/>
                <w:sz w:val="21"/>
                <w:szCs w:val="24"/>
                <w:lang w:eastAsia="zh-CN"/>
              </w:rPr>
              <w:t>：</w:t>
            </w:r>
          </w:p>
          <w:p>
            <w:pPr>
              <w:numPr>
                <w:ilvl w:val="0"/>
                <w:numId w:val="8"/>
              </w:numPr>
              <w:spacing w:beforeLines="0" w:afterLines="0"/>
              <w:ind w:left="425" w:leftChars="0" w:hanging="425" w:firstLineChars="0"/>
              <w:rPr>
                <w:rFonts w:hint="eastAsia"/>
                <w:color w:val="auto"/>
                <w:sz w:val="21"/>
                <w:szCs w:val="24"/>
              </w:rPr>
            </w:pPr>
            <w:r>
              <w:rPr>
                <w:rFonts w:hint="eastAsia"/>
                <w:color w:val="auto"/>
                <w:sz w:val="21"/>
                <w:szCs w:val="24"/>
              </w:rPr>
              <w:t>XY工作台：1个</w:t>
            </w:r>
            <w:r>
              <w:rPr>
                <w:rFonts w:hint="eastAsia"/>
                <w:color w:val="auto"/>
                <w:sz w:val="21"/>
                <w:szCs w:val="24"/>
                <w:lang w:eastAsia="zh-CN"/>
              </w:rPr>
              <w:t>；</w:t>
            </w:r>
          </w:p>
          <w:p>
            <w:pPr>
              <w:numPr>
                <w:ilvl w:val="0"/>
                <w:numId w:val="8"/>
              </w:numPr>
              <w:spacing w:beforeLines="0" w:afterLines="0"/>
              <w:ind w:left="425" w:leftChars="0" w:hanging="425" w:firstLineChars="0"/>
              <w:rPr>
                <w:rFonts w:hint="eastAsia"/>
                <w:color w:val="auto"/>
                <w:sz w:val="21"/>
                <w:szCs w:val="24"/>
              </w:rPr>
            </w:pPr>
            <w:r>
              <w:rPr>
                <w:rFonts w:hint="eastAsia"/>
                <w:color w:val="auto"/>
                <w:sz w:val="21"/>
                <w:szCs w:val="24"/>
              </w:rPr>
              <w:t>细轴试台：1个</w:t>
            </w:r>
            <w:r>
              <w:rPr>
                <w:rFonts w:hint="eastAsia"/>
                <w:color w:val="auto"/>
                <w:sz w:val="21"/>
                <w:szCs w:val="24"/>
                <w:lang w:eastAsia="zh-CN"/>
              </w:rPr>
              <w:t>；</w:t>
            </w:r>
          </w:p>
          <w:p>
            <w:pPr>
              <w:numPr>
                <w:ilvl w:val="0"/>
                <w:numId w:val="8"/>
              </w:numPr>
              <w:spacing w:beforeLines="0" w:afterLines="0"/>
              <w:ind w:left="425" w:leftChars="0" w:hanging="425" w:firstLineChars="0"/>
              <w:rPr>
                <w:rFonts w:hint="eastAsia"/>
                <w:color w:val="auto"/>
                <w:sz w:val="21"/>
                <w:szCs w:val="24"/>
              </w:rPr>
            </w:pPr>
            <w:r>
              <w:rPr>
                <w:rFonts w:hint="eastAsia"/>
                <w:color w:val="auto"/>
                <w:sz w:val="21"/>
                <w:szCs w:val="24"/>
              </w:rPr>
              <w:t>薄片试台：1个</w:t>
            </w:r>
            <w:r>
              <w:rPr>
                <w:rFonts w:hint="eastAsia"/>
                <w:color w:val="auto"/>
                <w:sz w:val="21"/>
                <w:szCs w:val="24"/>
                <w:lang w:eastAsia="zh-CN"/>
              </w:rPr>
              <w:t>；</w:t>
            </w:r>
          </w:p>
          <w:p>
            <w:pPr>
              <w:numPr>
                <w:ilvl w:val="0"/>
                <w:numId w:val="8"/>
              </w:numPr>
              <w:spacing w:beforeLines="0" w:afterLines="0"/>
              <w:ind w:left="425" w:leftChars="0" w:hanging="425" w:firstLineChars="0"/>
              <w:rPr>
                <w:rFonts w:hint="eastAsia"/>
                <w:color w:val="auto"/>
                <w:sz w:val="21"/>
                <w:szCs w:val="24"/>
              </w:rPr>
            </w:pPr>
            <w:r>
              <w:rPr>
                <w:rFonts w:hint="eastAsia"/>
                <w:color w:val="auto"/>
                <w:sz w:val="21"/>
                <w:szCs w:val="24"/>
              </w:rPr>
              <w:t>小平口钳试台：1个</w:t>
            </w:r>
            <w:r>
              <w:rPr>
                <w:rFonts w:hint="eastAsia"/>
                <w:color w:val="auto"/>
                <w:sz w:val="21"/>
                <w:szCs w:val="24"/>
                <w:lang w:eastAsia="zh-CN"/>
              </w:rPr>
              <w:t>；</w:t>
            </w:r>
          </w:p>
          <w:p>
            <w:pPr>
              <w:numPr>
                <w:ilvl w:val="0"/>
                <w:numId w:val="8"/>
              </w:numPr>
              <w:spacing w:beforeLines="0" w:afterLines="0"/>
              <w:ind w:left="425" w:leftChars="0" w:hanging="425" w:firstLineChars="0"/>
              <w:rPr>
                <w:rFonts w:hint="eastAsia"/>
                <w:color w:val="auto"/>
                <w:sz w:val="21"/>
                <w:szCs w:val="24"/>
              </w:rPr>
            </w:pPr>
            <w:r>
              <w:rPr>
                <w:rFonts w:hint="eastAsia"/>
                <w:color w:val="auto"/>
                <w:sz w:val="21"/>
                <w:szCs w:val="24"/>
              </w:rPr>
              <w:t>大V型块：1个</w:t>
            </w:r>
            <w:r>
              <w:rPr>
                <w:rFonts w:hint="eastAsia"/>
                <w:color w:val="auto"/>
                <w:sz w:val="21"/>
                <w:szCs w:val="24"/>
                <w:lang w:eastAsia="zh-CN"/>
              </w:rPr>
              <w:t>；</w:t>
            </w:r>
          </w:p>
          <w:p>
            <w:pPr>
              <w:numPr>
                <w:ilvl w:val="0"/>
                <w:numId w:val="8"/>
              </w:numPr>
              <w:spacing w:beforeLines="0" w:afterLines="0"/>
              <w:ind w:left="425" w:leftChars="0" w:hanging="425" w:firstLineChars="0"/>
              <w:rPr>
                <w:rFonts w:hint="eastAsia"/>
                <w:color w:val="auto"/>
                <w:sz w:val="21"/>
                <w:szCs w:val="24"/>
              </w:rPr>
            </w:pPr>
            <w:r>
              <w:rPr>
                <w:rFonts w:hint="eastAsia"/>
                <w:color w:val="auto"/>
                <w:sz w:val="21"/>
                <w:szCs w:val="24"/>
              </w:rPr>
              <w:t>小V型块：1个</w:t>
            </w:r>
            <w:r>
              <w:rPr>
                <w:rFonts w:hint="eastAsia"/>
                <w:color w:val="auto"/>
                <w:sz w:val="21"/>
                <w:szCs w:val="24"/>
                <w:lang w:eastAsia="zh-CN"/>
              </w:rPr>
              <w:t>；</w:t>
            </w:r>
          </w:p>
          <w:p>
            <w:pPr>
              <w:numPr>
                <w:ilvl w:val="0"/>
                <w:numId w:val="8"/>
              </w:numPr>
              <w:spacing w:beforeLines="0" w:afterLines="0"/>
              <w:ind w:left="425" w:leftChars="0" w:hanging="425" w:firstLineChars="0"/>
              <w:rPr>
                <w:rFonts w:hint="eastAsia"/>
                <w:color w:val="auto"/>
                <w:sz w:val="21"/>
                <w:szCs w:val="24"/>
              </w:rPr>
            </w:pPr>
            <w:r>
              <w:rPr>
                <w:rFonts w:hint="eastAsia"/>
                <w:color w:val="auto"/>
                <w:sz w:val="21"/>
                <w:szCs w:val="24"/>
              </w:rPr>
              <w:t>金刚石维氏压头：1个</w:t>
            </w:r>
            <w:r>
              <w:rPr>
                <w:rFonts w:hint="eastAsia"/>
                <w:color w:val="auto"/>
                <w:sz w:val="21"/>
                <w:szCs w:val="24"/>
                <w:lang w:eastAsia="zh-CN"/>
              </w:rPr>
              <w:t>（</w:t>
            </w:r>
            <w:r>
              <w:rPr>
                <w:rFonts w:hint="eastAsia"/>
                <w:color w:val="auto"/>
                <w:sz w:val="21"/>
                <w:szCs w:val="24"/>
                <w:lang w:val="en-US" w:eastAsia="zh-CN"/>
              </w:rPr>
              <w:t>附送1个</w:t>
            </w:r>
            <w:r>
              <w:rPr>
                <w:rFonts w:hint="eastAsia"/>
                <w:color w:val="auto"/>
                <w:sz w:val="21"/>
                <w:szCs w:val="24"/>
                <w:lang w:eastAsia="zh-CN"/>
              </w:rPr>
              <w:t>）；</w:t>
            </w:r>
          </w:p>
          <w:p>
            <w:pPr>
              <w:numPr>
                <w:ilvl w:val="0"/>
                <w:numId w:val="8"/>
              </w:numPr>
              <w:spacing w:beforeLines="0" w:afterLines="0"/>
              <w:ind w:left="425" w:leftChars="0" w:hanging="425" w:firstLineChars="0"/>
              <w:rPr>
                <w:rFonts w:hint="eastAsia"/>
                <w:color w:val="auto"/>
                <w:sz w:val="21"/>
                <w:szCs w:val="24"/>
              </w:rPr>
            </w:pPr>
            <w:r>
              <w:rPr>
                <w:rFonts w:hint="eastAsia"/>
                <w:color w:val="auto"/>
                <w:sz w:val="21"/>
                <w:szCs w:val="24"/>
              </w:rPr>
              <w:t>标准显微硬度块：2块</w:t>
            </w:r>
            <w:r>
              <w:rPr>
                <w:rFonts w:hint="eastAsia"/>
                <w:color w:val="auto"/>
                <w:sz w:val="21"/>
                <w:szCs w:val="24"/>
                <w:lang w:eastAsia="zh-CN"/>
              </w:rPr>
              <w:t>；</w:t>
            </w:r>
          </w:p>
          <w:p>
            <w:pPr>
              <w:widowControl/>
              <w:numPr>
                <w:ilvl w:val="0"/>
                <w:numId w:val="8"/>
              </w:numPr>
              <w:spacing w:line="276" w:lineRule="auto"/>
              <w:ind w:left="425" w:leftChars="0" w:hanging="425" w:firstLineChars="0"/>
              <w:jc w:val="left"/>
              <w:rPr>
                <w:rFonts w:hint="eastAsia"/>
                <w:color w:val="auto"/>
                <w:sz w:val="21"/>
                <w:szCs w:val="24"/>
                <w:lang w:eastAsia="zh-Hans"/>
              </w:rPr>
            </w:pPr>
            <w:r>
              <w:rPr>
                <w:rFonts w:hint="eastAsia"/>
                <w:color w:val="auto"/>
                <w:sz w:val="21"/>
                <w:szCs w:val="24"/>
              </w:rPr>
              <w:t>打印机：1</w:t>
            </w:r>
            <w:r>
              <w:rPr>
                <w:rFonts w:hint="eastAsia"/>
                <w:color w:val="auto"/>
                <w:sz w:val="21"/>
                <w:szCs w:val="24"/>
                <w:lang w:val="en-US" w:eastAsia="zh-CN"/>
              </w:rPr>
              <w:t>台。</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bl>
    <w:p>
      <w:pPr>
        <w:pStyle w:val="18"/>
        <w:adjustRightInd w:val="0"/>
        <w:snapToGrid w:val="0"/>
        <w:spacing w:line="360" w:lineRule="auto"/>
        <w:ind w:firstLine="0" w:firstLineChars="0"/>
      </w:pPr>
    </w:p>
    <w:p>
      <w:pPr>
        <w:spacing w:line="360" w:lineRule="auto"/>
        <w:ind w:firstLine="482" w:firstLineChars="200"/>
        <w:rPr>
          <w:rFonts w:ascii="宋体" w:hAnsi="宋体" w:cs="宋体"/>
          <w:b/>
          <w:sz w:val="24"/>
        </w:rPr>
      </w:pPr>
      <w:r>
        <w:rPr>
          <w:rFonts w:hint="eastAsia" w:ascii="宋体" w:hAnsi="宋体" w:cs="宋体"/>
          <w:b/>
          <w:sz w:val="24"/>
        </w:rPr>
        <w:t>三、设备安装、调试及操作培训等</w:t>
      </w:r>
      <w:r>
        <w:rPr>
          <w:rFonts w:hint="eastAsia" w:ascii="宋体" w:hAnsi="宋体" w:cs="宋体"/>
          <w:b/>
          <w:sz w:val="24"/>
          <w:highlight w:val="none"/>
          <w:lang w:val="en-US" w:eastAsia="zh-CN"/>
        </w:rPr>
        <w:t>商务</w:t>
      </w:r>
      <w:r>
        <w:rPr>
          <w:rFonts w:hint="eastAsia" w:ascii="宋体" w:hAnsi="宋体" w:cs="宋体"/>
          <w:b/>
          <w:sz w:val="24"/>
          <w:highlight w:val="none"/>
        </w:rPr>
        <w:t>要求</w:t>
      </w:r>
    </w:p>
    <w:p>
      <w:pPr>
        <w:spacing w:line="360" w:lineRule="auto"/>
        <w:ind w:firstLine="480" w:firstLineChars="200"/>
        <w:rPr>
          <w:rFonts w:ascii="宋体" w:hAnsi="宋体" w:cs="宋体"/>
          <w:color w:val="FF0000"/>
          <w:sz w:val="24"/>
        </w:rPr>
      </w:pPr>
      <w:r>
        <w:rPr>
          <w:rFonts w:hint="eastAsia" w:ascii="宋体" w:hAnsi="宋体" w:cs="宋体"/>
          <w:color w:val="FF0000"/>
          <w:sz w:val="24"/>
        </w:rPr>
        <w:t>1.安装、调试、培训。</w:t>
      </w:r>
    </w:p>
    <w:p>
      <w:pPr>
        <w:spacing w:line="360" w:lineRule="auto"/>
        <w:ind w:firstLine="480" w:firstLineChars="200"/>
        <w:rPr>
          <w:rFonts w:ascii="宋体" w:hAnsi="宋体" w:cs="宋体"/>
          <w:color w:val="FF0000"/>
          <w:sz w:val="24"/>
        </w:rPr>
      </w:pPr>
      <w:r>
        <w:rPr>
          <w:rFonts w:hint="eastAsia" w:ascii="宋体" w:hAnsi="宋体" w:cs="宋体"/>
          <w:color w:val="FF0000"/>
          <w:sz w:val="24"/>
        </w:rPr>
        <w:t>2.在设备交货前，投标人应该就有关设备安装的环境与安装条件（与要求相适应的场地、电源）做好设备安装前的准备工作。</w:t>
      </w:r>
    </w:p>
    <w:p>
      <w:pPr>
        <w:spacing w:line="360" w:lineRule="auto"/>
        <w:ind w:firstLine="480" w:firstLineChars="200"/>
        <w:rPr>
          <w:rFonts w:ascii="宋体" w:hAnsi="宋体" w:cs="宋体"/>
          <w:color w:val="FF0000"/>
          <w:sz w:val="24"/>
        </w:rPr>
      </w:pPr>
      <w:r>
        <w:rPr>
          <w:rFonts w:hint="eastAsia" w:ascii="宋体" w:hAnsi="宋体" w:cs="宋体"/>
          <w:color w:val="FF0000"/>
          <w:sz w:val="24"/>
        </w:rPr>
        <w:t>3.货到一周内，投标人免费到招标人现场进行安装调试。</w:t>
      </w:r>
    </w:p>
    <w:p>
      <w:pPr>
        <w:pStyle w:val="4"/>
        <w:spacing w:line="360" w:lineRule="auto"/>
        <w:ind w:firstLine="480" w:firstLineChars="200"/>
        <w:rPr>
          <w:rFonts w:hint="eastAsia" w:ascii="宋体" w:hAnsi="宋体"/>
          <w:color w:val="FF0000"/>
          <w:sz w:val="24"/>
          <w:szCs w:val="24"/>
        </w:rPr>
      </w:pPr>
      <w:r>
        <w:rPr>
          <w:rFonts w:hint="eastAsia" w:ascii="宋体" w:hAnsi="宋体" w:cs="宋体"/>
          <w:color w:val="FF0000"/>
          <w:sz w:val="24"/>
          <w:szCs w:val="24"/>
        </w:rPr>
        <w:t>4.投标人对招标人进行培训，设备验收前进行</w:t>
      </w:r>
      <w:r>
        <w:rPr>
          <w:rFonts w:hint="eastAsia" w:ascii="宋体" w:hAnsi="宋体"/>
          <w:color w:val="FF0000"/>
          <w:sz w:val="24"/>
          <w:szCs w:val="24"/>
        </w:rPr>
        <w:t>一次不少于7天的现场操作和维护培训；培训应能使操作技术人员熟练掌握和维护保养相关技术，具有保证设备正常运行和排除设备一般故障的能力。</w:t>
      </w:r>
    </w:p>
    <w:p>
      <w:pPr>
        <w:pStyle w:val="4"/>
        <w:spacing w:line="360" w:lineRule="auto"/>
        <w:ind w:firstLine="480" w:firstLineChars="200"/>
        <w:rPr>
          <w:rFonts w:hint="eastAsia" w:ascii="宋体" w:hAnsi="宋体"/>
          <w:color w:val="FF0000"/>
          <w:sz w:val="24"/>
          <w:szCs w:val="24"/>
          <w:lang w:val="en-US" w:eastAsia="zh-CN"/>
        </w:rPr>
      </w:pPr>
      <w:r>
        <w:rPr>
          <w:rFonts w:hint="eastAsia" w:ascii="宋体" w:hAnsi="宋体"/>
          <w:color w:val="FF0000"/>
          <w:sz w:val="24"/>
          <w:szCs w:val="24"/>
          <w:lang w:val="en-US" w:eastAsia="zh-CN"/>
        </w:rPr>
        <w:t>5.项目核心产品倒置数码金相显微分析系统所指定的以下参数指标，均以所提供的产品检测报告数据为准，有权威机构出具的产品检测报告，并提供加盖生产企业公章的复印件。</w:t>
      </w:r>
    </w:p>
    <w:p>
      <w:pPr>
        <w:pStyle w:val="4"/>
        <w:spacing w:line="360" w:lineRule="auto"/>
        <w:ind w:firstLine="480" w:firstLineChars="200"/>
        <w:rPr>
          <w:rFonts w:hint="eastAsia" w:ascii="宋体" w:hAnsi="宋体"/>
          <w:color w:val="FF0000"/>
          <w:sz w:val="24"/>
          <w:szCs w:val="24"/>
          <w:lang w:val="en-US" w:eastAsia="zh-CN"/>
        </w:rPr>
      </w:pPr>
      <w:r>
        <w:rPr>
          <w:rFonts w:hint="eastAsia" w:ascii="宋体" w:hAnsi="宋体"/>
          <w:color w:val="FF0000"/>
          <w:sz w:val="24"/>
          <w:szCs w:val="24"/>
          <w:lang w:val="en-US" w:eastAsia="zh-CN"/>
        </w:rPr>
        <w:t>（1）目镜放大率准确度≤±1%；左右两系统放大率差≤±0.5%。</w:t>
      </w:r>
    </w:p>
    <w:p>
      <w:pPr>
        <w:pStyle w:val="4"/>
        <w:spacing w:line="360" w:lineRule="auto"/>
        <w:ind w:firstLine="480" w:firstLineChars="200"/>
        <w:rPr>
          <w:rFonts w:hint="eastAsia" w:ascii="宋体" w:hAnsi="宋体"/>
          <w:color w:val="FF0000"/>
          <w:sz w:val="24"/>
          <w:szCs w:val="24"/>
          <w:lang w:val="en-US" w:eastAsia="zh-CN"/>
        </w:rPr>
      </w:pPr>
      <w:r>
        <w:rPr>
          <w:rFonts w:hint="eastAsia" w:ascii="宋体" w:hAnsi="宋体"/>
          <w:color w:val="FF0000"/>
          <w:sz w:val="24"/>
          <w:szCs w:val="24"/>
          <w:lang w:val="en-US" w:eastAsia="zh-CN"/>
        </w:rPr>
        <w:t>（2）双目系统左右视场中心偏差：上下≤0.05mm；左右外侧≤0.08；左右内侧≤0.05mm。</w:t>
      </w:r>
    </w:p>
    <w:p>
      <w:pPr>
        <w:pStyle w:val="4"/>
        <w:spacing w:line="360" w:lineRule="auto"/>
        <w:ind w:firstLine="480" w:firstLineChars="200"/>
        <w:rPr>
          <w:rFonts w:hint="eastAsia" w:ascii="宋体" w:hAnsi="宋体"/>
          <w:color w:val="FF0000"/>
          <w:sz w:val="24"/>
          <w:szCs w:val="24"/>
          <w:lang w:val="en-US" w:eastAsia="zh-CN"/>
        </w:rPr>
      </w:pPr>
      <w:r>
        <w:rPr>
          <w:rFonts w:hint="eastAsia" w:ascii="宋体" w:hAnsi="宋体"/>
          <w:color w:val="FF0000"/>
          <w:sz w:val="24"/>
          <w:szCs w:val="24"/>
          <w:lang w:val="en-US" w:eastAsia="zh-CN"/>
        </w:rPr>
        <w:t>（3）物镜清晰圆直径：5X物镜≥18.1mm、10X物镜≥18.2mm、20X物镜≥17.5mm、50X物镜≥17.6mm；物镜放大率准确度≤±0.9%。</w:t>
      </w:r>
    </w:p>
    <w:p>
      <w:pPr>
        <w:pStyle w:val="4"/>
        <w:spacing w:line="360" w:lineRule="auto"/>
        <w:ind w:firstLine="480" w:firstLineChars="200"/>
        <w:rPr>
          <w:rFonts w:hint="default" w:ascii="宋体" w:hAnsi="宋体" w:eastAsia="宋体"/>
          <w:color w:val="FF0000"/>
          <w:sz w:val="24"/>
          <w:szCs w:val="24"/>
          <w:highlight w:val="yellow"/>
          <w:lang w:val="en-US" w:eastAsia="zh-CN"/>
        </w:rPr>
      </w:pPr>
      <w:r>
        <w:rPr>
          <w:rFonts w:hint="eastAsia" w:ascii="宋体" w:hAnsi="宋体"/>
          <w:color w:val="FF0000"/>
          <w:sz w:val="24"/>
          <w:szCs w:val="24"/>
          <w:lang w:val="en-US" w:eastAsia="zh-CN"/>
        </w:rPr>
        <w:t>6.防污染控制办法：所有产品所采用的零部件及其生产过程，需对有害物质进行严格控制，符合2016年7月1日起实施的《电器电子产品有害物质限制使用管理办法》（第32号令）环保要求，提供IECQ有害物质过程管理符合性证书（复印件加盖生产企业公章佐证）。</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ascii="宋体" w:hAnsi="宋体"/>
          <w:b/>
          <w:sz w:val="24"/>
        </w:rPr>
      </w:pPr>
      <w:r>
        <w:rPr>
          <w:rFonts w:hint="eastAsia" w:ascii="宋体" w:hAnsi="宋体"/>
          <w:b/>
          <w:sz w:val="24"/>
        </w:rPr>
        <w:t>四</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r>
        <w:rPr>
          <w:rFonts w:hint="eastAsia" w:ascii="宋体" w:hAnsi="宋体"/>
          <w:sz w:val="24"/>
        </w:rPr>
        <w:t>。</w:t>
      </w:r>
    </w:p>
    <w:p>
      <w:pPr>
        <w:spacing w:line="360" w:lineRule="auto"/>
        <w:ind w:firstLine="480" w:firstLineChars="200"/>
        <w:rPr>
          <w:rFonts w:ascii="宋体" w:hAnsi="宋体"/>
          <w:color w:val="FF0000"/>
          <w:sz w:val="24"/>
          <w:highlight w:val="yellow"/>
        </w:rPr>
      </w:pPr>
      <w:r>
        <w:rPr>
          <w:rFonts w:hint="eastAsia" w:ascii="宋体" w:hAnsi="宋体"/>
          <w:color w:val="FF0000"/>
          <w:sz w:val="24"/>
          <w:highlight w:val="yellow"/>
        </w:rPr>
        <w:t>6.3.验收时，投标人须提供设备的相关资料：开箱单（记录）、合格证、说明书、U盘、配套光盘、配套图纸、随机工具清单、零部件明细表、技术资料等。</w:t>
      </w: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投标人</w:t>
      </w:r>
      <w:r>
        <w:rPr>
          <w:rFonts w:ascii="宋体" w:hAnsi="宋体"/>
          <w:sz w:val="24"/>
        </w:rPr>
        <w:t>负责将设备运抵</w:t>
      </w:r>
      <w:r>
        <w:rPr>
          <w:rFonts w:hint="eastAsia" w:ascii="宋体" w:hAnsi="宋体"/>
          <w:sz w:val="24"/>
        </w:rPr>
        <w:t>招标人</w:t>
      </w:r>
      <w:r>
        <w:rPr>
          <w:rFonts w:ascii="宋体" w:hAnsi="宋体"/>
          <w:sz w:val="24"/>
        </w:rPr>
        <w:t>安装现场，费用计入投标总价。</w:t>
      </w:r>
    </w:p>
    <w:p>
      <w:pPr>
        <w:spacing w:line="360" w:lineRule="auto"/>
        <w:ind w:firstLine="482" w:firstLineChars="200"/>
        <w:rPr>
          <w:b/>
          <w:color w:val="000000"/>
          <w:sz w:val="24"/>
        </w:rPr>
      </w:pPr>
      <w:r>
        <w:rPr>
          <w:rFonts w:hint="eastAsia"/>
          <w:b/>
          <w:color w:val="000000"/>
          <w:sz w:val="24"/>
        </w:rPr>
        <w:t>六</w:t>
      </w:r>
      <w:r>
        <w:rPr>
          <w:b/>
          <w:color w:val="000000"/>
          <w:sz w:val="24"/>
        </w:rPr>
        <w:t>、履约支付条款</w:t>
      </w:r>
    </w:p>
    <w:p>
      <w:pPr>
        <w:spacing w:line="360" w:lineRule="auto"/>
        <w:ind w:firstLine="480" w:firstLineChars="200"/>
        <w:rPr>
          <w:b/>
          <w:bCs/>
          <w:color w:val="000000"/>
          <w:sz w:val="24"/>
        </w:rPr>
      </w:pPr>
      <w:r>
        <w:rPr>
          <w:color w:val="000000"/>
          <w:sz w:val="24"/>
        </w:rPr>
        <w:t>▲</w:t>
      </w:r>
      <w:r>
        <w:rPr>
          <w:rFonts w:hint="eastAsia"/>
          <w:b/>
          <w:bCs/>
          <w:color w:val="000000"/>
          <w:sz w:val="24"/>
        </w:rPr>
        <w:t>合同签订后</w:t>
      </w:r>
      <w:r>
        <w:rPr>
          <w:b/>
          <w:bCs/>
          <w:color w:val="FF0000"/>
          <w:sz w:val="24"/>
        </w:rPr>
        <w:t>60</w:t>
      </w:r>
      <w:r>
        <w:rPr>
          <w:rFonts w:hint="eastAsia"/>
          <w:b/>
          <w:bCs/>
          <w:color w:val="FF0000"/>
          <w:sz w:val="24"/>
        </w:rPr>
        <w:t>天</w:t>
      </w:r>
      <w:r>
        <w:rPr>
          <w:rFonts w:hint="eastAsia"/>
          <w:b/>
          <w:bCs/>
          <w:color w:val="000000"/>
          <w:sz w:val="24"/>
        </w:rPr>
        <w:t>内完成供货安装，</w:t>
      </w:r>
      <w:r>
        <w:rPr>
          <w:rFonts w:hint="eastAsia"/>
          <w:b/>
          <w:bCs/>
          <w:color w:val="FF0000"/>
          <w:sz w:val="24"/>
        </w:rPr>
        <w:t>质保期壹年</w:t>
      </w:r>
      <w:r>
        <w:rPr>
          <w:rFonts w:hint="eastAsia"/>
          <w:b/>
          <w:bCs/>
          <w:color w:val="000000"/>
          <w:sz w:val="24"/>
        </w:rPr>
        <w:t>，自项目运行验收合格之日起</w:t>
      </w:r>
      <w:r>
        <w:rPr>
          <w:rFonts w:hAnsi="宋体"/>
          <w:b/>
          <w:bCs/>
          <w:color w:val="000000" w:themeColor="text1"/>
          <w:sz w:val="24"/>
          <w14:textFill>
            <w14:solidFill>
              <w14:schemeClr w14:val="tx1"/>
            </w14:solidFill>
          </w14:textFill>
        </w:rPr>
        <w:t xml:space="preserve"> 1</w:t>
      </w:r>
      <w:r>
        <w:rPr>
          <w:rFonts w:hint="eastAsia" w:hAnsi="宋体"/>
          <w:b/>
          <w:bCs/>
          <w:color w:val="000000" w:themeColor="text1"/>
          <w:sz w:val="24"/>
          <w14:textFill>
            <w14:solidFill>
              <w14:schemeClr w14:val="tx1"/>
            </w14:solidFill>
          </w14:textFill>
        </w:rPr>
        <w:t>个月后开始</w:t>
      </w:r>
      <w:r>
        <w:rPr>
          <w:rFonts w:hint="eastAsia"/>
          <w:b/>
          <w:bCs/>
          <w:color w:val="000000"/>
          <w:sz w:val="24"/>
        </w:rPr>
        <w:t>计算。</w:t>
      </w:r>
      <w:bookmarkStart w:id="5" w:name="_Hlk66699712"/>
    </w:p>
    <w:bookmarkEnd w:id="5"/>
    <w:p>
      <w:pPr>
        <w:spacing w:line="360" w:lineRule="auto"/>
        <w:ind w:firstLine="482" w:firstLineChars="200"/>
        <w:rPr>
          <w:b/>
          <w:color w:val="FF0000"/>
          <w:sz w:val="24"/>
        </w:rPr>
      </w:pPr>
      <w:r>
        <w:rPr>
          <w:rFonts w:hint="eastAsia"/>
          <w:b/>
          <w:color w:val="FF0000"/>
          <w:sz w:val="24"/>
        </w:rPr>
        <w:t>注：1.核心产品为</w:t>
      </w:r>
      <w:r>
        <w:rPr>
          <w:rFonts w:hint="eastAsia" w:eastAsia="宋体"/>
          <w:b/>
          <w:color w:val="FF0000"/>
          <w:sz w:val="24"/>
        </w:rPr>
        <w:t>倒置数码金相显微分析系统</w:t>
      </w:r>
      <w:r>
        <w:rPr>
          <w:rFonts w:hint="eastAsia"/>
          <w:b/>
          <w:color w:val="FF0000"/>
          <w:sz w:val="24"/>
        </w:rPr>
        <w:t>。</w:t>
      </w:r>
    </w:p>
    <w:p>
      <w:pPr>
        <w:spacing w:line="360" w:lineRule="auto"/>
        <w:ind w:firstLine="482" w:firstLineChars="200"/>
        <w:rPr>
          <w:b/>
          <w:bCs/>
          <w:color w:val="000000"/>
          <w:sz w:val="24"/>
        </w:rPr>
      </w:pP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0" w:firstLineChars="200"/>
        <w:rPr>
          <w:b/>
          <w:color w:val="000000"/>
          <w:kern w:val="0"/>
          <w:sz w:val="24"/>
        </w:rPr>
      </w:pPr>
      <w:r>
        <w:rPr>
          <w:color w:val="000000"/>
          <w:sz w:val="24"/>
        </w:rPr>
        <w:t>▲</w:t>
      </w: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keepNext w:val="0"/>
        <w:keepLines w:val="0"/>
        <w:pageBreakBefore w:val="0"/>
        <w:kinsoku/>
        <w:wordWrap/>
        <w:topLinePunct w:val="0"/>
        <w:bidi w:val="0"/>
        <w:spacing w:line="440" w:lineRule="exact"/>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keepNext w:val="0"/>
        <w:keepLines w:val="0"/>
        <w:pageBreakBefore w:val="0"/>
        <w:kinsoku/>
        <w:wordWrap/>
        <w:topLinePunct w:val="0"/>
        <w:bidi w:val="0"/>
        <w:spacing w:line="440" w:lineRule="exact"/>
        <w:jc w:val="center"/>
        <w:rPr>
          <w:rFonts w:ascii="宋体" w:hAnsi="宋体"/>
          <w:b/>
          <w:color w:val="000000"/>
          <w:sz w:val="24"/>
        </w:rPr>
      </w:pPr>
      <w:r>
        <w:rPr>
          <w:rFonts w:hint="eastAsia" w:ascii="宋体" w:hAnsi="宋体"/>
          <w:b/>
          <w:color w:val="000000"/>
          <w:sz w:val="24"/>
          <w:lang w:eastAsia="zh-CN"/>
        </w:rPr>
        <w:t>金相与热处理</w:t>
      </w:r>
      <w:r>
        <w:rPr>
          <w:rFonts w:hint="eastAsia" w:ascii="宋体" w:hAnsi="宋体"/>
          <w:b/>
          <w:color w:val="000000"/>
          <w:sz w:val="24"/>
        </w:rPr>
        <w:t>实验设备采购合同</w:t>
      </w:r>
    </w:p>
    <w:p>
      <w:pPr>
        <w:keepNext w:val="0"/>
        <w:keepLines w:val="0"/>
        <w:pageBreakBefore w:val="0"/>
        <w:kinsoku/>
        <w:wordWrap/>
        <w:topLinePunct w:val="0"/>
        <w:bidi w:val="0"/>
        <w:spacing w:line="44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keepNext w:val="0"/>
        <w:keepLines w:val="0"/>
        <w:pageBreakBefore w:val="0"/>
        <w:kinsoku/>
        <w:wordWrap/>
        <w:topLinePunct w:val="0"/>
        <w:bidi w:val="0"/>
        <w:spacing w:line="440" w:lineRule="exact"/>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keepNext w:val="0"/>
        <w:keepLines w:val="0"/>
        <w:pageBreakBefore w:val="0"/>
        <w:kinsoku/>
        <w:wordWrap/>
        <w:topLinePunct w:val="0"/>
        <w:bidi w:val="0"/>
        <w:spacing w:line="44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keepNext w:val="0"/>
        <w:keepLines w:val="0"/>
        <w:pageBreakBefore w:val="0"/>
        <w:kinsoku/>
        <w:wordWrap/>
        <w:topLinePunct w:val="0"/>
        <w:bidi w:val="0"/>
        <w:spacing w:line="44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联系人：</w:t>
      </w:r>
    </w:p>
    <w:p>
      <w:pPr>
        <w:keepNext w:val="0"/>
        <w:keepLines w:val="0"/>
        <w:pageBreakBefore w:val="0"/>
        <w:kinsoku/>
        <w:wordWrap/>
        <w:topLinePunct w:val="0"/>
        <w:bidi w:val="0"/>
        <w:spacing w:line="440"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keepNext w:val="0"/>
        <w:keepLines w:val="0"/>
        <w:pageBreakBefore w:val="0"/>
        <w:kinsoku/>
        <w:wordWrap/>
        <w:topLinePunct w:val="0"/>
        <w:bidi w:val="0"/>
        <w:spacing w:line="440" w:lineRule="exact"/>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keepNext w:val="0"/>
        <w:keepLines w:val="0"/>
        <w:pageBreakBefore w:val="0"/>
        <w:kinsoku/>
        <w:wordWrap/>
        <w:topLinePunct w:val="0"/>
        <w:bidi w:val="0"/>
        <w:spacing w:line="440" w:lineRule="exact"/>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3"/>
        <w:keepNext w:val="0"/>
        <w:keepLines w:val="0"/>
        <w:pageBreakBefore w:val="0"/>
        <w:kinsoku/>
        <w:wordWrap/>
        <w:topLinePunct w:val="0"/>
        <w:bidi w:val="0"/>
        <w:spacing w:before="0" w:beforeAutospacing="0" w:after="0" w:afterAutospacing="0" w:line="440" w:lineRule="exact"/>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b/>
          <w:bCs/>
          <w:kern w:val="2"/>
          <w:lang w:eastAsia="zh-CN"/>
        </w:rPr>
        <w:t>金相与热处理</w:t>
      </w:r>
      <w:r>
        <w:rPr>
          <w:rFonts w:hint="eastAsia"/>
          <w:b/>
          <w:bCs/>
          <w:kern w:val="2"/>
        </w:rPr>
        <w:t>实验设备</w:t>
      </w:r>
      <w:r>
        <w:rPr>
          <w:rFonts w:hint="eastAsia"/>
          <w:b/>
          <w:bCs/>
          <w:kern w:val="2"/>
          <w:lang w:eastAsia="zh-CN"/>
        </w:rPr>
        <w:t>一批</w:t>
      </w:r>
      <w:r>
        <w:rPr>
          <w:rFonts w:hint="eastAsia"/>
          <w:color w:val="000000" w:themeColor="text1"/>
          <w:kern w:val="2"/>
          <w14:textFill>
            <w14:solidFill>
              <w14:schemeClr w14:val="tx1"/>
            </w14:solidFill>
          </w14:textFill>
        </w:rPr>
        <w:t>，经双方协商一致本着平等自愿的原则签订本合同。</w:t>
      </w:r>
    </w:p>
    <w:p>
      <w:pPr>
        <w:pStyle w:val="13"/>
        <w:keepNext w:val="0"/>
        <w:keepLines w:val="0"/>
        <w:pageBreakBefore w:val="0"/>
        <w:kinsoku/>
        <w:wordWrap/>
        <w:topLinePunct w:val="0"/>
        <w:bidi w:val="0"/>
        <w:spacing w:before="0" w:beforeAutospacing="0" w:after="0" w:afterAutospacing="0" w:line="440" w:lineRule="exact"/>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3"/>
        <w:keepNext w:val="0"/>
        <w:keepLines w:val="0"/>
        <w:pageBreakBefore w:val="0"/>
        <w:kinsoku/>
        <w:wordWrap/>
        <w:topLinePunct w:val="0"/>
        <w:bidi w:val="0"/>
        <w:spacing w:before="0" w:beforeAutospacing="0" w:after="0" w:afterAutospacing="0" w:line="440" w:lineRule="exact"/>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keepNext w:val="0"/>
        <w:keepLines w:val="0"/>
        <w:pageBreakBefore w:val="0"/>
        <w:kinsoku/>
        <w:wordWrap/>
        <w:topLinePunct w:val="0"/>
        <w:bidi w:val="0"/>
        <w:spacing w:line="44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keepNext w:val="0"/>
        <w:keepLines w:val="0"/>
        <w:pageBreakBefore w:val="0"/>
        <w:kinsoku/>
        <w:wordWrap/>
        <w:topLinePunct w:val="0"/>
        <w:bidi w:val="0"/>
        <w:spacing w:line="440" w:lineRule="exact"/>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4"/>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9"/>
              <w:keepNext w:val="0"/>
              <w:keepLines w:val="0"/>
              <w:pageBreakBefore w:val="0"/>
              <w:kinsoku/>
              <w:wordWrap/>
              <w:topLinePunct w:val="0"/>
              <w:bidi w:val="0"/>
              <w:snapToGrid w:val="0"/>
              <w:spacing w:line="440" w:lineRule="exact"/>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9"/>
              <w:keepNext w:val="0"/>
              <w:keepLines w:val="0"/>
              <w:pageBreakBefore w:val="0"/>
              <w:kinsoku/>
              <w:wordWrap/>
              <w:topLinePunct w:val="0"/>
              <w:bidi w:val="0"/>
              <w:snapToGrid w:val="0"/>
              <w:spacing w:line="440" w:lineRule="exact"/>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9"/>
              <w:keepNext w:val="0"/>
              <w:keepLines w:val="0"/>
              <w:pageBreakBefore w:val="0"/>
              <w:kinsoku/>
              <w:wordWrap/>
              <w:topLinePunct w:val="0"/>
              <w:bidi w:val="0"/>
              <w:snapToGrid w:val="0"/>
              <w:spacing w:line="44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9"/>
              <w:keepNext w:val="0"/>
              <w:keepLines w:val="0"/>
              <w:pageBreakBefore w:val="0"/>
              <w:kinsoku/>
              <w:wordWrap/>
              <w:topLinePunct w:val="0"/>
              <w:bidi w:val="0"/>
              <w:snapToGrid w:val="0"/>
              <w:spacing w:line="44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9"/>
              <w:keepNext w:val="0"/>
              <w:keepLines w:val="0"/>
              <w:pageBreakBefore w:val="0"/>
              <w:kinsoku/>
              <w:wordWrap/>
              <w:topLinePunct w:val="0"/>
              <w:bidi w:val="0"/>
              <w:snapToGrid w:val="0"/>
              <w:spacing w:line="440" w:lineRule="exact"/>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9"/>
              <w:keepNext w:val="0"/>
              <w:keepLines w:val="0"/>
              <w:pageBreakBefore w:val="0"/>
              <w:kinsoku/>
              <w:wordWrap/>
              <w:topLinePunct w:val="0"/>
              <w:bidi w:val="0"/>
              <w:snapToGrid w:val="0"/>
              <w:spacing w:line="44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9"/>
              <w:keepNext w:val="0"/>
              <w:keepLines w:val="0"/>
              <w:pageBreakBefore w:val="0"/>
              <w:kinsoku/>
              <w:wordWrap/>
              <w:topLinePunct w:val="0"/>
              <w:bidi w:val="0"/>
              <w:snapToGrid w:val="0"/>
              <w:spacing w:line="44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9"/>
              <w:keepNext w:val="0"/>
              <w:keepLines w:val="0"/>
              <w:pageBreakBefore w:val="0"/>
              <w:kinsoku/>
              <w:wordWrap/>
              <w:topLinePunct w:val="0"/>
              <w:bidi w:val="0"/>
              <w:snapToGrid w:val="0"/>
              <w:spacing w:line="44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2127"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709"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850"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1024"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2127"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709"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850"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1024"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2127"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709"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850"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1024"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3"/>
              <w:keepNext w:val="0"/>
              <w:keepLines w:val="0"/>
              <w:pageBreakBefore w:val="0"/>
              <w:shd w:val="clear" w:color="auto" w:fill="FFFFFF"/>
              <w:kinsoku/>
              <w:wordWrap/>
              <w:topLinePunct w:val="0"/>
              <w:bidi w:val="0"/>
              <w:spacing w:before="0" w:beforeAutospacing="0" w:after="0" w:afterAutospacing="0" w:line="440" w:lineRule="exact"/>
              <w:rPr>
                <w:rFonts w:cs="Times New Roman"/>
                <w:b w:val="0"/>
                <w:bCs w:val="0"/>
                <w:color w:val="000000" w:themeColor="text1"/>
                <w:kern w:val="2"/>
                <w:sz w:val="24"/>
                <w:szCs w:val="24"/>
                <w14:textFill>
                  <w14:solidFill>
                    <w14:schemeClr w14:val="tx1"/>
                  </w14:solidFill>
                </w14:textFill>
              </w:rPr>
            </w:pPr>
          </w:p>
        </w:tc>
        <w:tc>
          <w:tcPr>
            <w:tcW w:w="2127"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709"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850"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1024"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2127"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709"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850"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1024"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2127"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709"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850"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1024"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2127"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709"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850" w:type="dxa"/>
            <w:vAlign w:val="center"/>
          </w:tcPr>
          <w:p>
            <w:pPr>
              <w:keepNext w:val="0"/>
              <w:keepLines w:val="0"/>
              <w:pageBreakBefore w:val="0"/>
              <w:kinsoku/>
              <w:wordWrap/>
              <w:topLinePunct w:val="0"/>
              <w:bidi w:val="0"/>
              <w:spacing w:line="440" w:lineRule="exact"/>
              <w:jc w:val="center"/>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c>
          <w:tcPr>
            <w:tcW w:w="1024" w:type="dxa"/>
            <w:vAlign w:val="center"/>
          </w:tcPr>
          <w:p>
            <w:pPr>
              <w:keepNext w:val="0"/>
              <w:keepLines w:val="0"/>
              <w:pageBreakBefore w:val="0"/>
              <w:kinsoku/>
              <w:wordWrap/>
              <w:topLinePunct w:val="0"/>
              <w:bidi w:val="0"/>
              <w:spacing w:line="440" w:lineRule="exact"/>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9"/>
              <w:keepNext w:val="0"/>
              <w:keepLines w:val="0"/>
              <w:pageBreakBefore w:val="0"/>
              <w:kinsoku/>
              <w:wordWrap/>
              <w:topLinePunct w:val="0"/>
              <w:bidi w:val="0"/>
              <w:snapToGrid w:val="0"/>
              <w:spacing w:line="440" w:lineRule="exact"/>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9"/>
              <w:keepNext w:val="0"/>
              <w:keepLines w:val="0"/>
              <w:pageBreakBefore w:val="0"/>
              <w:kinsoku/>
              <w:wordWrap/>
              <w:topLinePunct w:val="0"/>
              <w:bidi w:val="0"/>
              <w:snapToGrid w:val="0"/>
              <w:spacing w:line="440" w:lineRule="exact"/>
              <w:rPr>
                <w:rFonts w:hAnsi="宋体"/>
                <w:color w:val="000000" w:themeColor="text1"/>
                <w:sz w:val="24"/>
                <w:szCs w:val="24"/>
                <w14:textFill>
                  <w14:solidFill>
                    <w14:schemeClr w14:val="tx1"/>
                  </w14:solidFill>
                </w14:textFill>
              </w:rPr>
            </w:pPr>
          </w:p>
        </w:tc>
        <w:tc>
          <w:tcPr>
            <w:tcW w:w="2866" w:type="dxa"/>
            <w:gridSpan w:val="3"/>
            <w:vAlign w:val="center"/>
          </w:tcPr>
          <w:p>
            <w:pPr>
              <w:pStyle w:val="9"/>
              <w:keepNext w:val="0"/>
              <w:keepLines w:val="0"/>
              <w:pageBreakBefore w:val="0"/>
              <w:kinsoku/>
              <w:wordWrap/>
              <w:topLinePunct w:val="0"/>
              <w:bidi w:val="0"/>
              <w:snapToGrid w:val="0"/>
              <w:spacing w:line="440" w:lineRule="exact"/>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9"/>
              <w:keepNext w:val="0"/>
              <w:keepLines w:val="0"/>
              <w:pageBreakBefore w:val="0"/>
              <w:kinsoku/>
              <w:wordWrap/>
              <w:topLinePunct w:val="0"/>
              <w:bidi w:val="0"/>
              <w:snapToGrid w:val="0"/>
              <w:spacing w:line="440" w:lineRule="exact"/>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9"/>
        <w:keepNext w:val="0"/>
        <w:keepLines w:val="0"/>
        <w:pageBreakBefore w:val="0"/>
        <w:kinsoku/>
        <w:wordWrap/>
        <w:topLinePunct w:val="0"/>
        <w:bidi w:val="0"/>
        <w:snapToGrid w:val="0"/>
        <w:spacing w:line="440" w:lineRule="exact"/>
        <w:ind w:left="-34"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keepNext w:val="0"/>
        <w:keepLines w:val="0"/>
        <w:pageBreakBefore w:val="0"/>
        <w:kinsoku/>
        <w:wordWrap/>
        <w:topLinePunct w:val="0"/>
        <w:bidi w:val="0"/>
        <w:spacing w:line="440" w:lineRule="exact"/>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3"/>
        <w:keepNext w:val="0"/>
        <w:keepLines w:val="0"/>
        <w:pageBreakBefore w:val="0"/>
        <w:widowControl w:val="0"/>
        <w:kinsoku/>
        <w:wordWrap/>
        <w:topLinePunct w:val="0"/>
        <w:bidi w:val="0"/>
        <w:spacing w:before="0" w:beforeAutospacing="0" w:after="0" w:afterAutospacing="0" w:line="440" w:lineRule="exact"/>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3"/>
        <w:keepNext w:val="0"/>
        <w:keepLines w:val="0"/>
        <w:pageBreakBefore w:val="0"/>
        <w:widowControl w:val="0"/>
        <w:kinsoku/>
        <w:wordWrap/>
        <w:topLinePunct w:val="0"/>
        <w:bidi w:val="0"/>
        <w:spacing w:before="0" w:beforeAutospacing="0" w:after="0" w:afterAutospacing="0" w:line="440" w:lineRule="exact"/>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3"/>
        <w:keepNext w:val="0"/>
        <w:keepLines w:val="0"/>
        <w:pageBreakBefore w:val="0"/>
        <w:kinsoku/>
        <w:wordWrap/>
        <w:topLinePunct w:val="0"/>
        <w:bidi w:val="0"/>
        <w:spacing w:before="0" w:beforeAutospacing="0" w:after="0" w:afterAutospacing="0" w:line="440" w:lineRule="exact"/>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3"/>
        <w:keepNext w:val="0"/>
        <w:keepLines w:val="0"/>
        <w:pageBreakBefore w:val="0"/>
        <w:kinsoku/>
        <w:wordWrap/>
        <w:topLinePunct w:val="0"/>
        <w:bidi w:val="0"/>
        <w:spacing w:before="0" w:beforeAutospacing="0" w:after="0" w:afterAutospacing="0" w:line="440" w:lineRule="exact"/>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3"/>
        <w:keepNext w:val="0"/>
        <w:keepLines w:val="0"/>
        <w:pageBreakBefore w:val="0"/>
        <w:kinsoku/>
        <w:wordWrap/>
        <w:topLinePunct w:val="0"/>
        <w:bidi w:val="0"/>
        <w:spacing w:before="0" w:beforeAutospacing="0" w:after="0" w:afterAutospacing="0" w:line="440" w:lineRule="exact"/>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3"/>
        <w:keepNext w:val="0"/>
        <w:keepLines w:val="0"/>
        <w:pageBreakBefore w:val="0"/>
        <w:kinsoku/>
        <w:wordWrap/>
        <w:topLinePunct w:val="0"/>
        <w:bidi w:val="0"/>
        <w:spacing w:before="0" w:beforeAutospacing="0" w:after="0" w:afterAutospacing="0" w:line="440" w:lineRule="exact"/>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3"/>
        <w:keepNext w:val="0"/>
        <w:keepLines w:val="0"/>
        <w:pageBreakBefore w:val="0"/>
        <w:kinsoku/>
        <w:wordWrap/>
        <w:topLinePunct w:val="0"/>
        <w:bidi w:val="0"/>
        <w:spacing w:before="0" w:beforeAutospacing="0" w:after="0" w:afterAutospacing="0" w:line="440" w:lineRule="exact"/>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3"/>
        <w:keepNext w:val="0"/>
        <w:keepLines w:val="0"/>
        <w:pageBreakBefore w:val="0"/>
        <w:kinsoku/>
        <w:wordWrap/>
        <w:topLinePunct w:val="0"/>
        <w:bidi w:val="0"/>
        <w:spacing w:before="0" w:beforeAutospacing="0" w:after="0" w:afterAutospacing="0" w:line="440" w:lineRule="exact"/>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3"/>
        <w:keepNext w:val="0"/>
        <w:keepLines w:val="0"/>
        <w:pageBreakBefore w:val="0"/>
        <w:kinsoku/>
        <w:wordWrap/>
        <w:topLinePunct w:val="0"/>
        <w:bidi w:val="0"/>
        <w:spacing w:before="0" w:beforeAutospacing="0" w:after="0" w:afterAutospacing="0" w:line="440" w:lineRule="exact"/>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四、质量保证</w:t>
      </w:r>
    </w:p>
    <w:p>
      <w:pPr>
        <w:pStyle w:val="9"/>
        <w:keepNext w:val="0"/>
        <w:keepLines w:val="0"/>
        <w:pageBreakBefore w:val="0"/>
        <w:kinsoku/>
        <w:wordWrap/>
        <w:topLinePunct w:val="0"/>
        <w:bidi w:val="0"/>
        <w:snapToGrid w:val="0"/>
        <w:spacing w:line="440"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Ansi="宋体"/>
          <w:b/>
          <w:bCs/>
          <w:color w:val="FF0000"/>
          <w:sz w:val="24"/>
          <w:szCs w:val="24"/>
        </w:rPr>
        <w:t>202</w:t>
      </w:r>
      <w:r>
        <w:rPr>
          <w:rFonts w:hint="eastAsia" w:hAnsi="宋体"/>
          <w:b/>
          <w:bCs/>
          <w:color w:val="FF0000"/>
          <w:sz w:val="24"/>
          <w:szCs w:val="24"/>
        </w:rPr>
        <w:t>1年</w:t>
      </w:r>
      <w:r>
        <w:rPr>
          <w:rFonts w:hAnsi="宋体"/>
          <w:b/>
          <w:bCs/>
          <w:color w:val="FF0000"/>
          <w:sz w:val="24"/>
          <w:szCs w:val="24"/>
        </w:rPr>
        <w:t>01</w:t>
      </w:r>
      <w:r>
        <w:rPr>
          <w:rFonts w:hint="eastAsia" w:hAnsi="宋体"/>
          <w:b/>
          <w:bCs/>
          <w:color w:val="FF0000"/>
          <w:sz w:val="24"/>
          <w:szCs w:val="24"/>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9"/>
        <w:keepNext w:val="0"/>
        <w:keepLines w:val="0"/>
        <w:pageBreakBefore w:val="0"/>
        <w:kinsoku/>
        <w:wordWrap/>
        <w:topLinePunct w:val="0"/>
        <w:bidi w:val="0"/>
        <w:snapToGrid w:val="0"/>
        <w:spacing w:line="440"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9"/>
        <w:keepNext w:val="0"/>
        <w:keepLines w:val="0"/>
        <w:pageBreakBefore w:val="0"/>
        <w:kinsoku/>
        <w:wordWrap/>
        <w:topLinePunct w:val="0"/>
        <w:bidi w:val="0"/>
        <w:snapToGrid w:val="0"/>
        <w:spacing w:line="440"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乙方提供对产品的质量保证期为现场安装验收合格之后12个月。如因甲方原因导致不能及时安装的，产品的质保期自运行验收通过之日起</w:t>
      </w:r>
      <w:r>
        <w:rPr>
          <w:rFonts w:hAnsi="宋体"/>
          <w:color w:val="000000" w:themeColor="text1"/>
          <w:sz w:val="24"/>
          <w:szCs w:val="24"/>
          <w14:textFill>
            <w14:solidFill>
              <w14:schemeClr w14:val="tx1"/>
            </w14:solidFill>
          </w14:textFill>
        </w:rPr>
        <w:t xml:space="preserve"> 1 </w:t>
      </w:r>
      <w:r>
        <w:rPr>
          <w:rFonts w:hint="eastAsia" w:hAnsi="宋体"/>
          <w:color w:val="000000" w:themeColor="text1"/>
          <w:sz w:val="24"/>
          <w:szCs w:val="24"/>
          <w14:textFill>
            <w14:solidFill>
              <w14:schemeClr w14:val="tx1"/>
            </w14:solidFill>
          </w14:textFill>
        </w:rPr>
        <w:t>个月后开始计算。质保期内乙方提供免费保修、技术支持和售后服务。</w:t>
      </w:r>
    </w:p>
    <w:p>
      <w:pPr>
        <w:pStyle w:val="9"/>
        <w:keepNext w:val="0"/>
        <w:keepLines w:val="0"/>
        <w:pageBreakBefore w:val="0"/>
        <w:kinsoku/>
        <w:wordWrap/>
        <w:topLinePunct w:val="0"/>
        <w:bidi w:val="0"/>
        <w:snapToGrid w:val="0"/>
        <w:spacing w:line="440"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3"/>
        <w:keepNext w:val="0"/>
        <w:keepLines w:val="0"/>
        <w:pageBreakBefore w:val="0"/>
        <w:kinsoku/>
        <w:wordWrap/>
        <w:topLinePunct w:val="0"/>
        <w:bidi w:val="0"/>
        <w:spacing w:before="0" w:beforeAutospacing="0" w:after="0" w:afterAutospacing="0" w:line="440" w:lineRule="exact"/>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9"/>
        <w:keepNext w:val="0"/>
        <w:keepLines w:val="0"/>
        <w:pageBreakBefore w:val="0"/>
        <w:widowControl w:val="0"/>
        <w:kinsoku/>
        <w:wordWrap/>
        <w:topLinePunct w:val="0"/>
        <w:bidi w:val="0"/>
        <w:snapToGrid w:val="0"/>
        <w:spacing w:line="440"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9"/>
        <w:keepNext w:val="0"/>
        <w:keepLines w:val="0"/>
        <w:pageBreakBefore w:val="0"/>
        <w:widowControl w:val="0"/>
        <w:kinsoku/>
        <w:wordWrap/>
        <w:topLinePunct w:val="0"/>
        <w:bidi w:val="0"/>
        <w:snapToGrid w:val="0"/>
        <w:spacing w:line="440"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9"/>
        <w:keepNext w:val="0"/>
        <w:keepLines w:val="0"/>
        <w:pageBreakBefore w:val="0"/>
        <w:kinsoku/>
        <w:wordWrap/>
        <w:topLinePunct w:val="0"/>
        <w:bidi w:val="0"/>
        <w:snapToGrid w:val="0"/>
        <w:spacing w:line="440"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9"/>
        <w:keepNext w:val="0"/>
        <w:keepLines w:val="0"/>
        <w:pageBreakBefore w:val="0"/>
        <w:kinsoku/>
        <w:wordWrap/>
        <w:topLinePunct w:val="0"/>
        <w:bidi w:val="0"/>
        <w:snapToGrid w:val="0"/>
        <w:spacing w:line="440"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9"/>
        <w:keepNext w:val="0"/>
        <w:keepLines w:val="0"/>
        <w:pageBreakBefore w:val="0"/>
        <w:kinsoku/>
        <w:wordWrap/>
        <w:topLinePunct w:val="0"/>
        <w:bidi w:val="0"/>
        <w:snapToGrid w:val="0"/>
        <w:spacing w:line="440"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3"/>
        <w:keepNext w:val="0"/>
        <w:keepLines w:val="0"/>
        <w:pageBreakBefore w:val="0"/>
        <w:kinsoku/>
        <w:wordWrap/>
        <w:topLinePunct w:val="0"/>
        <w:bidi w:val="0"/>
        <w:spacing w:before="0" w:beforeAutospacing="0" w:after="0" w:afterAutospacing="0" w:line="440" w:lineRule="exact"/>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8"/>
        <w:keepNext w:val="0"/>
        <w:keepLines w:val="0"/>
        <w:pageBreakBefore w:val="0"/>
        <w:tabs>
          <w:tab w:val="left" w:pos="297"/>
        </w:tabs>
        <w:kinsoku/>
        <w:wordWrap/>
        <w:topLinePunct w:val="0"/>
        <w:bidi w:val="0"/>
        <w:spacing w:after="0" w:line="440" w:lineRule="exact"/>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ascii="宋体" w:hAnsi="宋体"/>
          <w:b/>
          <w:bCs/>
          <w:color w:val="FF0000"/>
          <w:kern w:val="0"/>
          <w:sz w:val="24"/>
        </w:rPr>
        <w:t>60</w:t>
      </w:r>
      <w:r>
        <w:rPr>
          <w:rFonts w:hint="eastAsia" w:ascii="宋体" w:hAnsi="宋体"/>
          <w:b/>
          <w:bCs/>
          <w:color w:val="FF0000"/>
          <w:kern w:val="0"/>
          <w:sz w:val="24"/>
        </w:rPr>
        <w:t>天</w:t>
      </w:r>
      <w:r>
        <w:rPr>
          <w:rFonts w:hint="eastAsia" w:ascii="宋体" w:hAnsi="宋体"/>
          <w:color w:val="000000" w:themeColor="text1"/>
          <w:kern w:val="0"/>
          <w:sz w:val="24"/>
          <w14:textFill>
            <w14:solidFill>
              <w14:schemeClr w14:val="tx1"/>
            </w14:solidFill>
          </w14:textFill>
        </w:rPr>
        <w:t>内完成供货、线路、设备安施和调试，交付采购方使用。</w:t>
      </w:r>
    </w:p>
    <w:p>
      <w:pPr>
        <w:keepNext w:val="0"/>
        <w:keepLines w:val="0"/>
        <w:pageBreakBefore w:val="0"/>
        <w:kinsoku/>
        <w:wordWrap/>
        <w:topLinePunct w:val="0"/>
        <w:bidi w:val="0"/>
        <w:spacing w:line="44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8"/>
        <w:keepNext w:val="0"/>
        <w:keepLines w:val="0"/>
        <w:pageBreakBefore w:val="0"/>
        <w:tabs>
          <w:tab w:val="left" w:pos="297"/>
        </w:tabs>
        <w:kinsoku/>
        <w:wordWrap/>
        <w:topLinePunct w:val="0"/>
        <w:bidi w:val="0"/>
        <w:spacing w:after="0" w:line="440" w:lineRule="exact"/>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keepNext w:val="0"/>
        <w:keepLines w:val="0"/>
        <w:pageBreakBefore w:val="0"/>
        <w:kinsoku/>
        <w:wordWrap/>
        <w:topLinePunct w:val="0"/>
        <w:bidi w:val="0"/>
        <w:spacing w:line="440" w:lineRule="exact"/>
        <w:ind w:firstLine="482" w:firstLineChars="200"/>
        <w:jc w:val="left"/>
        <w:rPr>
          <w:rFonts w:hint="eastAsia" w:ascii="宋体" w:hAnsi="宋体"/>
          <w:b/>
          <w:bCs/>
          <w:color w:val="000000"/>
          <w:sz w:val="24"/>
          <w:highlight w:val="yellow"/>
        </w:rPr>
      </w:pPr>
      <w:r>
        <w:rPr>
          <w:rFonts w:hint="eastAsia" w:ascii="宋体" w:hAnsi="宋体"/>
          <w:b/>
          <w:bCs/>
          <w:color w:val="000000"/>
          <w:sz w:val="24"/>
          <w:highlight w:val="yellow"/>
        </w:rPr>
        <w:t>1.乙方缴纳合同总价的</w:t>
      </w:r>
      <w:r>
        <w:rPr>
          <w:rFonts w:hint="eastAsia" w:ascii="宋体" w:hAnsi="宋体"/>
          <w:b/>
          <w:bCs/>
          <w:color w:val="000000"/>
          <w:sz w:val="24"/>
          <w:highlight w:val="yellow"/>
          <w:lang w:val="en-US" w:eastAsia="zh-CN"/>
        </w:rPr>
        <w:t>1</w:t>
      </w:r>
      <w:r>
        <w:rPr>
          <w:rFonts w:hint="eastAsia" w:ascii="宋体" w:hAnsi="宋体"/>
          <w:b/>
          <w:bCs/>
          <w:color w:val="000000"/>
          <w:sz w:val="24"/>
          <w:highlight w:val="yellow"/>
        </w:rPr>
        <w:t>%作为履约保证金，汇入甲方指定账户后，甲方分两次付款。第一次在合同签订后10个工作日内支付合同总价的40%作为预付款给乙方，第二次在项目完成并验收合格后10个工作日内支付合同余款,同时全额无息退还乙方的履约保证金。</w:t>
      </w:r>
    </w:p>
    <w:p>
      <w:pPr>
        <w:keepNext w:val="0"/>
        <w:keepLines w:val="0"/>
        <w:pageBreakBefore w:val="0"/>
        <w:kinsoku/>
        <w:wordWrap/>
        <w:topLinePunct w:val="0"/>
        <w:bidi w:val="0"/>
        <w:spacing w:line="44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2.由乙方开具正规的增值税专用发票。</w:t>
      </w:r>
    </w:p>
    <w:p>
      <w:pPr>
        <w:keepNext w:val="0"/>
        <w:keepLines w:val="0"/>
        <w:pageBreakBefore w:val="0"/>
        <w:kinsoku/>
        <w:wordWrap/>
        <w:topLinePunct w:val="0"/>
        <w:bidi w:val="0"/>
        <w:spacing w:line="440" w:lineRule="exact"/>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keepNext w:val="0"/>
        <w:keepLines w:val="0"/>
        <w:pageBreakBefore w:val="0"/>
        <w:kinsoku/>
        <w:wordWrap/>
        <w:topLinePunct w:val="0"/>
        <w:bidi w:val="0"/>
        <w:spacing w:line="44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keepNext w:val="0"/>
        <w:keepLines w:val="0"/>
        <w:pageBreakBefore w:val="0"/>
        <w:kinsoku/>
        <w:wordWrap/>
        <w:topLinePunct w:val="0"/>
        <w:bidi w:val="0"/>
        <w:spacing w:line="440" w:lineRule="exact"/>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keepNext w:val="0"/>
        <w:keepLines w:val="0"/>
        <w:pageBreakBefore w:val="0"/>
        <w:kinsoku/>
        <w:wordWrap/>
        <w:topLinePunct w:val="0"/>
        <w:bidi w:val="0"/>
        <w:spacing w:line="44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3"/>
        <w:keepNext w:val="0"/>
        <w:keepLines w:val="0"/>
        <w:pageBreakBefore w:val="0"/>
        <w:tabs>
          <w:tab w:val="right" w:pos="8312"/>
        </w:tabs>
        <w:kinsoku/>
        <w:wordWrap/>
        <w:topLinePunct w:val="0"/>
        <w:bidi w:val="0"/>
        <w:spacing w:before="0" w:beforeAutospacing="0" w:after="0" w:afterAutospacing="0" w:line="440" w:lineRule="exact"/>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9"/>
        <w:keepNext w:val="0"/>
        <w:keepLines w:val="0"/>
        <w:pageBreakBefore w:val="0"/>
        <w:kinsoku/>
        <w:wordWrap/>
        <w:topLinePunct w:val="0"/>
        <w:bidi w:val="0"/>
        <w:snapToGrid w:val="0"/>
        <w:spacing w:line="440"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日不能交货的，甲方没收履约保证金，同时有权解除合同。</w:t>
      </w:r>
    </w:p>
    <w:p>
      <w:pPr>
        <w:pStyle w:val="9"/>
        <w:keepNext w:val="0"/>
        <w:keepLines w:val="0"/>
        <w:pageBreakBefore w:val="0"/>
        <w:widowControl w:val="0"/>
        <w:kinsoku/>
        <w:wordWrap/>
        <w:topLinePunct w:val="0"/>
        <w:bidi w:val="0"/>
        <w:snapToGrid w:val="0"/>
        <w:spacing w:line="440"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日以上的，应向乙方偿付与履约保证金等额的违约金，同时承担合同付款责任。</w:t>
      </w:r>
    </w:p>
    <w:p>
      <w:pPr>
        <w:pStyle w:val="9"/>
        <w:keepNext w:val="0"/>
        <w:keepLines w:val="0"/>
        <w:pageBreakBefore w:val="0"/>
        <w:widowControl w:val="0"/>
        <w:kinsoku/>
        <w:wordWrap/>
        <w:topLinePunct w:val="0"/>
        <w:bidi w:val="0"/>
        <w:snapToGrid w:val="0"/>
        <w:spacing w:line="440"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9"/>
        <w:keepNext w:val="0"/>
        <w:keepLines w:val="0"/>
        <w:pageBreakBefore w:val="0"/>
        <w:kinsoku/>
        <w:wordWrap/>
        <w:topLinePunct w:val="0"/>
        <w:bidi w:val="0"/>
        <w:snapToGrid w:val="0"/>
        <w:spacing w:line="440" w:lineRule="exact"/>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9"/>
        <w:keepNext w:val="0"/>
        <w:keepLines w:val="0"/>
        <w:pageBreakBefore w:val="0"/>
        <w:kinsoku/>
        <w:wordWrap/>
        <w:topLinePunct w:val="0"/>
        <w:bidi w:val="0"/>
        <w:snapToGrid w:val="0"/>
        <w:spacing w:line="440" w:lineRule="exact"/>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9"/>
        <w:keepNext w:val="0"/>
        <w:keepLines w:val="0"/>
        <w:pageBreakBefore w:val="0"/>
        <w:kinsoku/>
        <w:wordWrap/>
        <w:topLinePunct w:val="0"/>
        <w:bidi w:val="0"/>
        <w:snapToGrid w:val="0"/>
        <w:spacing w:line="440" w:lineRule="exact"/>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9"/>
        <w:keepNext w:val="0"/>
        <w:keepLines w:val="0"/>
        <w:pageBreakBefore w:val="0"/>
        <w:kinsoku/>
        <w:wordWrap/>
        <w:topLinePunct w:val="0"/>
        <w:bidi w:val="0"/>
        <w:snapToGrid w:val="0"/>
        <w:spacing w:line="440" w:lineRule="exact"/>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9"/>
        <w:keepNext w:val="0"/>
        <w:keepLines w:val="0"/>
        <w:pageBreakBefore w:val="0"/>
        <w:kinsoku/>
        <w:wordWrap/>
        <w:topLinePunct w:val="0"/>
        <w:bidi w:val="0"/>
        <w:snapToGrid w:val="0"/>
        <w:spacing w:line="440" w:lineRule="exact"/>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19"/>
        <w:keepNext w:val="0"/>
        <w:keepLines w:val="0"/>
        <w:pageBreakBefore w:val="0"/>
        <w:kinsoku/>
        <w:wordWrap/>
        <w:topLinePunct w:val="0"/>
        <w:bidi w:val="0"/>
        <w:snapToGrid w:val="0"/>
        <w:spacing w:line="440" w:lineRule="exact"/>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9"/>
        <w:keepNext w:val="0"/>
        <w:keepLines w:val="0"/>
        <w:pageBreakBefore w:val="0"/>
        <w:kinsoku/>
        <w:wordWrap/>
        <w:topLinePunct w:val="0"/>
        <w:bidi w:val="0"/>
        <w:snapToGrid w:val="0"/>
        <w:spacing w:line="440" w:lineRule="exact"/>
        <w:ind w:firstLine="482" w:firstLineChars="200"/>
        <w:rPr>
          <w:rFonts w:hAnsi="宋体"/>
          <w:b/>
          <w:color w:val="000000"/>
          <w:sz w:val="24"/>
        </w:rPr>
      </w:pPr>
      <w:r>
        <w:rPr>
          <w:rFonts w:hint="eastAsia" w:hAnsi="宋体"/>
          <w:b/>
          <w:color w:val="000000"/>
          <w:sz w:val="24"/>
        </w:rPr>
        <w:t>十一、合同的生效</w:t>
      </w:r>
    </w:p>
    <w:p>
      <w:pPr>
        <w:pStyle w:val="9"/>
        <w:keepNext w:val="0"/>
        <w:keepLines w:val="0"/>
        <w:pageBreakBefore w:val="0"/>
        <w:kinsoku/>
        <w:wordWrap/>
        <w:topLinePunct w:val="0"/>
        <w:bidi w:val="0"/>
        <w:snapToGrid w:val="0"/>
        <w:spacing w:line="440" w:lineRule="exact"/>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3"/>
        <w:keepNext w:val="0"/>
        <w:keepLines w:val="0"/>
        <w:pageBreakBefore w:val="0"/>
        <w:kinsoku/>
        <w:wordWrap/>
        <w:topLinePunct w:val="0"/>
        <w:bidi w:val="0"/>
        <w:spacing w:before="0" w:beforeAutospacing="0" w:after="0" w:afterAutospacing="0" w:line="440" w:lineRule="exact"/>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keepNext w:val="0"/>
        <w:keepLines w:val="0"/>
        <w:pageBreakBefore w:val="0"/>
        <w:kinsoku/>
        <w:wordWrap/>
        <w:topLinePunct w:val="0"/>
        <w:bidi w:val="0"/>
        <w:spacing w:line="440" w:lineRule="exact"/>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keepNext w:val="0"/>
        <w:keepLines w:val="0"/>
        <w:pageBreakBefore w:val="0"/>
        <w:kinsoku/>
        <w:wordWrap/>
        <w:topLinePunct w:val="0"/>
        <w:bidi w:val="0"/>
        <w:spacing w:line="440" w:lineRule="exact"/>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keepNext w:val="0"/>
        <w:keepLines w:val="0"/>
        <w:pageBreakBefore w:val="0"/>
        <w:kinsoku/>
        <w:wordWrap/>
        <w:topLinePunct w:val="0"/>
        <w:bidi w:val="0"/>
        <w:spacing w:line="440" w:lineRule="exact"/>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keepNext w:val="0"/>
        <w:keepLines w:val="0"/>
        <w:pageBreakBefore w:val="0"/>
        <w:kinsoku/>
        <w:wordWrap/>
        <w:topLinePunct w:val="0"/>
        <w:bidi w:val="0"/>
        <w:spacing w:line="440" w:lineRule="exact"/>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pStyle w:val="2"/>
        <w:ind w:left="2250" w:hanging="1200"/>
      </w:pPr>
    </w:p>
    <w:p>
      <w:pPr>
        <w:spacing w:line="360" w:lineRule="auto"/>
        <w:jc w:val="center"/>
        <w:outlineLvl w:val="0"/>
        <w:rPr>
          <w:b/>
          <w:color w:val="000000"/>
          <w:sz w:val="32"/>
        </w:rPr>
      </w:pPr>
    </w:p>
    <w:p>
      <w:pPr>
        <w:spacing w:line="360" w:lineRule="auto"/>
        <w:jc w:val="center"/>
        <w:outlineLvl w:val="0"/>
        <w:rPr>
          <w:b/>
          <w:color w:val="000000"/>
          <w:sz w:val="32"/>
        </w:rPr>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6" w:name="_Hlk41297247"/>
      <w:r>
        <w:rPr>
          <w:color w:val="000000"/>
          <w:sz w:val="24"/>
        </w:rPr>
        <w:t>，投标人应派代表参加询标</w:t>
      </w:r>
      <w:bookmarkEnd w:id="6"/>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20"/>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9"/>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9"/>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9"/>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9"/>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9"/>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9"/>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ind w:firstLine="482" w:firstLineChars="200"/>
        <w:rPr>
          <w:b/>
          <w:color w:val="000000"/>
          <w:sz w:val="24"/>
        </w:rPr>
      </w:pPr>
      <w:r>
        <w:rPr>
          <w:b/>
          <w:color w:val="000000"/>
          <w:sz w:val="24"/>
        </w:rPr>
        <w:t>三、评定内容及评标标准</w:t>
      </w:r>
    </w:p>
    <w:p>
      <w:pPr>
        <w:pStyle w:val="2"/>
      </w:pPr>
    </w:p>
    <w:tbl>
      <w:tblPr>
        <w:tblStyle w:val="14"/>
        <w:tblpPr w:leftFromText="180" w:rightFromText="180" w:vertAnchor="text" w:horzAnchor="page" w:tblpX="1467" w:tblpY="458"/>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93" w:type="dxa"/>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报价</w:t>
            </w:r>
          </w:p>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得分</w:t>
            </w:r>
          </w:p>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30分</w:t>
            </w:r>
          </w:p>
        </w:tc>
        <w:tc>
          <w:tcPr>
            <w:tcW w:w="1276" w:type="dxa"/>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报  价</w:t>
            </w:r>
          </w:p>
        </w:tc>
        <w:tc>
          <w:tcPr>
            <w:tcW w:w="6048" w:type="dxa"/>
            <w:vAlign w:val="center"/>
          </w:tcPr>
          <w:p>
            <w:pPr>
              <w:spacing w:line="360" w:lineRule="auto"/>
              <w:jc w:val="left"/>
              <w:rPr>
                <w:rFonts w:ascii="宋体" w:hAnsi="宋体" w:cs="宋体"/>
                <w:color w:val="auto"/>
                <w:szCs w:val="21"/>
                <w:highlight w:val="none"/>
              </w:rPr>
            </w:pPr>
            <w:r>
              <w:rPr>
                <w:rFonts w:hint="eastAsia" w:ascii="宋体" w:hAnsi="宋体" w:cs="宋体"/>
                <w:b/>
                <w:bCs/>
                <w:color w:val="auto"/>
                <w:szCs w:val="21"/>
                <w:highlight w:val="none"/>
              </w:rPr>
              <w:t>本次采购项目预算：</w:t>
            </w:r>
            <w:r>
              <w:rPr>
                <w:rFonts w:ascii="宋体" w:hAnsi="宋体" w:cs="宋体"/>
                <w:b/>
                <w:bCs/>
                <w:color w:val="auto"/>
                <w:szCs w:val="21"/>
                <w:highlight w:val="none"/>
              </w:rPr>
              <w:t>7</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万元</w:t>
            </w:r>
            <w:r>
              <w:rPr>
                <w:rFonts w:hint="eastAsia" w:ascii="宋体" w:hAnsi="宋体" w:cs="宋体"/>
                <w:color w:val="auto"/>
                <w:szCs w:val="21"/>
                <w:highlight w:val="none"/>
              </w:rPr>
              <w:t>。基准价为所有投标人有效报价的最低价，投标报价得分=(基准价/投标报价)×30，四舍五入，保留两位小数。报价高于预算价格的，为无效投标文件。</w:t>
            </w:r>
            <w:r>
              <w:rPr>
                <w:rFonts w:hint="eastAsia"/>
                <w:sz w:val="24"/>
                <w:highlight w:val="none"/>
                <w:lang w:eastAsia="zh-CN"/>
              </w:rPr>
              <w:t>（</w:t>
            </w:r>
            <w:r>
              <w:rPr>
                <w:rFonts w:hint="eastAsia" w:ascii="宋体" w:hAnsi="宋体" w:cs="宋体"/>
                <w:b/>
                <w:color w:val="FF0000"/>
                <w:szCs w:val="21"/>
              </w:rPr>
              <w:t>对于提供的投标产品均为小型或微型企业的投标人报价给予</w:t>
            </w:r>
            <w:r>
              <w:rPr>
                <w:rFonts w:hint="eastAsia" w:ascii="宋体" w:hAnsi="宋体" w:cs="宋体"/>
                <w:b/>
                <w:color w:val="FF0000"/>
                <w:szCs w:val="21"/>
                <w:lang w:val="en-US" w:eastAsia="zh-CN"/>
              </w:rPr>
              <w:t>10%</w:t>
            </w:r>
            <w:r>
              <w:rPr>
                <w:rFonts w:hint="eastAsia" w:ascii="宋体" w:hAnsi="宋体" w:cs="宋体"/>
                <w:b/>
                <w:color w:val="FF0000"/>
                <w:szCs w:val="21"/>
              </w:rPr>
              <w:t>的扣除，用扣除后的价格参与评审，投标人须将涉及的小型或微型企业在《中小企业声明函》中完整填报（监狱和戒毒企业或残疾人福利性单位提供声明函的享受同等政策），否则不给予价格扣除。</w:t>
            </w:r>
            <w:r>
              <w:rPr>
                <w:rFonts w:hint="eastAsia"/>
                <w:sz w:val="24"/>
                <w:highlight w:val="none"/>
                <w:lang w:eastAsia="zh-CN"/>
              </w:rPr>
              <w:t>）</w:t>
            </w:r>
          </w:p>
        </w:tc>
        <w:tc>
          <w:tcPr>
            <w:tcW w:w="863" w:type="dxa"/>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93" w:type="dxa"/>
            <w:vMerge w:val="restart"/>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w:t>
            </w:r>
          </w:p>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w:t>
            </w:r>
          </w:p>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得分</w:t>
            </w:r>
          </w:p>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70分</w:t>
            </w:r>
          </w:p>
          <w:p>
            <w:pPr>
              <w:widowControl/>
              <w:spacing w:line="360" w:lineRule="auto"/>
              <w:jc w:val="center"/>
              <w:rPr>
                <w:rFonts w:ascii="宋体" w:hAnsi="宋体" w:cs="宋体"/>
                <w:color w:val="auto"/>
                <w:szCs w:val="21"/>
                <w:highlight w:val="none"/>
              </w:rPr>
            </w:pPr>
          </w:p>
        </w:tc>
        <w:tc>
          <w:tcPr>
            <w:tcW w:w="127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技术参数</w:t>
            </w:r>
          </w:p>
        </w:tc>
        <w:tc>
          <w:tcPr>
            <w:tcW w:w="6048"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符合明确指标参数得18分。打▲号指标为实质性要求，如有负偏离将作为无效投标；非打▲号指标有负偏离的且评委认为有影响的每项扣2分，技术指标属正偏离或高配的且评委认为有意义的，每项加1.5分。本项最多得30分。（0-30分）</w:t>
            </w:r>
          </w:p>
        </w:tc>
        <w:tc>
          <w:tcPr>
            <w:tcW w:w="8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93" w:type="dxa"/>
            <w:vMerge w:val="continue"/>
            <w:vAlign w:val="center"/>
          </w:tcPr>
          <w:p>
            <w:pPr>
              <w:widowControl/>
              <w:spacing w:line="360" w:lineRule="auto"/>
              <w:jc w:val="distribute"/>
              <w:rPr>
                <w:rFonts w:ascii="宋体" w:hAnsi="宋体" w:cs="宋体"/>
                <w:color w:val="auto"/>
                <w:szCs w:val="21"/>
                <w:highlight w:val="none"/>
              </w:rPr>
            </w:pPr>
            <w:bookmarkStart w:id="7" w:name="_GoBack" w:colFirst="2" w:colLast="3"/>
          </w:p>
        </w:tc>
        <w:tc>
          <w:tcPr>
            <w:tcW w:w="1276" w:type="dxa"/>
            <w:vMerge w:val="restart"/>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系统（实施）方案</w:t>
            </w:r>
          </w:p>
        </w:tc>
        <w:tc>
          <w:tcPr>
            <w:tcW w:w="6048"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设备（系统）的可操性（0-3分）、稳定性（0-2分）、是否便于维护（0-2分）。（0-7分）</w:t>
            </w:r>
          </w:p>
        </w:tc>
        <w:tc>
          <w:tcPr>
            <w:tcW w:w="863" w:type="dxa"/>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93" w:type="dxa"/>
            <w:vMerge w:val="continue"/>
          </w:tcPr>
          <w:p>
            <w:pPr>
              <w:widowControl/>
              <w:spacing w:line="360" w:lineRule="auto"/>
              <w:jc w:val="distribute"/>
              <w:rPr>
                <w:rFonts w:ascii="宋体" w:hAnsi="宋体" w:cs="宋体"/>
                <w:color w:val="auto"/>
                <w:szCs w:val="21"/>
                <w:highlight w:val="none"/>
              </w:rPr>
            </w:pPr>
          </w:p>
        </w:tc>
        <w:tc>
          <w:tcPr>
            <w:tcW w:w="1276" w:type="dxa"/>
            <w:vMerge w:val="continue"/>
            <w:vAlign w:val="center"/>
          </w:tcPr>
          <w:p>
            <w:pPr>
              <w:widowControl/>
              <w:spacing w:line="360" w:lineRule="auto"/>
              <w:jc w:val="left"/>
              <w:rPr>
                <w:rFonts w:ascii="宋体" w:hAnsi="宋体" w:cs="宋体"/>
                <w:color w:val="auto"/>
                <w:szCs w:val="21"/>
                <w:highlight w:val="none"/>
              </w:rPr>
            </w:pPr>
          </w:p>
        </w:tc>
        <w:tc>
          <w:tcPr>
            <w:tcW w:w="6048"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设备（系统）技术的合理性（0-3分）、成熟性（0-2分）、先进性（0-2分）。（0-7分）</w:t>
            </w:r>
          </w:p>
        </w:tc>
        <w:tc>
          <w:tcPr>
            <w:tcW w:w="8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Merge w:val="continue"/>
          </w:tcPr>
          <w:p>
            <w:pPr>
              <w:widowControl/>
              <w:spacing w:line="360" w:lineRule="auto"/>
              <w:jc w:val="distribute"/>
              <w:rPr>
                <w:rFonts w:ascii="宋体" w:hAnsi="宋体" w:cs="宋体"/>
                <w:color w:val="auto"/>
                <w:szCs w:val="21"/>
                <w:highlight w:val="none"/>
              </w:rPr>
            </w:pPr>
          </w:p>
        </w:tc>
        <w:tc>
          <w:tcPr>
            <w:tcW w:w="1276" w:type="dxa"/>
            <w:vMerge w:val="continue"/>
            <w:vAlign w:val="center"/>
          </w:tcPr>
          <w:p>
            <w:pPr>
              <w:widowControl/>
              <w:spacing w:line="360" w:lineRule="auto"/>
              <w:jc w:val="left"/>
              <w:rPr>
                <w:rFonts w:ascii="宋体" w:hAnsi="宋体" w:cs="宋体"/>
                <w:color w:val="auto"/>
                <w:szCs w:val="21"/>
                <w:highlight w:val="none"/>
              </w:rPr>
            </w:pPr>
          </w:p>
        </w:tc>
        <w:tc>
          <w:tcPr>
            <w:tcW w:w="6048"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根据拟投入本项目人员情况（技术力量）进行综合评分。（0-5分）</w:t>
            </w:r>
          </w:p>
        </w:tc>
        <w:tc>
          <w:tcPr>
            <w:tcW w:w="8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5分</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Merge w:val="continue"/>
          </w:tcPr>
          <w:p>
            <w:pPr>
              <w:widowControl/>
              <w:spacing w:line="360" w:lineRule="auto"/>
              <w:jc w:val="distribute"/>
              <w:rPr>
                <w:rFonts w:ascii="宋体" w:hAnsi="宋体" w:cs="宋体"/>
                <w:color w:val="auto"/>
                <w:szCs w:val="21"/>
                <w:highlight w:val="none"/>
              </w:rPr>
            </w:pPr>
          </w:p>
        </w:tc>
        <w:tc>
          <w:tcPr>
            <w:tcW w:w="1276" w:type="dxa"/>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同类项目</w:t>
            </w:r>
          </w:p>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实施经验</w:t>
            </w:r>
          </w:p>
        </w:tc>
        <w:tc>
          <w:tcPr>
            <w:tcW w:w="6048" w:type="dxa"/>
            <w:vAlign w:val="center"/>
          </w:tcPr>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投标人自2019年1月1日以来至今（以合同签订时间为准）同类项目成功实施案例：每提供一个有效合同原件的扫描件得1分，最高得3分。（</w:t>
            </w:r>
            <w:r>
              <w:rPr>
                <w:rFonts w:hint="eastAsia" w:ascii="宋体" w:hAnsi="宋体" w:cs="宋体"/>
                <w:b/>
                <w:bCs/>
                <w:color w:val="FF0000"/>
                <w:szCs w:val="21"/>
                <w:highlight w:val="none"/>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color w:val="auto"/>
                <w:szCs w:val="21"/>
                <w:highlight w:val="none"/>
              </w:rPr>
              <w:t>）</w:t>
            </w:r>
          </w:p>
        </w:tc>
        <w:tc>
          <w:tcPr>
            <w:tcW w:w="863" w:type="dxa"/>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3" w:type="dxa"/>
            <w:vMerge w:val="continue"/>
          </w:tcPr>
          <w:p>
            <w:pPr>
              <w:widowControl/>
              <w:spacing w:line="360" w:lineRule="auto"/>
              <w:jc w:val="distribute"/>
              <w:rPr>
                <w:rFonts w:ascii="宋体" w:hAnsi="宋体" w:cs="宋体"/>
                <w:color w:val="auto"/>
                <w:szCs w:val="21"/>
                <w:highlight w:val="none"/>
              </w:rPr>
            </w:pPr>
          </w:p>
        </w:tc>
        <w:tc>
          <w:tcPr>
            <w:tcW w:w="1276" w:type="dxa"/>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投标文件制作</w:t>
            </w:r>
          </w:p>
        </w:tc>
        <w:tc>
          <w:tcPr>
            <w:tcW w:w="6048" w:type="dxa"/>
            <w:vAlign w:val="center"/>
          </w:tcPr>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993" w:type="dxa"/>
            <w:vMerge w:val="continue"/>
            <w:vAlign w:val="center"/>
          </w:tcPr>
          <w:p>
            <w:pPr>
              <w:spacing w:line="360" w:lineRule="auto"/>
              <w:jc w:val="distribute"/>
              <w:rPr>
                <w:rFonts w:ascii="宋体" w:hAnsi="宋体" w:cs="宋体"/>
                <w:color w:val="auto"/>
                <w:szCs w:val="21"/>
                <w:highlight w:val="none"/>
              </w:rPr>
            </w:pPr>
          </w:p>
        </w:tc>
        <w:tc>
          <w:tcPr>
            <w:tcW w:w="1276" w:type="dxa"/>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培训方案</w:t>
            </w:r>
          </w:p>
        </w:tc>
        <w:tc>
          <w:tcPr>
            <w:tcW w:w="6048" w:type="dxa"/>
            <w:vAlign w:val="center"/>
          </w:tcPr>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投标人培训方案、地点、组织、人员配备、软硬件资料等内容是否完整、科学合理。（0-5分）</w:t>
            </w:r>
          </w:p>
        </w:tc>
        <w:tc>
          <w:tcPr>
            <w:tcW w:w="863" w:type="dxa"/>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993" w:type="dxa"/>
            <w:vMerge w:val="continue"/>
            <w:vAlign w:val="center"/>
          </w:tcPr>
          <w:p>
            <w:pPr>
              <w:widowControl/>
              <w:spacing w:line="360" w:lineRule="auto"/>
              <w:jc w:val="center"/>
              <w:rPr>
                <w:rFonts w:ascii="宋体" w:hAnsi="宋体" w:cs="宋体"/>
                <w:color w:val="auto"/>
                <w:szCs w:val="21"/>
                <w:highlight w:val="none"/>
              </w:rPr>
            </w:pPr>
          </w:p>
        </w:tc>
        <w:tc>
          <w:tcPr>
            <w:tcW w:w="1276" w:type="dxa"/>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质保期</w:t>
            </w:r>
          </w:p>
        </w:tc>
        <w:tc>
          <w:tcPr>
            <w:tcW w:w="6048" w:type="dxa"/>
            <w:vAlign w:val="center"/>
          </w:tcPr>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质保期超过招标文件要求的，每增加半年得1分，最多3分。</w:t>
            </w:r>
          </w:p>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（0-3分）</w:t>
            </w:r>
          </w:p>
        </w:tc>
        <w:tc>
          <w:tcPr>
            <w:tcW w:w="863" w:type="dxa"/>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3" w:type="dxa"/>
            <w:vMerge w:val="continue"/>
            <w:vAlign w:val="center"/>
          </w:tcPr>
          <w:p>
            <w:pPr>
              <w:widowControl/>
              <w:spacing w:line="360" w:lineRule="auto"/>
              <w:jc w:val="left"/>
              <w:rPr>
                <w:rFonts w:ascii="宋体" w:hAnsi="宋体" w:cs="宋体"/>
                <w:color w:val="auto"/>
                <w:szCs w:val="21"/>
                <w:highlight w:val="none"/>
              </w:rPr>
            </w:pPr>
          </w:p>
        </w:tc>
        <w:tc>
          <w:tcPr>
            <w:tcW w:w="127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服务承诺</w:t>
            </w:r>
          </w:p>
        </w:tc>
        <w:tc>
          <w:tcPr>
            <w:tcW w:w="6048" w:type="dxa"/>
            <w:vAlign w:val="center"/>
          </w:tcPr>
          <w:p>
            <w:pPr>
              <w:pStyle w:val="21"/>
              <w:spacing w:beforeAutospacing="0" w:afterAutospacing="0" w:line="360" w:lineRule="auto"/>
              <w:jc w:val="both"/>
              <w:rPr>
                <w:color w:val="auto"/>
                <w:kern w:val="2"/>
                <w:sz w:val="21"/>
                <w:szCs w:val="21"/>
                <w:highlight w:val="none"/>
              </w:rPr>
            </w:pPr>
            <w:r>
              <w:rPr>
                <w:rFonts w:hint="eastAsia"/>
                <w:color w:val="auto"/>
                <w:kern w:val="2"/>
                <w:sz w:val="21"/>
                <w:szCs w:val="21"/>
                <w:highlight w:val="none"/>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93" w:type="dxa"/>
            <w:vMerge w:val="continue"/>
            <w:vAlign w:val="center"/>
          </w:tcPr>
          <w:p>
            <w:pPr>
              <w:widowControl/>
              <w:spacing w:line="360" w:lineRule="auto"/>
              <w:jc w:val="left"/>
              <w:rPr>
                <w:rFonts w:ascii="宋体" w:hAnsi="宋体" w:cs="宋体"/>
                <w:color w:val="auto"/>
                <w:szCs w:val="21"/>
                <w:highlight w:val="none"/>
              </w:rPr>
            </w:pPr>
          </w:p>
        </w:tc>
        <w:tc>
          <w:tcPr>
            <w:tcW w:w="127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质保期外的服务承诺</w:t>
            </w:r>
          </w:p>
        </w:tc>
        <w:tc>
          <w:tcPr>
            <w:tcW w:w="6048" w:type="dxa"/>
            <w:vAlign w:val="center"/>
          </w:tcPr>
          <w:p>
            <w:pPr>
              <w:pStyle w:val="22"/>
              <w:spacing w:line="360" w:lineRule="auto"/>
              <w:ind w:firstLine="0" w:firstLineChars="0"/>
              <w:rPr>
                <w:color w:val="auto"/>
                <w:kern w:val="2"/>
                <w:sz w:val="21"/>
                <w:szCs w:val="21"/>
                <w:highlight w:val="none"/>
              </w:rPr>
            </w:pPr>
            <w:r>
              <w:rPr>
                <w:rFonts w:hint="eastAsia"/>
                <w:color w:val="auto"/>
                <w:kern w:val="2"/>
                <w:sz w:val="21"/>
                <w:szCs w:val="21"/>
                <w:highlight w:val="none"/>
              </w:rPr>
              <w:t>投标人质保期满后的技术支持和维护费用，提供上门维护、升级服务以及给予招标人的各种优惠条件（包括易损备品备件、专用耗材、人工费等）。（0-3分）</w:t>
            </w:r>
          </w:p>
        </w:tc>
        <w:tc>
          <w:tcPr>
            <w:tcW w:w="8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3分</w:t>
            </w:r>
          </w:p>
        </w:tc>
      </w:tr>
    </w:tbl>
    <w:p/>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color w:val="000000"/>
          <w:sz w:val="24"/>
        </w:rPr>
      </w:pPr>
      <w:r>
        <w:rPr>
          <w:color w:val="000000"/>
          <w:sz w:val="24"/>
        </w:rPr>
        <w:t>1.工作人员宣布投标截止时间，截止时间以国家授时中心标准时间为准，宣布招标会议开始。</w:t>
      </w:r>
    </w:p>
    <w:p>
      <w:pPr>
        <w:spacing w:line="360" w:lineRule="auto"/>
        <w:ind w:firstLine="480" w:firstLineChars="200"/>
        <w:rPr>
          <w:sz w:val="24"/>
        </w:rPr>
      </w:pPr>
      <w:r>
        <w:rPr>
          <w:sz w:val="24"/>
        </w:rPr>
        <w:t>2.电子投标开标及评审程序</w:t>
      </w:r>
    </w:p>
    <w:p>
      <w:pPr>
        <w:spacing w:line="360" w:lineRule="auto"/>
        <w:ind w:firstLine="480" w:firstLineChars="200"/>
        <w:rPr>
          <w:sz w:val="24"/>
        </w:rPr>
      </w:pPr>
      <w:r>
        <w:rPr>
          <w:sz w:val="24"/>
        </w:rPr>
        <w:t>（1）投标截止时间后，投标人登录政采云平台，用“项目采购-开标评标”功能对电子投标文件进行在线解密。在线解密电子投标文件时间为开标时间起半个小时内</w:t>
      </w:r>
      <w:r>
        <w:rPr>
          <w:rFonts w:hint="eastAsia"/>
          <w:sz w:val="24"/>
        </w:rPr>
        <w:t>；</w:t>
      </w:r>
    </w:p>
    <w:p>
      <w:pPr>
        <w:spacing w:line="360" w:lineRule="auto"/>
        <w:ind w:firstLine="480" w:firstLineChars="200"/>
        <w:rPr>
          <w:sz w:val="24"/>
        </w:rPr>
      </w:pPr>
      <w:r>
        <w:rPr>
          <w:sz w:val="24"/>
        </w:rPr>
        <w:t>（2）由采购人代表对资格审查文件进行评审，评标委员会对技术商务文件进行评审；</w:t>
      </w:r>
    </w:p>
    <w:p>
      <w:pPr>
        <w:spacing w:line="360" w:lineRule="auto"/>
        <w:ind w:firstLine="480" w:firstLineChars="200"/>
        <w:rPr>
          <w:sz w:val="24"/>
        </w:rPr>
      </w:pPr>
      <w:r>
        <w:rPr>
          <w:sz w:val="24"/>
        </w:rPr>
        <w:t>（3）在系统上公开资格审查和技术商务评审结果（系统会下发技术商务分数）；</w:t>
      </w:r>
    </w:p>
    <w:p>
      <w:pPr>
        <w:spacing w:line="360" w:lineRule="auto"/>
        <w:ind w:firstLine="480" w:firstLineChars="200"/>
        <w:rPr>
          <w:sz w:val="24"/>
        </w:rPr>
      </w:pPr>
      <w:r>
        <w:rPr>
          <w:sz w:val="24"/>
        </w:rPr>
        <w:t>（4）在系统上公开报价开标情况（报价文件开启后投标人在线对投标报价用数字CA进行数字签字确认）；</w:t>
      </w:r>
    </w:p>
    <w:p>
      <w:pPr>
        <w:spacing w:line="360" w:lineRule="auto"/>
        <w:ind w:firstLine="480" w:firstLineChars="200"/>
        <w:rPr>
          <w:sz w:val="24"/>
        </w:rPr>
      </w:pPr>
      <w:r>
        <w:rPr>
          <w:sz w:val="24"/>
        </w:rPr>
        <w:t>（5）评标委员会对报价情况进行评审；</w:t>
      </w:r>
    </w:p>
    <w:p>
      <w:pPr>
        <w:spacing w:line="360" w:lineRule="auto"/>
        <w:ind w:firstLine="480" w:firstLineChars="200"/>
        <w:rPr>
          <w:sz w:val="24"/>
        </w:rPr>
      </w:pPr>
      <w:r>
        <w:rPr>
          <w:sz w:val="24"/>
        </w:rPr>
        <w:t>（6）在系统上公布评审结果。</w:t>
      </w:r>
    </w:p>
    <w:p>
      <w:pPr>
        <w:spacing w:line="360" w:lineRule="auto"/>
        <w:ind w:firstLine="480" w:firstLineChars="200"/>
        <w:rPr>
          <w:sz w:val="24"/>
        </w:rPr>
      </w:pPr>
      <w:r>
        <w:rPr>
          <w:sz w:val="24"/>
        </w:rPr>
        <w:t>特别说明：政采云公司如对电子化开标及评审程序有调整的，按调整后的程序操作。</w:t>
      </w:r>
    </w:p>
    <w:p>
      <w:pPr>
        <w:spacing w:line="360" w:lineRule="auto"/>
        <w:ind w:left="480"/>
        <w:rPr>
          <w:color w:val="000000"/>
          <w:sz w:val="24"/>
        </w:rPr>
      </w:pPr>
      <w:r>
        <w:rPr>
          <w:color w:val="000000"/>
          <w:sz w:val="24"/>
        </w:rPr>
        <w:t>3.开标会结束。</w:t>
      </w:r>
    </w:p>
    <w:p>
      <w:pPr>
        <w:widowControl/>
        <w:jc w:val="left"/>
        <w:rPr>
          <w:b/>
          <w:color w:val="000000"/>
          <w:sz w:val="32"/>
          <w:szCs w:val="32"/>
        </w:rPr>
      </w:pPr>
      <w:r>
        <w:rPr>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default" w:ascii="Times New Roman" w:hAnsi="Times New Roman" w:eastAsia="宋体" w:cs="Times New Roman"/>
          <w:color w:val="000000"/>
          <w:spacing w:val="20"/>
          <w:sz w:val="32"/>
          <w:szCs w:val="32"/>
          <w:lang w:val="en-US" w:eastAsia="zh-CN"/>
        </w:rPr>
      </w:pPr>
      <w:r>
        <w:rPr>
          <w:color w:val="000000"/>
          <w:spacing w:val="20"/>
          <w:sz w:val="32"/>
          <w:szCs w:val="32"/>
        </w:rPr>
        <w:t>项目编号：</w:t>
      </w:r>
      <w:r>
        <w:rPr>
          <w:rFonts w:ascii="Times New Roman" w:hAnsi="Times New Roman" w:eastAsia="宋体" w:cs="Times New Roman"/>
          <w:color w:val="000000"/>
          <w:spacing w:val="20"/>
          <w:sz w:val="32"/>
          <w:szCs w:val="32"/>
        </w:rPr>
        <w:t>衢院招</w:t>
      </w:r>
      <w:r>
        <w:rPr>
          <w:rFonts w:hint="eastAsia" w:ascii="Times New Roman" w:hAnsi="Times New Roman" w:eastAsia="宋体" w:cs="Times New Roman"/>
          <w:color w:val="000000"/>
          <w:spacing w:val="20"/>
          <w:sz w:val="32"/>
          <w:szCs w:val="32"/>
        </w:rPr>
        <w:t>2022-</w:t>
      </w:r>
      <w:r>
        <w:rPr>
          <w:rFonts w:hint="eastAsia" w:ascii="Times New Roman" w:hAnsi="Times New Roman" w:eastAsia="宋体" w:cs="Times New Roman"/>
          <w:color w:val="000000"/>
          <w:spacing w:val="20"/>
          <w:sz w:val="32"/>
          <w:szCs w:val="32"/>
          <w:lang w:val="en-US" w:eastAsia="zh-CN"/>
        </w:rPr>
        <w:t>28</w:t>
      </w:r>
    </w:p>
    <w:p>
      <w:pPr>
        <w:snapToGrid w:val="0"/>
        <w:spacing w:line="360" w:lineRule="auto"/>
        <w:rPr>
          <w:color w:val="000000"/>
          <w:spacing w:val="20"/>
          <w:sz w:val="32"/>
          <w:szCs w:val="32"/>
        </w:rPr>
      </w:pPr>
    </w:p>
    <w:p>
      <w:pPr>
        <w:snapToGrid w:val="0"/>
        <w:spacing w:line="360" w:lineRule="auto"/>
        <w:rPr>
          <w:b/>
          <w:color w:val="000000"/>
          <w:sz w:val="32"/>
          <w:szCs w:val="32"/>
        </w:rPr>
      </w:pPr>
      <w:r>
        <w:rPr>
          <w:color w:val="000000"/>
          <w:spacing w:val="20"/>
          <w:sz w:val="32"/>
          <w:szCs w:val="32"/>
        </w:rPr>
        <w:t>项目名称：</w:t>
      </w:r>
      <w:r>
        <w:rPr>
          <w:rFonts w:hint="eastAsia" w:ascii="宋体" w:hAnsi="宋体" w:cs="宋体"/>
          <w:b/>
          <w:sz w:val="32"/>
          <w:szCs w:val="32"/>
          <w:lang w:eastAsia="zh-CN"/>
        </w:rPr>
        <w:t>金相与热处理</w:t>
      </w:r>
      <w:r>
        <w:rPr>
          <w:rFonts w:hint="eastAsia" w:ascii="宋体" w:hAnsi="宋体" w:cs="宋体"/>
          <w:b/>
          <w:sz w:val="32"/>
          <w:szCs w:val="32"/>
        </w:rPr>
        <w:t>实验设备</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color w:val="000000"/>
          <w:sz w:val="28"/>
          <w:szCs w:val="28"/>
        </w:rPr>
      </w:pPr>
      <w:r>
        <w:rPr>
          <w:color w:val="000000"/>
          <w:sz w:val="28"/>
          <w:szCs w:val="28"/>
          <w:lang w:val="zh-CN"/>
        </w:rPr>
        <w:t>致：衢州学院</w:t>
      </w:r>
    </w:p>
    <w:p>
      <w:pPr>
        <w:keepNext w:val="0"/>
        <w:keepLines w:val="0"/>
        <w:pageBreakBefore w:val="0"/>
        <w:widowControl w:val="0"/>
        <w:kinsoku/>
        <w:wordWrap/>
        <w:overflowPunct/>
        <w:topLinePunct w:val="0"/>
        <w:autoSpaceDE w:val="0"/>
        <w:autoSpaceDN w:val="0"/>
        <w:bidi w:val="0"/>
        <w:adjustRightInd w:val="0"/>
        <w:spacing w:line="360" w:lineRule="auto"/>
        <w:ind w:left="280" w:hanging="280" w:hangingChars="100"/>
        <w:textAlignment w:val="auto"/>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keepNext w:val="0"/>
        <w:keepLines w:val="0"/>
        <w:pageBreakBefore w:val="0"/>
        <w:widowControl w:val="0"/>
        <w:kinsoku/>
        <w:wordWrap/>
        <w:overflowPunct/>
        <w:topLinePunct w:val="0"/>
        <w:bidi w:val="0"/>
        <w:snapToGrid w:val="0"/>
        <w:spacing w:line="360" w:lineRule="auto"/>
        <w:textAlignment w:val="auto"/>
        <w:rPr>
          <w:color w:val="000000"/>
          <w:sz w:val="28"/>
          <w:szCs w:val="28"/>
          <w:lang w:val="zh-CN"/>
        </w:rPr>
      </w:pPr>
      <w:r>
        <w:rPr>
          <w:color w:val="000000"/>
          <w:sz w:val="28"/>
          <w:szCs w:val="28"/>
          <w:u w:val="single"/>
          <w:lang w:val="zh-CN"/>
        </w:rPr>
        <w:t xml:space="preserve">         （全名、职务）</w:t>
      </w:r>
      <w:r>
        <w:rPr>
          <w:color w:val="000000"/>
          <w:sz w:val="28"/>
          <w:szCs w:val="28"/>
          <w:lang w:val="zh-CN"/>
        </w:rPr>
        <w:t>为全权代表，参加贵方组织</w:t>
      </w:r>
      <w:r>
        <w:rPr>
          <w:rFonts w:hint="eastAsia"/>
          <w:b/>
          <w:bCs/>
          <w:sz w:val="28"/>
          <w:szCs w:val="28"/>
          <w:u w:val="single"/>
          <w:lang w:eastAsia="zh-CN"/>
        </w:rPr>
        <w:t>金相与热处理</w:t>
      </w:r>
      <w:r>
        <w:rPr>
          <w:rFonts w:hint="eastAsia"/>
          <w:b/>
          <w:bCs/>
          <w:sz w:val="28"/>
          <w:szCs w:val="28"/>
          <w:u w:val="single"/>
        </w:rPr>
        <w:t>实验设备</w:t>
      </w:r>
      <w:r>
        <w:rPr>
          <w:color w:val="000000"/>
          <w:sz w:val="28"/>
          <w:szCs w:val="28"/>
          <w:lang w:val="zh-CN"/>
        </w:rPr>
        <w:t>（项目编号：</w:t>
      </w:r>
      <w:r>
        <w:rPr>
          <w:rFonts w:hint="eastAsia" w:ascii="Times New Roman" w:hAnsi="Times New Roman" w:eastAsia="宋体" w:cs="Times New Roman"/>
          <w:b/>
          <w:bCs/>
          <w:sz w:val="28"/>
          <w:szCs w:val="28"/>
          <w:u w:val="single"/>
          <w:lang w:eastAsia="zh-CN"/>
        </w:rPr>
        <w:t>衢院招2022-</w:t>
      </w:r>
      <w:r>
        <w:rPr>
          <w:rFonts w:hint="eastAsia" w:ascii="Times New Roman" w:hAnsi="Times New Roman" w:eastAsia="宋体" w:cs="Times New Roman"/>
          <w:b/>
          <w:bCs/>
          <w:sz w:val="28"/>
          <w:szCs w:val="28"/>
          <w:u w:val="single"/>
          <w:lang w:val="en-US" w:eastAsia="zh-CN"/>
        </w:rPr>
        <w:t>28</w:t>
      </w:r>
      <w:r>
        <w:rPr>
          <w:color w:val="000000"/>
          <w:sz w:val="28"/>
          <w:szCs w:val="28"/>
          <w:lang w:val="zh-CN"/>
        </w:rPr>
        <w:t>）招标有关活动，并进行投标。为此：</w:t>
      </w:r>
    </w:p>
    <w:p>
      <w:pPr>
        <w:keepNext w:val="0"/>
        <w:keepLines w:val="0"/>
        <w:pageBreakBefore w:val="0"/>
        <w:widowControl w:val="0"/>
        <w:kinsoku/>
        <w:wordWrap/>
        <w:overflowPunct/>
        <w:topLinePunct w:val="0"/>
        <w:autoSpaceDE w:val="0"/>
        <w:autoSpaceDN w:val="0"/>
        <w:bidi w:val="0"/>
        <w:adjustRightInd w:val="0"/>
        <w:spacing w:line="360" w:lineRule="auto"/>
        <w:ind w:firstLine="560"/>
        <w:jc w:val="left"/>
        <w:textAlignment w:val="auto"/>
        <w:rPr>
          <w:color w:val="000000"/>
          <w:sz w:val="28"/>
          <w:szCs w:val="28"/>
        </w:rPr>
      </w:pPr>
      <w:r>
        <w:rPr>
          <w:color w:val="000000"/>
          <w:sz w:val="28"/>
          <w:szCs w:val="28"/>
          <w:lang w:val="zh-CN"/>
        </w:rPr>
        <w:t>1．提供投标须知规定的全部投标文件。</w:t>
      </w:r>
    </w:p>
    <w:p>
      <w:pPr>
        <w:keepNext w:val="0"/>
        <w:keepLines w:val="0"/>
        <w:pageBreakBefore w:val="0"/>
        <w:widowControl w:val="0"/>
        <w:kinsoku/>
        <w:wordWrap/>
        <w:overflowPunct/>
        <w:topLinePunct w:val="0"/>
        <w:autoSpaceDE w:val="0"/>
        <w:autoSpaceDN w:val="0"/>
        <w:bidi w:val="0"/>
        <w:adjustRightInd w:val="0"/>
        <w:spacing w:line="360" w:lineRule="auto"/>
        <w:ind w:firstLine="560"/>
        <w:jc w:val="left"/>
        <w:textAlignment w:val="auto"/>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keepNext w:val="0"/>
        <w:keepLines w:val="0"/>
        <w:pageBreakBefore w:val="0"/>
        <w:widowControl w:val="0"/>
        <w:kinsoku/>
        <w:wordWrap/>
        <w:overflowPunct/>
        <w:topLinePunct w:val="0"/>
        <w:autoSpaceDE w:val="0"/>
        <w:autoSpaceDN w:val="0"/>
        <w:bidi w:val="0"/>
        <w:adjustRightInd w:val="0"/>
        <w:spacing w:line="360" w:lineRule="auto"/>
        <w:ind w:left="540" w:firstLine="30"/>
        <w:jc w:val="left"/>
        <w:textAlignment w:val="auto"/>
        <w:rPr>
          <w:color w:val="000000"/>
          <w:sz w:val="28"/>
          <w:szCs w:val="28"/>
        </w:rPr>
      </w:pPr>
      <w:r>
        <w:rPr>
          <w:color w:val="000000"/>
          <w:sz w:val="28"/>
          <w:szCs w:val="28"/>
          <w:lang w:val="zh-CN"/>
        </w:rPr>
        <w:t>3．投标人已详细审查全部招标文件，同意投标须知的各项要求。</w:t>
      </w:r>
    </w:p>
    <w:p>
      <w:pPr>
        <w:keepNext w:val="0"/>
        <w:keepLines w:val="0"/>
        <w:pageBreakBefore w:val="0"/>
        <w:widowControl w:val="0"/>
        <w:kinsoku/>
        <w:wordWrap/>
        <w:overflowPunct/>
        <w:topLinePunct w:val="0"/>
        <w:autoSpaceDE w:val="0"/>
        <w:autoSpaceDN w:val="0"/>
        <w:bidi w:val="0"/>
        <w:adjustRightInd w:val="0"/>
        <w:spacing w:line="360" w:lineRule="auto"/>
        <w:ind w:firstLine="560"/>
        <w:jc w:val="left"/>
        <w:textAlignment w:val="auto"/>
        <w:rPr>
          <w:color w:val="000000"/>
          <w:sz w:val="28"/>
          <w:szCs w:val="28"/>
        </w:rPr>
      </w:pPr>
      <w:r>
        <w:rPr>
          <w:color w:val="000000"/>
          <w:sz w:val="28"/>
          <w:szCs w:val="28"/>
          <w:lang w:val="zh-CN"/>
        </w:rPr>
        <w:t>4．若中标，投标人将按招标文件规定履行合同责任和义务。</w:t>
      </w:r>
    </w:p>
    <w:p>
      <w:pPr>
        <w:keepNext w:val="0"/>
        <w:keepLines w:val="0"/>
        <w:pageBreakBefore w:val="0"/>
        <w:widowControl w:val="0"/>
        <w:kinsoku/>
        <w:wordWrap/>
        <w:overflowPunct/>
        <w:topLinePunct w:val="0"/>
        <w:autoSpaceDE w:val="0"/>
        <w:autoSpaceDN w:val="0"/>
        <w:bidi w:val="0"/>
        <w:adjustRightInd w:val="0"/>
        <w:spacing w:line="360" w:lineRule="auto"/>
        <w:ind w:left="540" w:firstLine="30"/>
        <w:jc w:val="left"/>
        <w:textAlignment w:val="auto"/>
        <w:rPr>
          <w:color w:val="000000"/>
          <w:sz w:val="28"/>
          <w:szCs w:val="28"/>
          <w:lang w:val="zh-CN"/>
        </w:rPr>
      </w:pPr>
      <w:r>
        <w:rPr>
          <w:color w:val="000000"/>
          <w:sz w:val="28"/>
          <w:szCs w:val="28"/>
          <w:lang w:val="zh-CN"/>
        </w:rPr>
        <w:t>5．投标人同意提供按照贵方要求的与其投标有关的一切数据或</w:t>
      </w:r>
    </w:p>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color w:val="000000"/>
          <w:sz w:val="28"/>
          <w:szCs w:val="28"/>
        </w:rPr>
      </w:pPr>
      <w:r>
        <w:rPr>
          <w:color w:val="000000"/>
          <w:sz w:val="28"/>
          <w:szCs w:val="28"/>
          <w:lang w:val="zh-CN"/>
        </w:rPr>
        <w:t>资料，并保证其真实性、合法性。</w:t>
      </w:r>
    </w:p>
    <w:p>
      <w:pPr>
        <w:keepNext w:val="0"/>
        <w:keepLines w:val="0"/>
        <w:pageBreakBefore w:val="0"/>
        <w:widowControl w:val="0"/>
        <w:kinsoku/>
        <w:wordWrap/>
        <w:overflowPunct/>
        <w:topLinePunct w:val="0"/>
        <w:autoSpaceDE w:val="0"/>
        <w:autoSpaceDN w:val="0"/>
        <w:bidi w:val="0"/>
        <w:adjustRightInd w:val="0"/>
        <w:spacing w:line="360" w:lineRule="auto"/>
        <w:ind w:left="540" w:firstLine="30"/>
        <w:jc w:val="left"/>
        <w:textAlignment w:val="auto"/>
        <w:rPr>
          <w:color w:val="000000"/>
          <w:sz w:val="28"/>
          <w:szCs w:val="28"/>
        </w:rPr>
      </w:pPr>
      <w:r>
        <w:rPr>
          <w:color w:val="000000"/>
          <w:sz w:val="28"/>
          <w:szCs w:val="28"/>
          <w:lang w:val="zh-CN"/>
        </w:rPr>
        <w:t>6．我方与本投标有关的一切正式来往通讯请寄：</w:t>
      </w:r>
    </w:p>
    <w:p>
      <w:pPr>
        <w:keepNext w:val="0"/>
        <w:keepLines w:val="0"/>
        <w:pageBreakBefore w:val="0"/>
        <w:widowControl w:val="0"/>
        <w:kinsoku/>
        <w:wordWrap/>
        <w:overflowPunct/>
        <w:topLinePunct w:val="0"/>
        <w:autoSpaceDE w:val="0"/>
        <w:autoSpaceDN w:val="0"/>
        <w:bidi w:val="0"/>
        <w:adjustRightInd w:val="0"/>
        <w:spacing w:line="360" w:lineRule="auto"/>
        <w:ind w:left="540" w:firstLine="30"/>
        <w:jc w:val="left"/>
        <w:textAlignment w:val="auto"/>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keepNext w:val="0"/>
        <w:keepLines w:val="0"/>
        <w:pageBreakBefore w:val="0"/>
        <w:widowControl w:val="0"/>
        <w:kinsoku/>
        <w:wordWrap/>
        <w:overflowPunct/>
        <w:topLinePunct w:val="0"/>
        <w:autoSpaceDE w:val="0"/>
        <w:autoSpaceDN w:val="0"/>
        <w:bidi w:val="0"/>
        <w:adjustRightInd w:val="0"/>
        <w:spacing w:line="360" w:lineRule="auto"/>
        <w:ind w:left="540" w:firstLine="30"/>
        <w:jc w:val="left"/>
        <w:textAlignment w:val="auto"/>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keepNext w:val="0"/>
        <w:keepLines w:val="0"/>
        <w:pageBreakBefore w:val="0"/>
        <w:widowControl w:val="0"/>
        <w:kinsoku/>
        <w:wordWrap/>
        <w:overflowPunct/>
        <w:topLinePunct w:val="0"/>
        <w:autoSpaceDE w:val="0"/>
        <w:autoSpaceDN w:val="0"/>
        <w:bidi w:val="0"/>
        <w:adjustRightInd w:val="0"/>
        <w:spacing w:line="360" w:lineRule="auto"/>
        <w:ind w:left="540" w:firstLine="30"/>
        <w:jc w:val="left"/>
        <w:textAlignment w:val="auto"/>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jc w:val="left"/>
        <w:textAlignment w:val="auto"/>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keepNext w:val="0"/>
        <w:keepLines w:val="0"/>
        <w:pageBreakBefore w:val="0"/>
        <w:widowControl w:val="0"/>
        <w:kinsoku/>
        <w:wordWrap/>
        <w:overflowPunct/>
        <w:topLinePunct w:val="0"/>
        <w:bidi w:val="0"/>
        <w:spacing w:line="360" w:lineRule="auto"/>
        <w:textAlignment w:val="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b/>
          <w:bCs/>
          <w:sz w:val="28"/>
          <w:szCs w:val="28"/>
          <w:u w:val="single"/>
          <w:lang w:eastAsia="zh-CN"/>
        </w:rPr>
        <w:t>金相与热处理</w:t>
      </w:r>
      <w:r>
        <w:rPr>
          <w:rFonts w:hint="eastAsia"/>
          <w:b/>
          <w:bCs/>
          <w:sz w:val="28"/>
          <w:szCs w:val="28"/>
          <w:u w:val="single"/>
        </w:rPr>
        <w:t>实验设备</w:t>
      </w:r>
      <w:r>
        <w:rPr>
          <w:color w:val="000000"/>
          <w:sz w:val="28"/>
          <w:szCs w:val="28"/>
          <w:lang w:val="zh-CN"/>
        </w:rPr>
        <w:t>（项目编号：</w:t>
      </w:r>
      <w:r>
        <w:rPr>
          <w:b/>
          <w:color w:val="000000" w:themeColor="text1"/>
          <w:sz w:val="28"/>
          <w:szCs w:val="28"/>
          <w:u w:val="single"/>
          <w:lang w:val="zh-CN"/>
          <w14:textFill>
            <w14:solidFill>
              <w14:schemeClr w14:val="tx1"/>
            </w14:solidFill>
          </w14:textFill>
        </w:rPr>
        <w:t>衢院招</w:t>
      </w:r>
      <w:r>
        <w:rPr>
          <w:rFonts w:hint="eastAsia"/>
          <w:b/>
          <w:color w:val="000000" w:themeColor="text1"/>
          <w:sz w:val="28"/>
          <w:szCs w:val="28"/>
          <w:u w:val="single"/>
          <w14:textFill>
            <w14:solidFill>
              <w14:schemeClr w14:val="tx1"/>
            </w14:solidFill>
          </w14:textFill>
        </w:rPr>
        <w:t>2022-</w:t>
      </w:r>
      <w:r>
        <w:rPr>
          <w:rFonts w:hint="eastAsia"/>
          <w:b/>
          <w:color w:val="000000" w:themeColor="text1"/>
          <w:sz w:val="28"/>
          <w:szCs w:val="28"/>
          <w:u w:val="single"/>
          <w:lang w:val="en-US" w:eastAsia="zh-CN"/>
          <w14:textFill>
            <w14:solidFill>
              <w14:schemeClr w14:val="tx1"/>
            </w14:solidFill>
          </w14:textFill>
        </w:rPr>
        <w:t>28</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eastAsia="宋体" w:cs="宋体"/>
          <w:b/>
          <w:sz w:val="32"/>
          <w:szCs w:val="32"/>
          <w:lang w:val="en-US" w:eastAsia="zh-CN"/>
        </w:rPr>
      </w:pPr>
      <w:r>
        <w:rPr>
          <w:rFonts w:hint="eastAsia" w:ascii="宋体" w:hAnsi="宋体" w:cs="宋体"/>
          <w:b/>
          <w:bCs/>
          <w:color w:val="000000"/>
          <w:sz w:val="32"/>
          <w:szCs w:val="32"/>
          <w:lang w:val="zh-CN"/>
        </w:rPr>
        <w:t>项目编号：</w:t>
      </w:r>
      <w:r>
        <w:rPr>
          <w:rFonts w:hint="eastAsia" w:ascii="宋体" w:hAnsi="宋体" w:eastAsia="宋体" w:cs="宋体"/>
          <w:b/>
          <w:sz w:val="32"/>
          <w:szCs w:val="32"/>
          <w:lang w:val="zh-CN" w:eastAsia="zh-CN"/>
        </w:rPr>
        <w:t>衢院招</w:t>
      </w:r>
      <w:r>
        <w:rPr>
          <w:rFonts w:hint="eastAsia" w:ascii="宋体" w:hAnsi="宋体" w:eastAsia="宋体" w:cs="宋体"/>
          <w:b/>
          <w:sz w:val="32"/>
          <w:szCs w:val="32"/>
          <w:lang w:eastAsia="zh-CN"/>
        </w:rPr>
        <w:t>2022-</w:t>
      </w:r>
      <w:r>
        <w:rPr>
          <w:rFonts w:hint="eastAsia" w:ascii="宋体" w:hAnsi="宋体" w:eastAsia="宋体" w:cs="宋体"/>
          <w:b/>
          <w:sz w:val="32"/>
          <w:szCs w:val="32"/>
          <w:lang w:val="en-US" w:eastAsia="zh-CN"/>
        </w:rPr>
        <w:t>28</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sz w:val="32"/>
          <w:szCs w:val="32"/>
          <w:lang w:eastAsia="zh-CN"/>
        </w:rPr>
        <w:t>金相与热处理</w:t>
      </w:r>
      <w:r>
        <w:rPr>
          <w:rFonts w:hint="eastAsia" w:ascii="宋体" w:hAnsi="宋体" w:cs="宋体"/>
          <w:b/>
          <w:sz w:val="32"/>
          <w:szCs w:val="32"/>
        </w:rPr>
        <w:t>实验设备</w:t>
      </w:r>
    </w:p>
    <w:tbl>
      <w:tblPr>
        <w:tblStyle w:val="14"/>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9"/>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9"/>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9"/>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9"/>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9"/>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9"/>
              <w:snapToGrid w:val="0"/>
              <w:spacing w:line="240" w:lineRule="atLeast"/>
              <w:ind w:firstLine="300" w:firstLineChars="100"/>
              <w:jc w:val="center"/>
              <w:rPr>
                <w:rFonts w:ascii="Times New Roman" w:hAnsi="Times New Roman"/>
                <w:color w:val="000000"/>
                <w:kern w:val="2"/>
                <w:sz w:val="30"/>
                <w:szCs w:val="30"/>
              </w:rPr>
            </w:pPr>
          </w:p>
        </w:tc>
      </w:tr>
    </w:tbl>
    <w:p>
      <w:pPr>
        <w:pStyle w:val="9"/>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9"/>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9"/>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9"/>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sz w:val="32"/>
          <w:szCs w:val="32"/>
          <w:lang w:val="en-US" w:eastAsia="zh-CN"/>
        </w:rPr>
      </w:pPr>
      <w:r>
        <w:rPr>
          <w:rFonts w:hint="eastAsia" w:ascii="宋体" w:hAnsi="宋体" w:cs="宋体"/>
          <w:b/>
          <w:bCs/>
          <w:color w:val="000000"/>
          <w:sz w:val="32"/>
          <w:szCs w:val="32"/>
          <w:lang w:val="zh-CN"/>
        </w:rPr>
        <w:t>项目编号：</w:t>
      </w:r>
      <w:r>
        <w:rPr>
          <w:rFonts w:hint="eastAsia" w:ascii="宋体" w:hAnsi="宋体" w:eastAsia="宋体" w:cs="宋体"/>
          <w:b/>
          <w:sz w:val="32"/>
          <w:szCs w:val="32"/>
          <w:lang w:val="zh-CN" w:eastAsia="zh-CN"/>
        </w:rPr>
        <w:t>衢院招</w:t>
      </w:r>
      <w:r>
        <w:rPr>
          <w:rFonts w:hint="eastAsia" w:ascii="宋体" w:hAnsi="宋体" w:eastAsia="宋体" w:cs="宋体"/>
          <w:b/>
          <w:sz w:val="32"/>
          <w:szCs w:val="32"/>
          <w:lang w:eastAsia="zh-CN"/>
        </w:rPr>
        <w:t>2022-</w:t>
      </w:r>
      <w:r>
        <w:rPr>
          <w:rFonts w:hint="eastAsia" w:ascii="宋体" w:hAnsi="宋体" w:eastAsia="宋体" w:cs="宋体"/>
          <w:b/>
          <w:sz w:val="32"/>
          <w:szCs w:val="32"/>
          <w:lang w:val="en-US" w:eastAsia="zh-CN"/>
        </w:rPr>
        <w:t>28</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sz w:val="32"/>
          <w:szCs w:val="32"/>
          <w:lang w:eastAsia="zh-CN"/>
        </w:rPr>
        <w:t>金相与热处理</w:t>
      </w:r>
      <w:r>
        <w:rPr>
          <w:rFonts w:hint="eastAsia" w:ascii="宋体" w:hAnsi="宋体" w:cs="宋体"/>
          <w:b/>
          <w:sz w:val="32"/>
          <w:szCs w:val="32"/>
        </w:rPr>
        <w:t>实验设备</w:t>
      </w:r>
    </w:p>
    <w:p>
      <w:pPr>
        <w:spacing w:line="480" w:lineRule="exact"/>
        <w:ind w:left="480"/>
        <w:rPr>
          <w:bCs/>
          <w:color w:val="000000"/>
          <w:sz w:val="28"/>
          <w:szCs w:val="28"/>
        </w:rPr>
      </w:pPr>
    </w:p>
    <w:tbl>
      <w:tblPr>
        <w:tblStyle w:val="1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340" w:type="dxa"/>
            <w:vAlign w:val="center"/>
          </w:tcPr>
          <w:p>
            <w:pPr>
              <w:pStyle w:val="4"/>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sz w:val="32"/>
          <w:szCs w:val="32"/>
          <w:lang w:val="en-US" w:eastAsia="zh-CN"/>
        </w:rPr>
      </w:pPr>
      <w:r>
        <w:rPr>
          <w:rFonts w:hint="eastAsia" w:ascii="宋体" w:hAnsi="宋体" w:cs="宋体"/>
          <w:b/>
          <w:bCs/>
          <w:color w:val="000000"/>
          <w:sz w:val="32"/>
          <w:szCs w:val="32"/>
          <w:lang w:val="zh-CN"/>
        </w:rPr>
        <w:t>项目编号：</w:t>
      </w:r>
      <w:r>
        <w:rPr>
          <w:rFonts w:hint="eastAsia" w:ascii="宋体" w:hAnsi="宋体" w:eastAsia="宋体" w:cs="宋体"/>
          <w:b/>
          <w:sz w:val="32"/>
          <w:szCs w:val="32"/>
          <w:lang w:val="zh-CN"/>
        </w:rPr>
        <w:t>衢院招</w:t>
      </w:r>
      <w:r>
        <w:rPr>
          <w:rFonts w:hint="eastAsia" w:ascii="宋体" w:hAnsi="宋体" w:eastAsia="宋体" w:cs="宋体"/>
          <w:b/>
          <w:sz w:val="32"/>
          <w:szCs w:val="32"/>
        </w:rPr>
        <w:t>2022-</w:t>
      </w:r>
      <w:r>
        <w:rPr>
          <w:rFonts w:hint="eastAsia" w:ascii="宋体" w:hAnsi="宋体" w:eastAsia="宋体" w:cs="宋体"/>
          <w:b/>
          <w:sz w:val="32"/>
          <w:szCs w:val="32"/>
          <w:lang w:val="en-US" w:eastAsia="zh-CN"/>
        </w:rPr>
        <w:t>28</w:t>
      </w:r>
    </w:p>
    <w:p>
      <w:pPr>
        <w:snapToGrid w:val="0"/>
        <w:spacing w:line="360" w:lineRule="auto"/>
        <w:rPr>
          <w:b/>
          <w:color w:val="00B0F0"/>
          <w:sz w:val="28"/>
          <w:szCs w:val="28"/>
        </w:rPr>
      </w:pPr>
      <w:r>
        <w:rPr>
          <w:rFonts w:hint="eastAsia" w:ascii="宋体" w:hAnsi="宋体" w:cs="宋体"/>
          <w:b/>
          <w:bCs/>
          <w:color w:val="000000"/>
          <w:sz w:val="32"/>
          <w:szCs w:val="32"/>
          <w:lang w:val="zh-CN"/>
        </w:rPr>
        <w:t>项目名称：</w:t>
      </w:r>
      <w:r>
        <w:rPr>
          <w:rFonts w:hint="eastAsia" w:ascii="宋体" w:hAnsi="宋体" w:cs="宋体"/>
          <w:b/>
          <w:sz w:val="32"/>
          <w:szCs w:val="32"/>
          <w:lang w:eastAsia="zh-CN"/>
        </w:rPr>
        <w:t>金相与热处理</w:t>
      </w:r>
      <w:r>
        <w:rPr>
          <w:rFonts w:hint="eastAsia" w:ascii="宋体" w:hAnsi="宋体" w:cs="宋体"/>
          <w:b/>
          <w:sz w:val="32"/>
          <w:szCs w:val="32"/>
        </w:rPr>
        <w:t>实验设备</w:t>
      </w:r>
    </w:p>
    <w:p>
      <w:pPr>
        <w:spacing w:line="480" w:lineRule="exact"/>
        <w:rPr>
          <w:bCs/>
          <w:color w:val="000000"/>
          <w:sz w:val="28"/>
          <w:szCs w:val="28"/>
        </w:rPr>
      </w:pPr>
    </w:p>
    <w:tbl>
      <w:tblPr>
        <w:tblStyle w:val="14"/>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color w:val="000000"/>
          <w:sz w:val="28"/>
          <w:szCs w:val="28"/>
          <w:lang w:val="zh-CN"/>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default" w:ascii="宋体" w:hAnsi="宋体" w:eastAsia="宋体" w:cs="宋体"/>
          <w:b/>
          <w:sz w:val="32"/>
          <w:szCs w:val="32"/>
          <w:lang w:val="en-US" w:eastAsia="zh-CN"/>
        </w:rPr>
      </w:pPr>
      <w:r>
        <w:rPr>
          <w:rFonts w:hint="eastAsia" w:ascii="宋体" w:hAnsi="宋体" w:cs="宋体"/>
          <w:b/>
          <w:bCs/>
          <w:color w:val="000000"/>
          <w:sz w:val="32"/>
          <w:szCs w:val="32"/>
          <w:lang w:val="zh-CN"/>
        </w:rPr>
        <w:t>项目编号：</w:t>
      </w:r>
      <w:r>
        <w:rPr>
          <w:rFonts w:hint="eastAsia" w:ascii="宋体" w:hAnsi="宋体" w:eastAsia="宋体" w:cs="宋体"/>
          <w:b/>
          <w:sz w:val="32"/>
          <w:szCs w:val="32"/>
          <w:lang w:val="zh-CN" w:eastAsia="zh-CN"/>
        </w:rPr>
        <w:t>衢院招</w:t>
      </w:r>
      <w:r>
        <w:rPr>
          <w:rFonts w:hint="eastAsia" w:ascii="宋体" w:hAnsi="宋体" w:eastAsia="宋体" w:cs="宋体"/>
          <w:b/>
          <w:sz w:val="32"/>
          <w:szCs w:val="32"/>
          <w:lang w:eastAsia="zh-CN"/>
        </w:rPr>
        <w:t>2022-</w:t>
      </w:r>
      <w:r>
        <w:rPr>
          <w:rFonts w:hint="eastAsia" w:ascii="宋体" w:hAnsi="宋体" w:eastAsia="宋体" w:cs="宋体"/>
          <w:b/>
          <w:sz w:val="32"/>
          <w:szCs w:val="32"/>
          <w:lang w:val="en-US" w:eastAsia="zh-CN"/>
        </w:rPr>
        <w:t>28</w:t>
      </w:r>
    </w:p>
    <w:p>
      <w:pPr>
        <w:snapToGrid w:val="0"/>
        <w:spacing w:line="360" w:lineRule="auto"/>
        <w:rPr>
          <w:b/>
          <w:color w:val="00B0F0"/>
          <w:sz w:val="28"/>
          <w:szCs w:val="28"/>
        </w:rPr>
      </w:pPr>
      <w:r>
        <w:rPr>
          <w:rFonts w:hint="eastAsia" w:ascii="宋体" w:hAnsi="宋体" w:cs="宋体"/>
          <w:b/>
          <w:bCs/>
          <w:color w:val="000000"/>
          <w:sz w:val="32"/>
          <w:szCs w:val="32"/>
          <w:lang w:val="zh-CN"/>
        </w:rPr>
        <w:t>项目名称：</w:t>
      </w:r>
      <w:r>
        <w:rPr>
          <w:rFonts w:hint="eastAsia" w:ascii="宋体" w:hAnsi="宋体" w:cs="宋体"/>
          <w:b/>
          <w:sz w:val="32"/>
          <w:szCs w:val="32"/>
          <w:lang w:eastAsia="zh-CN"/>
        </w:rPr>
        <w:t>金相与热处理</w:t>
      </w:r>
      <w:r>
        <w:rPr>
          <w:rFonts w:hint="eastAsia" w:ascii="宋体" w:hAnsi="宋体" w:cs="宋体"/>
          <w:b/>
          <w:sz w:val="32"/>
          <w:szCs w:val="32"/>
        </w:rPr>
        <w:t>实验设备</w:t>
      </w:r>
    </w:p>
    <w:p>
      <w:pPr>
        <w:snapToGrid w:val="0"/>
        <w:spacing w:line="360" w:lineRule="auto"/>
        <w:rPr>
          <w:b/>
          <w:color w:val="000000"/>
          <w:sz w:val="32"/>
          <w:szCs w:val="32"/>
        </w:rPr>
      </w:pPr>
    </w:p>
    <w:tbl>
      <w:tblPr>
        <w:tblStyle w:val="14"/>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hint="default" w:ascii="宋体" w:hAnsi="宋体" w:eastAsia="宋体" w:cs="宋体"/>
          <w:b/>
          <w:sz w:val="32"/>
          <w:szCs w:val="32"/>
          <w:lang w:val="en-US" w:eastAsia="zh-CN"/>
        </w:rPr>
      </w:pPr>
      <w:r>
        <w:rPr>
          <w:rFonts w:hint="eastAsia" w:ascii="宋体" w:hAnsi="宋体" w:cs="宋体"/>
          <w:b/>
          <w:bCs/>
          <w:color w:val="000000"/>
          <w:sz w:val="32"/>
          <w:szCs w:val="32"/>
          <w:lang w:val="zh-CN"/>
        </w:rPr>
        <w:t>项目编号：</w:t>
      </w:r>
      <w:r>
        <w:rPr>
          <w:rFonts w:hint="eastAsia" w:ascii="宋体" w:hAnsi="宋体" w:eastAsia="宋体" w:cs="宋体"/>
          <w:b/>
          <w:sz w:val="32"/>
          <w:szCs w:val="32"/>
          <w:lang w:val="zh-CN"/>
        </w:rPr>
        <w:t>衢院招</w:t>
      </w:r>
      <w:r>
        <w:rPr>
          <w:rFonts w:hint="eastAsia" w:ascii="宋体" w:hAnsi="宋体" w:eastAsia="宋体" w:cs="宋体"/>
          <w:b/>
          <w:sz w:val="32"/>
          <w:szCs w:val="32"/>
        </w:rPr>
        <w:t>2022-</w:t>
      </w:r>
      <w:r>
        <w:rPr>
          <w:rFonts w:hint="eastAsia" w:ascii="宋体" w:hAnsi="宋体" w:eastAsia="宋体" w:cs="宋体"/>
          <w:b/>
          <w:sz w:val="32"/>
          <w:szCs w:val="32"/>
          <w:lang w:val="en-US" w:eastAsia="zh-CN"/>
        </w:rPr>
        <w:t>28</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ascii="宋体" w:hAnsi="宋体" w:cs="宋体"/>
          <w:b/>
          <w:sz w:val="32"/>
          <w:szCs w:val="32"/>
          <w:lang w:eastAsia="zh-CN"/>
        </w:rPr>
        <w:t>金相与热处理</w:t>
      </w:r>
      <w:r>
        <w:rPr>
          <w:rFonts w:hint="eastAsia" w:ascii="宋体" w:hAnsi="宋体" w:cs="宋体"/>
          <w:b/>
          <w:sz w:val="32"/>
          <w:szCs w:val="32"/>
        </w:rPr>
        <w:t>实验设备</w:t>
      </w:r>
    </w:p>
    <w:tbl>
      <w:tblPr>
        <w:tblStyle w:val="14"/>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7"/>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pStyle w:val="2"/>
        <w:ind w:left="2250" w:hanging="1200"/>
        <w:rPr>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3"/>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49</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项目编号：衢院招2022-</w:t>
    </w:r>
    <w:r>
      <w:rPr>
        <w:rFonts w:hint="eastAsia" w:ascii="宋体" w:hAnsi="宋体"/>
        <w:lang w:val="en-US" w:eastAsia="zh-CN"/>
      </w:rPr>
      <w:t>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235EAB"/>
    <w:multiLevelType w:val="singleLevel"/>
    <w:tmpl w:val="A1235EAB"/>
    <w:lvl w:ilvl="0" w:tentative="0">
      <w:start w:val="1"/>
      <w:numFmt w:val="decimal"/>
      <w:lvlText w:val="%1."/>
      <w:lvlJc w:val="left"/>
      <w:pPr>
        <w:tabs>
          <w:tab w:val="left" w:pos="312"/>
        </w:tabs>
      </w:pPr>
    </w:lvl>
  </w:abstractNum>
  <w:abstractNum w:abstractNumId="1">
    <w:nsid w:val="BA6C5967"/>
    <w:multiLevelType w:val="singleLevel"/>
    <w:tmpl w:val="BA6C5967"/>
    <w:lvl w:ilvl="0" w:tentative="0">
      <w:start w:val="1"/>
      <w:numFmt w:val="chineseCounting"/>
      <w:suff w:val="nothing"/>
      <w:lvlText w:val="%1、"/>
      <w:lvlJc w:val="left"/>
      <w:rPr>
        <w:rFonts w:hint="eastAsia"/>
      </w:rPr>
    </w:lvl>
  </w:abstractNum>
  <w:abstractNum w:abstractNumId="2">
    <w:nsid w:val="D2C8E711"/>
    <w:multiLevelType w:val="singleLevel"/>
    <w:tmpl w:val="D2C8E711"/>
    <w:lvl w:ilvl="0" w:tentative="0">
      <w:start w:val="1"/>
      <w:numFmt w:val="decimal"/>
      <w:lvlText w:val="%1."/>
      <w:lvlJc w:val="left"/>
      <w:pPr>
        <w:tabs>
          <w:tab w:val="left" w:pos="312"/>
        </w:tabs>
      </w:pPr>
    </w:lvl>
  </w:abstractNum>
  <w:abstractNum w:abstractNumId="3">
    <w:nsid w:val="1D059454"/>
    <w:multiLevelType w:val="singleLevel"/>
    <w:tmpl w:val="1D059454"/>
    <w:lvl w:ilvl="0" w:tentative="0">
      <w:start w:val="1"/>
      <w:numFmt w:val="decimal"/>
      <w:lvlText w:val="(%1)"/>
      <w:lvlJc w:val="left"/>
      <w:pPr>
        <w:ind w:left="425" w:hanging="425"/>
      </w:pPr>
      <w:rPr>
        <w:rFonts w:hint="default"/>
      </w:rPr>
    </w:lvl>
  </w:abstractNum>
  <w:abstractNum w:abstractNumId="4">
    <w:nsid w:val="3B9EBC39"/>
    <w:multiLevelType w:val="singleLevel"/>
    <w:tmpl w:val="3B9EBC39"/>
    <w:lvl w:ilvl="0" w:tentative="0">
      <w:start w:val="1"/>
      <w:numFmt w:val="decimal"/>
      <w:lvlText w:val="%1."/>
      <w:lvlJc w:val="left"/>
      <w:pPr>
        <w:tabs>
          <w:tab w:val="left" w:pos="312"/>
        </w:tabs>
      </w:pPr>
    </w:lvl>
  </w:abstractNum>
  <w:abstractNum w:abstractNumId="5">
    <w:nsid w:val="3DA1BFC9"/>
    <w:multiLevelType w:val="singleLevel"/>
    <w:tmpl w:val="3DA1BFC9"/>
    <w:lvl w:ilvl="0" w:tentative="0">
      <w:start w:val="1"/>
      <w:numFmt w:val="decimal"/>
      <w:lvlText w:val="%1."/>
      <w:lvlJc w:val="left"/>
      <w:pPr>
        <w:tabs>
          <w:tab w:val="left" w:pos="312"/>
        </w:tabs>
      </w:pPr>
    </w:lvl>
  </w:abstractNum>
  <w:abstractNum w:abstractNumId="6">
    <w:nsid w:val="6032BB3C"/>
    <w:multiLevelType w:val="singleLevel"/>
    <w:tmpl w:val="6032BB3C"/>
    <w:lvl w:ilvl="0" w:tentative="0">
      <w:start w:val="1"/>
      <w:numFmt w:val="decimal"/>
      <w:lvlText w:val="%1."/>
      <w:lvlJc w:val="left"/>
      <w:pPr>
        <w:ind w:left="425" w:hanging="425"/>
      </w:pPr>
      <w:rPr>
        <w:rFonts w:hint="default"/>
      </w:rPr>
    </w:lvl>
  </w:abstractNum>
  <w:abstractNum w:abstractNumId="7">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7"/>
  </w:num>
  <w:num w:numId="2">
    <w:abstractNumId w:val="1"/>
  </w:num>
  <w:num w:numId="3">
    <w:abstractNumId w:val="2"/>
  </w:num>
  <w:num w:numId="4">
    <w:abstractNumId w:val="4"/>
  </w:num>
  <w:num w:numId="5">
    <w:abstractNumId w:val="5"/>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yNDc5NTNlYWRmMjMxMTgwOGM3ZmQ0ZTFjZGM3N2IifQ=="/>
  </w:docVars>
  <w:rsids>
    <w:rsidRoot w:val="554657A9"/>
    <w:rsid w:val="00125C47"/>
    <w:rsid w:val="00147856"/>
    <w:rsid w:val="00163416"/>
    <w:rsid w:val="00170C90"/>
    <w:rsid w:val="001D6D4D"/>
    <w:rsid w:val="0022022A"/>
    <w:rsid w:val="00280568"/>
    <w:rsid w:val="0032055D"/>
    <w:rsid w:val="00377A81"/>
    <w:rsid w:val="003D65D2"/>
    <w:rsid w:val="00455E76"/>
    <w:rsid w:val="004E5F15"/>
    <w:rsid w:val="00524F29"/>
    <w:rsid w:val="005A3E7C"/>
    <w:rsid w:val="005F224A"/>
    <w:rsid w:val="0061528C"/>
    <w:rsid w:val="006336BB"/>
    <w:rsid w:val="00672231"/>
    <w:rsid w:val="00683E3E"/>
    <w:rsid w:val="00687218"/>
    <w:rsid w:val="006F7D4A"/>
    <w:rsid w:val="0070329C"/>
    <w:rsid w:val="00737D43"/>
    <w:rsid w:val="007B62E3"/>
    <w:rsid w:val="007E4DEB"/>
    <w:rsid w:val="00814FCF"/>
    <w:rsid w:val="0088299A"/>
    <w:rsid w:val="008F0F90"/>
    <w:rsid w:val="0090607C"/>
    <w:rsid w:val="009166D8"/>
    <w:rsid w:val="00961F7D"/>
    <w:rsid w:val="00A624BA"/>
    <w:rsid w:val="00AD0D6F"/>
    <w:rsid w:val="00B93284"/>
    <w:rsid w:val="00BB2B10"/>
    <w:rsid w:val="00BE019B"/>
    <w:rsid w:val="00C30C51"/>
    <w:rsid w:val="00C43585"/>
    <w:rsid w:val="00C57413"/>
    <w:rsid w:val="00C81781"/>
    <w:rsid w:val="00C9413E"/>
    <w:rsid w:val="00CA394D"/>
    <w:rsid w:val="00CB4764"/>
    <w:rsid w:val="00CB4BC3"/>
    <w:rsid w:val="00CC6443"/>
    <w:rsid w:val="00CF535D"/>
    <w:rsid w:val="00D107CC"/>
    <w:rsid w:val="00D844F1"/>
    <w:rsid w:val="00DE3EA6"/>
    <w:rsid w:val="00E00903"/>
    <w:rsid w:val="00E04690"/>
    <w:rsid w:val="00E1226D"/>
    <w:rsid w:val="00E245BD"/>
    <w:rsid w:val="00E27071"/>
    <w:rsid w:val="00EB2D85"/>
    <w:rsid w:val="01A33B02"/>
    <w:rsid w:val="04433CFE"/>
    <w:rsid w:val="09860AB9"/>
    <w:rsid w:val="0A322407"/>
    <w:rsid w:val="0B2E72C7"/>
    <w:rsid w:val="0B721DB8"/>
    <w:rsid w:val="0D531147"/>
    <w:rsid w:val="11524DF3"/>
    <w:rsid w:val="11F803E1"/>
    <w:rsid w:val="12217BB4"/>
    <w:rsid w:val="131404FE"/>
    <w:rsid w:val="139E3EFA"/>
    <w:rsid w:val="1A117F5F"/>
    <w:rsid w:val="1A737174"/>
    <w:rsid w:val="1ABC50A6"/>
    <w:rsid w:val="1FE907A6"/>
    <w:rsid w:val="1FFA4A53"/>
    <w:rsid w:val="23E56468"/>
    <w:rsid w:val="24FC0B4A"/>
    <w:rsid w:val="314C3CC1"/>
    <w:rsid w:val="3163356E"/>
    <w:rsid w:val="329C07FA"/>
    <w:rsid w:val="332051F0"/>
    <w:rsid w:val="336254B1"/>
    <w:rsid w:val="346A6D13"/>
    <w:rsid w:val="37CE37D8"/>
    <w:rsid w:val="3C02072A"/>
    <w:rsid w:val="3EAF7BE4"/>
    <w:rsid w:val="41FA4308"/>
    <w:rsid w:val="4497145E"/>
    <w:rsid w:val="4AEB540C"/>
    <w:rsid w:val="52957CAF"/>
    <w:rsid w:val="53630F7C"/>
    <w:rsid w:val="54B83D01"/>
    <w:rsid w:val="54BB1069"/>
    <w:rsid w:val="554657A9"/>
    <w:rsid w:val="593E5EF4"/>
    <w:rsid w:val="5BB22B47"/>
    <w:rsid w:val="5CBE206B"/>
    <w:rsid w:val="613A6D1F"/>
    <w:rsid w:val="61746FF2"/>
    <w:rsid w:val="66805248"/>
    <w:rsid w:val="692F05DA"/>
    <w:rsid w:val="69DF2991"/>
    <w:rsid w:val="6B314458"/>
    <w:rsid w:val="6B323D6D"/>
    <w:rsid w:val="6F6833C5"/>
    <w:rsid w:val="707703F6"/>
    <w:rsid w:val="71585C96"/>
    <w:rsid w:val="71BC3629"/>
    <w:rsid w:val="76A15169"/>
    <w:rsid w:val="77E816E9"/>
    <w:rsid w:val="79736759"/>
    <w:rsid w:val="7C7B25B3"/>
    <w:rsid w:val="7DEF005C"/>
    <w:rsid w:val="7E235CEF"/>
    <w:rsid w:val="7E5331A7"/>
    <w:rsid w:val="7FCA08D2"/>
    <w:rsid w:val="BB9F51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next w:val="7"/>
    <w:link w:val="24"/>
    <w:qFormat/>
    <w:uiPriority w:val="0"/>
    <w:pPr>
      <w:spacing w:after="120"/>
    </w:pPr>
  </w:style>
  <w:style w:type="paragraph" w:styleId="7">
    <w:name w:val="Body Text First Indent"/>
    <w:basedOn w:val="1"/>
    <w:next w:val="1"/>
    <w:link w:val="25"/>
    <w:qFormat/>
    <w:uiPriority w:val="0"/>
    <w:pPr>
      <w:ind w:firstLine="420" w:firstLineChars="100"/>
    </w:pPr>
    <w:rPr>
      <w:rFonts w:asciiTheme="minorHAnsi" w:hAnsiTheme="minorHAnsi" w:eastAsiaTheme="minorEastAsia" w:cstheme="minorBidi"/>
    </w:rPr>
  </w:style>
  <w:style w:type="paragraph" w:styleId="8">
    <w:name w:val="Body Text Indent"/>
    <w:basedOn w:val="1"/>
    <w:qFormat/>
    <w:uiPriority w:val="0"/>
    <w:pPr>
      <w:spacing w:after="120"/>
      <w:ind w:left="420" w:leftChars="200"/>
    </w:pPr>
  </w:style>
  <w:style w:type="paragraph" w:styleId="9">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10">
    <w:name w:val="Date"/>
    <w:basedOn w:val="1"/>
    <w:next w:val="1"/>
    <w:qFormat/>
    <w:uiPriority w:val="0"/>
    <w:pPr>
      <w:ind w:left="100" w:leftChars="2500"/>
    </w:pPr>
    <w:rPr>
      <w:rFonts w:ascii="仿宋_GB2312" w:eastAsia="仿宋_GB2312"/>
      <w:b/>
      <w:sz w:val="36"/>
      <w:szCs w:val="36"/>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character" w:styleId="16">
    <w:name w:val="annotation reference"/>
    <w:basedOn w:val="15"/>
    <w:qFormat/>
    <w:uiPriority w:val="0"/>
    <w:rPr>
      <w:sz w:val="21"/>
      <w:szCs w:val="21"/>
    </w:rPr>
  </w:style>
  <w:style w:type="paragraph" w:customStyle="1" w:styleId="1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8">
    <w:name w:val="List Paragraph"/>
    <w:basedOn w:val="1"/>
    <w:qFormat/>
    <w:uiPriority w:val="34"/>
    <w:pPr>
      <w:ind w:firstLine="420" w:firstLineChars="200"/>
    </w:pPr>
  </w:style>
  <w:style w:type="paragraph" w:customStyle="1" w:styleId="19">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0">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3">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4">
    <w:name w:val="正文文本 字符"/>
    <w:basedOn w:val="15"/>
    <w:link w:val="6"/>
    <w:qFormat/>
    <w:uiPriority w:val="0"/>
    <w:rPr>
      <w:rFonts w:ascii="Times New Roman" w:hAnsi="Times New Roman" w:eastAsia="宋体" w:cs="Times New Roman"/>
      <w:kern w:val="2"/>
      <w:sz w:val="21"/>
      <w:szCs w:val="24"/>
    </w:rPr>
  </w:style>
  <w:style w:type="character" w:customStyle="1" w:styleId="25">
    <w:name w:val="正文文本首行缩进 字符"/>
    <w:basedOn w:val="24"/>
    <w:link w:val="7"/>
    <w:qFormat/>
    <w:uiPriority w:val="0"/>
    <w:rPr>
      <w:rFonts w:ascii="Times New Roman" w:hAnsi="Times New Roman" w:eastAsia="宋体" w:cs="Times New Roman"/>
      <w:kern w:val="2"/>
      <w:sz w:val="21"/>
      <w:szCs w:val="24"/>
    </w:rPr>
  </w:style>
  <w:style w:type="character" w:styleId="26">
    <w:name w:val="Placeholder Text"/>
    <w:basedOn w:val="15"/>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21474</Words>
  <Characters>23755</Characters>
  <Lines>173</Lines>
  <Paragraphs>48</Paragraphs>
  <TotalTime>22</TotalTime>
  <ScaleCrop>false</ScaleCrop>
  <LinksUpToDate>false</LinksUpToDate>
  <CharactersWithSpaces>25564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2022-04-30T16:56:00Z</dcterms:created>
  <dc:creator>Administrator</dc:creator>
  <cp:lastModifiedBy>Administrator</cp:lastModifiedBy>
  <dcterms:modified xsi:type="dcterms:W3CDTF">2022-06-13T02:30:49Z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64F540BF162D4D78883449862364F450</vt:lpwstr>
  </property>
</Properties>
</file>