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000000"/>
          <w:sz w:val="24"/>
        </w:rPr>
      </w:pPr>
      <w:r>
        <w:rPr>
          <w:rFonts w:hint="eastAsia" w:ascii="宋体" w:hAnsi="宋体" w:cs="宋体"/>
          <w:color w:val="000000"/>
          <w:sz w:val="24"/>
        </w:rPr>
        <w:t xml:space="preserve">   </w:t>
      </w:r>
    </w:p>
    <w:p>
      <w:pPr>
        <w:spacing w:line="360" w:lineRule="auto"/>
        <w:jc w:val="center"/>
        <w:rPr>
          <w:rFonts w:ascii="宋体" w:hAnsi="宋体" w:cs="宋体"/>
          <w:b/>
          <w:bCs/>
          <w:color w:val="000000"/>
          <w:sz w:val="44"/>
          <w:szCs w:val="44"/>
        </w:rPr>
      </w:pPr>
      <w:r>
        <w:rPr>
          <w:rFonts w:hint="eastAsia" w:ascii="宋体" w:hAnsi="宋体" w:cs="宋体"/>
          <w:b/>
          <w:bCs/>
          <w:color w:val="000000"/>
          <w:sz w:val="44"/>
          <w:szCs w:val="44"/>
        </w:rPr>
        <w:t>衢 州 学 院</w:t>
      </w:r>
    </w:p>
    <w:p>
      <w:pPr>
        <w:spacing w:line="360" w:lineRule="auto"/>
        <w:jc w:val="center"/>
        <w:rPr>
          <w:rFonts w:ascii="宋体" w:hAnsi="宋体" w:cs="宋体"/>
          <w:b/>
          <w:bCs/>
          <w:color w:val="000000"/>
          <w:sz w:val="44"/>
          <w:szCs w:val="44"/>
        </w:rPr>
      </w:pPr>
      <w:r>
        <w:rPr>
          <w:rFonts w:hint="eastAsia" w:ascii="宋体" w:hAnsi="宋体" w:cs="宋体"/>
          <w:b/>
          <w:bCs/>
          <w:color w:val="000000"/>
          <w:sz w:val="44"/>
          <w:szCs w:val="44"/>
          <w:lang w:val="en-US" w:eastAsia="zh-CN"/>
        </w:rPr>
        <w:t>设备</w:t>
      </w:r>
      <w:r>
        <w:rPr>
          <w:rFonts w:hint="eastAsia" w:ascii="宋体" w:hAnsi="宋体" w:cs="宋体"/>
          <w:b/>
          <w:bCs/>
          <w:color w:val="000000"/>
          <w:sz w:val="44"/>
          <w:szCs w:val="44"/>
        </w:rPr>
        <w:t>清查</w:t>
      </w:r>
      <w:r>
        <w:rPr>
          <w:rFonts w:hint="eastAsia" w:ascii="宋体" w:hAnsi="宋体" w:cs="宋体"/>
          <w:b/>
          <w:bCs/>
          <w:color w:val="000000"/>
          <w:sz w:val="44"/>
          <w:szCs w:val="44"/>
          <w:lang w:val="en-US" w:eastAsia="zh-CN"/>
        </w:rPr>
        <w:t>及数据比对</w:t>
      </w:r>
      <w:r>
        <w:rPr>
          <w:rFonts w:hint="eastAsia" w:ascii="宋体" w:hAnsi="宋体" w:cs="宋体"/>
          <w:b/>
          <w:bCs/>
          <w:color w:val="000000"/>
          <w:sz w:val="44"/>
          <w:szCs w:val="44"/>
        </w:rPr>
        <w:t>服务项目</w:t>
      </w:r>
    </w:p>
    <w:p>
      <w:pPr>
        <w:spacing w:line="360" w:lineRule="auto"/>
        <w:jc w:val="center"/>
        <w:rPr>
          <w:rFonts w:ascii="宋体" w:hAnsi="宋体" w:cs="宋体"/>
          <w:sz w:val="72"/>
          <w:szCs w:val="72"/>
        </w:rPr>
      </w:pPr>
      <w:r>
        <w:rPr>
          <w:rFonts w:hint="eastAsia" w:ascii="宋体" w:hAnsi="宋体" w:cs="宋体"/>
          <w:b/>
          <w:sz w:val="28"/>
          <w:szCs w:val="28"/>
        </w:rPr>
        <w:t>（</w:t>
      </w:r>
      <w:r>
        <w:rPr>
          <w:rFonts w:hint="eastAsia" w:ascii="宋体" w:hAnsi="宋体" w:cs="宋体"/>
          <w:b/>
          <w:sz w:val="28"/>
          <w:szCs w:val="28"/>
          <w:lang w:val="en-US" w:eastAsia="zh-CN"/>
        </w:rPr>
        <w:t>实资处</w:t>
      </w:r>
      <w:r>
        <w:rPr>
          <w:rFonts w:hint="eastAsia" w:ascii="宋体" w:hAnsi="宋体" w:cs="宋体"/>
          <w:b/>
          <w:sz w:val="28"/>
          <w:szCs w:val="28"/>
        </w:rPr>
        <w:t>）</w:t>
      </w:r>
    </w:p>
    <w:p>
      <w:pPr>
        <w:spacing w:line="360" w:lineRule="auto"/>
        <w:jc w:val="center"/>
        <w:rPr>
          <w:rFonts w:hint="eastAsia" w:ascii="宋体" w:hAnsi="宋体" w:cs="宋体"/>
          <w:b/>
          <w:bCs/>
          <w:sz w:val="72"/>
          <w:szCs w:val="72"/>
        </w:rPr>
      </w:pPr>
    </w:p>
    <w:p>
      <w:pPr>
        <w:spacing w:line="360" w:lineRule="auto"/>
        <w:jc w:val="center"/>
        <w:rPr>
          <w:rFonts w:hint="eastAsia" w:ascii="宋体" w:hAnsi="宋体" w:cs="宋体"/>
          <w:b/>
          <w:bCs/>
          <w:sz w:val="72"/>
          <w:szCs w:val="72"/>
        </w:rPr>
      </w:pPr>
    </w:p>
    <w:p>
      <w:pPr>
        <w:spacing w:line="360" w:lineRule="auto"/>
        <w:jc w:val="center"/>
        <w:rPr>
          <w:rFonts w:ascii="宋体" w:hAnsi="宋体" w:cs="宋体"/>
          <w:b/>
          <w:bCs/>
          <w:sz w:val="72"/>
          <w:szCs w:val="72"/>
        </w:rPr>
      </w:pPr>
      <w:r>
        <w:rPr>
          <w:rFonts w:hint="eastAsia" w:ascii="宋体" w:hAnsi="宋体" w:cs="宋体"/>
          <w:b/>
          <w:bCs/>
          <w:sz w:val="72"/>
          <w:szCs w:val="72"/>
        </w:rPr>
        <w:t>公</w:t>
      </w:r>
    </w:p>
    <w:p>
      <w:pPr>
        <w:spacing w:line="360" w:lineRule="auto"/>
        <w:jc w:val="center"/>
        <w:rPr>
          <w:rFonts w:ascii="宋体" w:hAnsi="宋体" w:cs="宋体"/>
          <w:b/>
          <w:bCs/>
          <w:sz w:val="72"/>
          <w:szCs w:val="72"/>
        </w:rPr>
      </w:pPr>
      <w:r>
        <w:rPr>
          <w:rFonts w:hint="eastAsia" w:ascii="宋体" w:hAnsi="宋体" w:cs="宋体"/>
          <w:b/>
          <w:bCs/>
          <w:sz w:val="72"/>
          <w:szCs w:val="72"/>
        </w:rPr>
        <w:t>开</w:t>
      </w:r>
    </w:p>
    <w:p>
      <w:pPr>
        <w:spacing w:line="360" w:lineRule="auto"/>
        <w:jc w:val="center"/>
        <w:rPr>
          <w:rFonts w:ascii="宋体" w:hAnsi="宋体" w:cs="宋体"/>
          <w:b/>
          <w:bCs/>
          <w:sz w:val="72"/>
          <w:szCs w:val="72"/>
        </w:rPr>
      </w:pPr>
      <w:r>
        <w:rPr>
          <w:rFonts w:hint="eastAsia" w:ascii="宋体" w:hAnsi="宋体" w:cs="宋体"/>
          <w:b/>
          <w:bCs/>
          <w:sz w:val="72"/>
          <w:szCs w:val="72"/>
        </w:rPr>
        <w:t>招</w:t>
      </w:r>
    </w:p>
    <w:p>
      <w:pPr>
        <w:spacing w:line="360" w:lineRule="auto"/>
        <w:jc w:val="center"/>
        <w:rPr>
          <w:rFonts w:ascii="宋体" w:hAnsi="宋体" w:cs="宋体"/>
          <w:b/>
          <w:bCs/>
          <w:sz w:val="72"/>
          <w:szCs w:val="72"/>
        </w:rPr>
      </w:pPr>
      <w:r>
        <w:rPr>
          <w:rFonts w:hint="eastAsia" w:ascii="宋体" w:hAnsi="宋体" w:cs="宋体"/>
          <w:b/>
          <w:bCs/>
          <w:sz w:val="72"/>
          <w:szCs w:val="72"/>
        </w:rPr>
        <w:t>标</w:t>
      </w:r>
    </w:p>
    <w:p>
      <w:pPr>
        <w:spacing w:line="360" w:lineRule="auto"/>
        <w:jc w:val="center"/>
        <w:rPr>
          <w:rFonts w:ascii="宋体" w:hAnsi="宋体" w:cs="宋体"/>
          <w:b/>
          <w:bCs/>
          <w:sz w:val="72"/>
          <w:szCs w:val="72"/>
        </w:rPr>
      </w:pPr>
      <w:r>
        <w:rPr>
          <w:rFonts w:hint="eastAsia" w:ascii="宋体" w:hAnsi="宋体" w:cs="宋体"/>
          <w:b/>
          <w:bCs/>
          <w:sz w:val="72"/>
          <w:szCs w:val="72"/>
        </w:rPr>
        <w:t>文</w:t>
      </w:r>
    </w:p>
    <w:p>
      <w:pPr>
        <w:spacing w:line="360" w:lineRule="auto"/>
        <w:jc w:val="center"/>
        <w:rPr>
          <w:rFonts w:ascii="宋体" w:hAnsi="宋体" w:cs="宋体"/>
          <w:b/>
          <w:bCs/>
          <w:sz w:val="36"/>
          <w:szCs w:val="36"/>
        </w:rPr>
      </w:pPr>
      <w:r>
        <w:rPr>
          <w:rFonts w:hint="eastAsia" w:ascii="宋体" w:hAnsi="宋体" w:cs="宋体"/>
          <w:b/>
          <w:bCs/>
          <w:sz w:val="72"/>
          <w:szCs w:val="72"/>
        </w:rPr>
        <w:t>件</w:t>
      </w:r>
    </w:p>
    <w:p>
      <w:pPr>
        <w:spacing w:line="360" w:lineRule="auto"/>
        <w:rPr>
          <w:rFonts w:ascii="宋体" w:hAnsi="宋体" w:cs="宋体"/>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招标单位：衢州学院</w:t>
      </w:r>
    </w:p>
    <w:p>
      <w:pPr>
        <w:spacing w:line="360" w:lineRule="auto"/>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2022年</w:t>
      </w:r>
      <w:r>
        <w:rPr>
          <w:rFonts w:hint="eastAsia" w:ascii="宋体" w:hAnsi="宋体" w:cs="宋体"/>
          <w:b/>
          <w:bCs/>
          <w:color w:val="000000" w:themeColor="text1"/>
          <w:sz w:val="36"/>
          <w:szCs w:val="36"/>
          <w:lang w:val="en-US" w:eastAsia="zh-CN"/>
          <w14:textFill>
            <w14:solidFill>
              <w14:schemeClr w14:val="tx1"/>
            </w14:solidFill>
          </w14:textFill>
        </w:rPr>
        <w:t>4</w:t>
      </w:r>
      <w:r>
        <w:rPr>
          <w:rFonts w:hint="eastAsia" w:ascii="宋体" w:hAnsi="宋体" w:cs="宋体"/>
          <w:b/>
          <w:bCs/>
          <w:color w:val="000000" w:themeColor="text1"/>
          <w:sz w:val="36"/>
          <w:szCs w:val="36"/>
          <w14:textFill>
            <w14:solidFill>
              <w14:schemeClr w14:val="tx1"/>
            </w14:solidFill>
          </w14:textFill>
        </w:rPr>
        <w:t>月</w:t>
      </w:r>
    </w:p>
    <w:p>
      <w:pPr>
        <w:pStyle w:val="10"/>
        <w:spacing w:line="360" w:lineRule="auto"/>
        <w:ind w:left="0" w:leftChars="0" w:firstLine="0" w:firstLineChars="0"/>
        <w:jc w:val="both"/>
        <w:rPr>
          <w:rFonts w:hint="eastAsia" w:ascii="宋体" w:hAnsi="宋体" w:cs="宋体"/>
          <w:b/>
          <w:bCs/>
          <w:sz w:val="36"/>
          <w:szCs w:val="36"/>
        </w:rPr>
      </w:pPr>
      <w:bookmarkStart w:id="35" w:name="_GoBack"/>
      <w:bookmarkEnd w:id="35"/>
    </w:p>
    <w:p>
      <w:pPr>
        <w:pStyle w:val="10"/>
        <w:spacing w:line="360" w:lineRule="auto"/>
        <w:ind w:left="200" w:leftChars="100"/>
        <w:jc w:val="center"/>
        <w:rPr>
          <w:rFonts w:hint="eastAsia" w:ascii="宋体" w:hAnsi="宋体" w:cs="宋体"/>
          <w:b/>
          <w:bCs/>
          <w:sz w:val="36"/>
          <w:szCs w:val="36"/>
        </w:rPr>
      </w:pPr>
    </w:p>
    <w:p>
      <w:pPr>
        <w:pStyle w:val="10"/>
        <w:spacing w:line="360" w:lineRule="auto"/>
        <w:ind w:left="200" w:leftChars="100"/>
        <w:jc w:val="center"/>
        <w:rPr>
          <w:rFonts w:ascii="宋体" w:hAnsi="宋体" w:cs="宋体"/>
          <w:b/>
          <w:bCs/>
          <w:sz w:val="36"/>
          <w:szCs w:val="36"/>
        </w:rPr>
      </w:pPr>
      <w:r>
        <w:rPr>
          <w:rFonts w:hint="eastAsia" w:ascii="宋体" w:hAnsi="宋体" w:cs="宋体"/>
          <w:b/>
          <w:bCs/>
          <w:sz w:val="36"/>
          <w:szCs w:val="36"/>
        </w:rPr>
        <w:t>目   录</w:t>
      </w:r>
    </w:p>
    <w:p>
      <w:pPr>
        <w:rPr>
          <w:rFonts w:ascii="宋体" w:hAnsi="宋体" w:cs="宋体"/>
          <w:bCs/>
          <w:sz w:val="32"/>
          <w:szCs w:val="36"/>
        </w:rPr>
      </w:pPr>
    </w:p>
    <w:sdt>
      <w:sdtPr>
        <w:rPr>
          <w:rFonts w:ascii="宋体" w:hAnsi="宋体" w:eastAsia="宋体" w:cs="Times New Roman"/>
          <w:kern w:val="2"/>
          <w:sz w:val="21"/>
          <w:lang w:val="en-US" w:eastAsia="zh-CN" w:bidi="ar-SA"/>
        </w:rPr>
        <w:id w:val="147476686"/>
        <w15:color w:val="DBDBDB"/>
        <w:docPartObj>
          <w:docPartGallery w:val="Table of Contents"/>
          <w:docPartUnique/>
        </w:docPartObj>
      </w:sdtPr>
      <w:sdtEndPr>
        <w:rPr>
          <w:rFonts w:ascii="宋体" w:hAnsi="宋体" w:eastAsia="宋体" w:cs="Times New Roman"/>
          <w:kern w:val="2"/>
          <w:sz w:val="21"/>
          <w:lang w:val="en-US" w:eastAsia="zh-CN" w:bidi="ar-SA"/>
        </w:rPr>
      </w:sdtEndPr>
      <w:sdtContent>
        <w:p>
          <w:pPr>
            <w:spacing w:before="0" w:beforeLines="0" w:after="0" w:afterLines="0" w:line="240" w:lineRule="auto"/>
            <w:ind w:left="0" w:leftChars="0" w:right="0" w:rightChars="0" w:firstLine="0" w:firstLineChars="0"/>
            <w:jc w:val="center"/>
          </w:pP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TOC \o "1-1" \h \u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_Toc31633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第一章  招标公告</w:t>
          </w: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rPr>
            <w:fldChar w:fldCharType="end"/>
          </w: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_Toc20761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第二章  投标须知</w:t>
          </w:r>
          <w:r>
            <w:rPr>
              <w:rFonts w:hint="eastAsia" w:asciiTheme="minorEastAsia" w:hAnsiTheme="minorEastAsia" w:eastAsiaTheme="minorEastAsia" w:cstheme="minorEastAsia"/>
              <w:sz w:val="32"/>
              <w:szCs w:val="32"/>
            </w:rPr>
            <w:t>…………………………………………6</w:t>
          </w:r>
          <w:r>
            <w:rPr>
              <w:rFonts w:hint="eastAsia" w:asciiTheme="minorEastAsia" w:hAnsiTheme="minorEastAsia" w:eastAsiaTheme="minorEastAsia" w:cstheme="minorEastAsia"/>
              <w:sz w:val="32"/>
              <w:szCs w:val="32"/>
            </w:rPr>
            <w:fldChar w:fldCharType="end"/>
          </w: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_Toc27482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第三章  采购内容及要求</w:t>
          </w:r>
          <w:r>
            <w:rPr>
              <w:rFonts w:hint="eastAsia" w:asciiTheme="minorEastAsia" w:hAnsiTheme="minorEastAsia" w:eastAsiaTheme="minorEastAsia" w:cstheme="minorEastAsia"/>
              <w:sz w:val="32"/>
              <w:szCs w:val="32"/>
            </w:rPr>
            <w:t>…………………………………1</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fldChar w:fldCharType="end"/>
          </w: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_Toc2619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第四章  合同主要条款</w:t>
          </w:r>
          <w:r>
            <w:rPr>
              <w:rFonts w:hint="eastAsia" w:asciiTheme="minorEastAsia" w:hAnsiTheme="minorEastAsia" w:eastAsiaTheme="minorEastAsia" w:cstheme="minorEastAsia"/>
              <w:sz w:val="32"/>
              <w:szCs w:val="32"/>
            </w:rPr>
            <w:t>……………………………………1</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fldChar w:fldCharType="end"/>
          </w: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_Toc27167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第五章  评标办法及开标程序</w:t>
          </w:r>
          <w:r>
            <w:rPr>
              <w:rFonts w:hint="eastAsia" w:asciiTheme="minorEastAsia" w:hAnsiTheme="minorEastAsia" w:eastAsiaTheme="minorEastAsia" w:cstheme="minorEastAsia"/>
              <w:sz w:val="32"/>
              <w:szCs w:val="32"/>
            </w:rPr>
            <w:t>……………………………1</w:t>
          </w:r>
          <w:r>
            <w:rPr>
              <w:rFonts w:hint="eastAsia" w:asciiTheme="minorEastAsia" w:hAnsiTheme="minorEastAsia" w:cstheme="minorEastAsia"/>
              <w:sz w:val="32"/>
              <w:szCs w:val="32"/>
              <w:lang w:val="en-US" w:eastAsia="zh-CN"/>
            </w:rPr>
            <w:t>7</w:t>
          </w:r>
          <w:r>
            <w:rPr>
              <w:rFonts w:hint="eastAsia" w:asciiTheme="minorEastAsia" w:hAnsiTheme="minorEastAsia" w:eastAsiaTheme="minorEastAsia" w:cstheme="minorEastAsia"/>
              <w:sz w:val="32"/>
              <w:szCs w:val="32"/>
            </w:rPr>
            <w:fldChar w:fldCharType="end"/>
          </w: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_Toc17546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第六章  应提交的有关材料格式范例</w:t>
          </w:r>
          <w:r>
            <w:rPr>
              <w:rFonts w:hint="eastAsia" w:asciiTheme="minorEastAsia" w:hAnsiTheme="minorEastAsia" w:eastAsiaTheme="minorEastAsia" w:cstheme="minorEastAsia"/>
              <w:sz w:val="32"/>
              <w:szCs w:val="32"/>
            </w:rPr>
            <w:t>……………………2</w:t>
          </w:r>
          <w:r>
            <w:rPr>
              <w:rFonts w:hint="eastAsia" w:asciiTheme="minorEastAsia" w:hAnsiTheme="minorEastAsia" w:cstheme="minorEastAsia"/>
              <w:sz w:val="32"/>
              <w:szCs w:val="32"/>
              <w:lang w:val="en-US" w:eastAsia="zh-CN"/>
            </w:rPr>
            <w:t>0</w:t>
          </w:r>
          <w:r>
            <w:rPr>
              <w:rFonts w:hint="eastAsia" w:asciiTheme="minorEastAsia" w:hAnsiTheme="minorEastAsia" w:eastAsiaTheme="minorEastAsia" w:cstheme="minorEastAsia"/>
              <w:sz w:val="32"/>
              <w:szCs w:val="32"/>
            </w:rPr>
            <w:fldChar w:fldCharType="end"/>
          </w:r>
        </w:p>
        <w:p>
          <w:pPr>
            <w:keepNext w:val="0"/>
            <w:keepLines w:val="0"/>
            <w:pageBreakBefore w:val="0"/>
            <w:widowControl/>
            <w:kinsoku/>
            <w:wordWrap/>
            <w:overflowPunct/>
            <w:topLinePunct w:val="0"/>
            <w:autoSpaceDE/>
            <w:autoSpaceDN/>
            <w:bidi w:val="0"/>
            <w:adjustRightInd w:val="0"/>
            <w:snapToGrid w:val="0"/>
            <w:spacing w:line="480" w:lineRule="auto"/>
            <w:ind w:firstLine="640" w:firstLineChars="200"/>
            <w:jc w:val="left"/>
            <w:textAlignment w:val="auto"/>
          </w:pPr>
          <w:r>
            <w:rPr>
              <w:rFonts w:hint="eastAsia" w:asciiTheme="minorEastAsia" w:hAnsiTheme="minorEastAsia" w:eastAsiaTheme="minorEastAsia" w:cstheme="minorEastAsia"/>
              <w:sz w:val="32"/>
              <w:szCs w:val="32"/>
            </w:rPr>
            <w:fldChar w:fldCharType="end"/>
          </w:r>
        </w:p>
      </w:sdtContent>
    </w:sdt>
    <w:p>
      <w:pPr>
        <w:spacing w:line="440" w:lineRule="atLeast"/>
        <w:jc w:val="center"/>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360" w:lineRule="auto"/>
        <w:jc w:val="center"/>
        <w:rPr>
          <w:rFonts w:ascii="宋体" w:hAnsi="宋体" w:cs="宋体"/>
          <w:sz w:val="36"/>
          <w:szCs w:val="36"/>
        </w:rPr>
      </w:pPr>
    </w:p>
    <w:p>
      <w:pPr>
        <w:spacing w:line="360" w:lineRule="auto"/>
        <w:jc w:val="center"/>
        <w:outlineLvl w:val="0"/>
        <w:rPr>
          <w:rStyle w:val="23"/>
        </w:rPr>
      </w:pPr>
      <w:r>
        <w:rPr>
          <w:rFonts w:hint="eastAsia" w:ascii="宋体" w:hAnsi="宋体" w:cs="宋体"/>
          <w:b/>
          <w:bCs/>
          <w:sz w:val="36"/>
          <w:szCs w:val="36"/>
        </w:rPr>
        <w:br w:type="page"/>
      </w:r>
      <w:bookmarkStart w:id="0" w:name="_Toc30707"/>
      <w:r>
        <w:rPr>
          <w:rStyle w:val="23"/>
          <w:rFonts w:hint="eastAsia"/>
        </w:rPr>
        <w:t>第一章 招标公告</w:t>
      </w:r>
      <w:bookmarkEnd w:id="0"/>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sz w:val="24"/>
          <w:szCs w:val="24"/>
        </w:rPr>
        <w:t>根据有关规定，现就衢州学院</w:t>
      </w:r>
      <w:r>
        <w:rPr>
          <w:rFonts w:hint="eastAsia" w:ascii="宋体" w:hAnsi="宋体" w:cs="宋体"/>
          <w:b/>
          <w:color w:val="000000" w:themeColor="text1"/>
          <w:sz w:val="24"/>
          <w:szCs w:val="24"/>
          <w:lang w:eastAsia="zh-CN"/>
          <w14:textFill>
            <w14:solidFill>
              <w14:schemeClr w14:val="tx1"/>
            </w14:solidFill>
          </w14:textFill>
        </w:rPr>
        <w:t>设备清查及数据比对服务项目</w:t>
      </w:r>
      <w:r>
        <w:rPr>
          <w:rFonts w:hint="eastAsia" w:ascii="宋体" w:hAnsi="宋体" w:cs="宋体"/>
          <w:sz w:val="24"/>
          <w:szCs w:val="24"/>
        </w:rPr>
        <w:t>进行公开招标。</w:t>
      </w:r>
      <w:r>
        <w:rPr>
          <w:rFonts w:hint="eastAsia" w:ascii="宋体" w:hAnsi="宋体" w:cs="宋体"/>
          <w:bCs/>
          <w:kern w:val="0"/>
          <w:sz w:val="24"/>
          <w:szCs w:val="24"/>
        </w:rPr>
        <w:t>具体如下：</w:t>
      </w:r>
    </w:p>
    <w:p>
      <w:pPr>
        <w:keepNext w:val="0"/>
        <w:keepLines w:val="0"/>
        <w:pageBreakBefore w:val="0"/>
        <w:kinsoku/>
        <w:wordWrap/>
        <w:overflowPunct/>
        <w:topLinePunct w:val="0"/>
        <w:autoSpaceDE/>
        <w:autoSpaceDN/>
        <w:bidi w:val="0"/>
        <w:adjustRightInd/>
        <w:spacing w:line="500" w:lineRule="exact"/>
        <w:ind w:firstLine="472" w:firstLineChars="196"/>
        <w:textAlignment w:val="auto"/>
        <w:rPr>
          <w:rFonts w:hint="eastAsia" w:ascii="宋体" w:hAnsi="宋体" w:eastAsia="宋体" w:cs="宋体"/>
          <w:b/>
          <w:sz w:val="24"/>
          <w:szCs w:val="24"/>
          <w:lang w:eastAsia="zh-CN"/>
        </w:rPr>
      </w:pPr>
      <w:r>
        <w:rPr>
          <w:rFonts w:hint="eastAsia" w:ascii="宋体" w:hAnsi="宋体" w:cs="宋体"/>
          <w:b/>
          <w:bCs/>
          <w:kern w:val="0"/>
          <w:sz w:val="24"/>
          <w:szCs w:val="24"/>
        </w:rPr>
        <w:t>一、项目名称：</w:t>
      </w:r>
      <w:r>
        <w:rPr>
          <w:rFonts w:hint="eastAsia" w:ascii="宋体" w:hAnsi="宋体" w:cs="宋体"/>
          <w:b/>
          <w:color w:val="000000" w:themeColor="text1"/>
          <w:sz w:val="24"/>
          <w:szCs w:val="24"/>
          <w:lang w:eastAsia="zh-CN"/>
          <w14:textFill>
            <w14:solidFill>
              <w14:schemeClr w14:val="tx1"/>
            </w14:solidFill>
          </w14:textFill>
        </w:rPr>
        <w:t>设备清查及数据比对服务项目</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default" w:ascii="宋体" w:hAnsi="宋体" w:eastAsia="宋体" w:cs="宋体"/>
          <w:b/>
          <w:bCs/>
          <w:kern w:val="0"/>
          <w:sz w:val="24"/>
          <w:szCs w:val="24"/>
          <w:lang w:val="en-US" w:eastAsia="zh-CN"/>
        </w:rPr>
      </w:pPr>
      <w:r>
        <w:rPr>
          <w:rFonts w:hint="eastAsia" w:ascii="宋体" w:hAnsi="宋体" w:cs="宋体"/>
          <w:b/>
          <w:bCs/>
          <w:kern w:val="0"/>
          <w:sz w:val="24"/>
          <w:szCs w:val="24"/>
        </w:rPr>
        <w:t>二、项目编号：衢院招2022-</w:t>
      </w:r>
      <w:r>
        <w:rPr>
          <w:rFonts w:hint="eastAsia" w:ascii="宋体" w:hAnsi="宋体" w:cs="宋体"/>
          <w:b/>
          <w:bCs/>
          <w:kern w:val="0"/>
          <w:sz w:val="24"/>
          <w:szCs w:val="24"/>
          <w:lang w:val="en-US" w:eastAsia="zh-CN"/>
        </w:rPr>
        <w:t>03</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pPr>
      <w:r>
        <w:rPr>
          <w:rFonts w:hint="eastAsia" w:ascii="宋体" w:hAnsi="宋体" w:cs="宋体"/>
          <w:b/>
          <w:kern w:val="0"/>
          <w:sz w:val="24"/>
          <w:szCs w:val="24"/>
        </w:rPr>
        <w:t>三、项目概况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75"/>
        <w:gridCol w:w="885"/>
        <w:gridCol w:w="2235"/>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标项内容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数量</w:t>
            </w:r>
          </w:p>
        </w:tc>
        <w:tc>
          <w:tcPr>
            <w:tcW w:w="88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单位</w:t>
            </w:r>
          </w:p>
        </w:tc>
        <w:tc>
          <w:tcPr>
            <w:tcW w:w="223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预算金额（万元）</w:t>
            </w:r>
          </w:p>
        </w:tc>
        <w:tc>
          <w:tcPr>
            <w:tcW w:w="2938"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Theme="majorEastAsia" w:hAnsiTheme="majorEastAsia" w:eastAsiaTheme="majorEastAsia" w:cstheme="majorEastAsia"/>
                <w:color w:val="000000"/>
                <w:kern w:val="0"/>
                <w:sz w:val="24"/>
                <w:lang w:eastAsia="zh-CN"/>
              </w:rPr>
            </w:pPr>
            <w:r>
              <w:rPr>
                <w:rFonts w:hint="eastAsia" w:ascii="宋体" w:hAnsi="宋体" w:cs="宋体" w:eastAsiaTheme="majorEastAsia"/>
                <w:b w:val="0"/>
                <w:bCs/>
                <w:color w:val="000000" w:themeColor="text1"/>
                <w:sz w:val="24"/>
                <w:szCs w:val="24"/>
                <w:lang w:eastAsia="zh-CN"/>
                <w14:textFill>
                  <w14:solidFill>
                    <w14:schemeClr w14:val="tx1"/>
                  </w14:solidFill>
                </w14:textFill>
              </w:rPr>
              <w:t>设备清查及数据比对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1</w:t>
            </w:r>
          </w:p>
        </w:tc>
        <w:tc>
          <w:tcPr>
            <w:tcW w:w="88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批</w:t>
            </w:r>
          </w:p>
        </w:tc>
        <w:tc>
          <w:tcPr>
            <w:tcW w:w="2235"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Theme="majorEastAsia" w:hAnsiTheme="majorEastAsia" w:eastAsiaTheme="majorEastAsia" w:cstheme="majorEastAsia"/>
                <w:kern w:val="0"/>
                <w:sz w:val="24"/>
                <w:lang w:eastAsia="zh-CN"/>
              </w:rPr>
            </w:pPr>
            <w:bookmarkStart w:id="1" w:name="B12_简要技术要求、用途"/>
            <w:bookmarkEnd w:id="1"/>
            <w:r>
              <w:rPr>
                <w:rFonts w:hint="eastAsia" w:asciiTheme="majorEastAsia" w:hAnsiTheme="majorEastAsia" w:eastAsiaTheme="majorEastAsia" w:cstheme="majorEastAsia"/>
                <w:kern w:val="0"/>
                <w:sz w:val="24"/>
                <w:lang w:eastAsia="zh-CN"/>
              </w:rPr>
              <w:t>35</w:t>
            </w:r>
          </w:p>
        </w:tc>
        <w:tc>
          <w:tcPr>
            <w:tcW w:w="2938"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以招标文件第三章为准</w:t>
            </w:r>
          </w:p>
        </w:tc>
      </w:tr>
    </w:tbl>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ascii="宋体" w:hAnsi="宋体" w:cs="宋体"/>
          <w:b/>
          <w:color w:val="000000"/>
          <w:sz w:val="24"/>
          <w:szCs w:val="24"/>
        </w:rPr>
      </w:pPr>
      <w:r>
        <w:rPr>
          <w:rFonts w:hint="eastAsia" w:ascii="宋体" w:hAnsi="宋体" w:cs="宋体"/>
          <w:b/>
          <w:color w:val="000000"/>
          <w:sz w:val="24"/>
          <w:szCs w:val="24"/>
        </w:rPr>
        <w:t>四、投标人资格要求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2.落实政府采购政策需满足的资格要求：供应商为</w:t>
      </w:r>
      <w:r>
        <w:rPr>
          <w:rFonts w:hint="eastAsia" w:ascii="宋体" w:hAnsi="宋体" w:cs="宋体"/>
          <w:sz w:val="24"/>
          <w:szCs w:val="24"/>
        </w:rPr>
        <w:t>中</w:t>
      </w:r>
      <w:r>
        <w:rPr>
          <w:rFonts w:hint="eastAsia"/>
          <w:sz w:val="24"/>
        </w:rPr>
        <w:t>小微企业、监狱或戒毒企业、残疾人福利性单位</w:t>
      </w:r>
      <w:r>
        <w:rPr>
          <w:rFonts w:hint="eastAsia"/>
          <w:sz w:val="24"/>
          <w:lang w:eastAsia="zh-CN"/>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3.本项目的特定资格要求：无 </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ascii="宋体" w:hAnsi="宋体" w:cs="宋体"/>
          <w:b/>
          <w:bCs/>
          <w:sz w:val="24"/>
          <w:szCs w:val="24"/>
        </w:rPr>
      </w:pPr>
      <w:r>
        <w:rPr>
          <w:rFonts w:hint="eastAsia" w:ascii="宋体" w:hAnsi="宋体" w:cs="宋体"/>
          <w:b/>
          <w:bCs/>
          <w:sz w:val="24"/>
          <w:szCs w:val="24"/>
        </w:rPr>
        <w:t>五、招标文件获取</w:t>
      </w:r>
    </w:p>
    <w:p>
      <w:pPr>
        <w:pStyle w:val="13"/>
        <w:keepNext w:val="0"/>
        <w:keepLines w:val="0"/>
        <w:pageBreakBefore w:val="0"/>
        <w:kinsoku/>
        <w:wordWrap/>
        <w:overflowPunct/>
        <w:topLinePunct w:val="0"/>
        <w:autoSpaceDE/>
        <w:autoSpaceDN/>
        <w:bidi w:val="0"/>
        <w:adjustRightInd/>
        <w:spacing w:before="0" w:beforeAutospacing="0" w:after="0" w:afterAutospacing="0" w:line="500" w:lineRule="exact"/>
        <w:ind w:firstLine="480" w:firstLineChars="200"/>
        <w:jc w:val="both"/>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本项目无须报名。</w:t>
      </w:r>
      <w:r>
        <w:rPr>
          <w:rFonts w:hint="eastAsia" w:asciiTheme="minorEastAsia" w:hAnsiTheme="minorEastAsia" w:eastAsiaTheme="minorEastAsia" w:cstheme="minorEastAsia"/>
          <w:color w:val="000000"/>
        </w:rPr>
        <w:t>供应商可在浙江政府采购网</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www.zjzfcg.gov.cn</w:t>
      </w:r>
      <w:r>
        <w:rPr>
          <w:rFonts w:hint="eastAsia" w:asciiTheme="minorEastAsia" w:hAnsiTheme="minorEastAsia" w:eastAsiaTheme="minorEastAsia" w:cstheme="minorEastAsia"/>
        </w:rPr>
        <w:t>）,衢州学院信息公开网（</w:t>
      </w:r>
      <w:r>
        <w:rPr>
          <w:rFonts w:hint="eastAsia" w:asciiTheme="minorEastAsia" w:hAnsiTheme="minorEastAsia" w:eastAsiaTheme="minorEastAsia" w:cstheme="minorEastAsia"/>
          <w:b/>
        </w:rPr>
        <w:t>http://xxgk.qzc.edu.cn</w:t>
      </w:r>
      <w:r>
        <w:rPr>
          <w:rFonts w:hint="eastAsia" w:asciiTheme="minorEastAsia" w:hAnsiTheme="minorEastAsia" w:eastAsiaTheme="minorEastAsia" w:cstheme="minorEastAsia"/>
        </w:rPr>
        <w:t>）和衢州学院招标采购网（</w:t>
      </w:r>
      <w:r>
        <w:rPr>
          <w:rFonts w:hint="eastAsia" w:asciiTheme="minorEastAsia" w:hAnsiTheme="minorEastAsia" w:eastAsiaTheme="minorEastAsia" w:cstheme="minorEastAsia"/>
          <w:b/>
        </w:rPr>
        <w:t>http://zbcg.qzc.edu.cn</w:t>
      </w:r>
      <w:r>
        <w:rPr>
          <w:rFonts w:hint="eastAsia" w:asciiTheme="minorEastAsia" w:hAnsiTheme="minorEastAsia" w:eastAsiaTheme="minorEastAsia" w:cstheme="minorEastAsia"/>
        </w:rPr>
        <w:t>）免费下载。</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ascii="宋体" w:hAnsi="宋体" w:cs="宋体"/>
          <w:b/>
          <w:bCs/>
          <w:sz w:val="24"/>
          <w:szCs w:val="24"/>
        </w:rPr>
      </w:pPr>
      <w:r>
        <w:rPr>
          <w:rFonts w:hint="eastAsia" w:ascii="宋体" w:hAnsi="宋体" w:cs="宋体"/>
          <w:b/>
          <w:bCs/>
          <w:sz w:val="24"/>
          <w:szCs w:val="24"/>
        </w:rPr>
        <w:t>六、递交投标文件截止及开标时间</w:t>
      </w:r>
    </w:p>
    <w:p>
      <w:pPr>
        <w:pStyle w:val="16"/>
        <w:keepNext w:val="0"/>
        <w:keepLines w:val="0"/>
        <w:pageBreakBefore w:val="0"/>
        <w:kinsoku/>
        <w:wordWrap/>
        <w:overflowPunct/>
        <w:topLinePunct w:val="0"/>
        <w:autoSpaceDE/>
        <w:autoSpaceDN/>
        <w:bidi w:val="0"/>
        <w:adjustRightInd/>
        <w:spacing w:before="0" w:beforeAutospacing="0" w:after="0" w:afterAutospacing="0" w:line="500" w:lineRule="exact"/>
        <w:ind w:firstLine="480"/>
        <w:jc w:val="both"/>
        <w:textAlignment w:val="auto"/>
        <w:rPr>
          <w:color w:val="000000"/>
        </w:rPr>
      </w:pPr>
      <w:r>
        <w:rPr>
          <w:rFonts w:hint="eastAsia"/>
          <w:color w:val="000000"/>
        </w:rPr>
        <w:t>递交投标文件截止及开标时间：</w:t>
      </w:r>
      <w:r>
        <w:rPr>
          <w:rFonts w:hint="eastAsia"/>
          <w:b/>
          <w:bCs/>
          <w:color w:val="000000"/>
        </w:rPr>
        <w:t>2022</w:t>
      </w:r>
      <w:r>
        <w:rPr>
          <w:rFonts w:hint="eastAsia"/>
          <w:b/>
          <w:bCs/>
          <w:color w:val="000000"/>
          <w:kern w:val="2"/>
        </w:rPr>
        <w:t>年</w:t>
      </w:r>
      <w:r>
        <w:rPr>
          <w:rFonts w:hint="eastAsia"/>
          <w:b/>
          <w:bCs/>
          <w:color w:val="000000"/>
          <w:kern w:val="2"/>
          <w:lang w:val="en-US" w:eastAsia="zh-CN"/>
        </w:rPr>
        <w:t>5</w:t>
      </w:r>
      <w:r>
        <w:rPr>
          <w:rFonts w:hint="eastAsia"/>
          <w:b/>
          <w:bCs/>
          <w:color w:val="000000"/>
          <w:kern w:val="2"/>
        </w:rPr>
        <w:t>月</w:t>
      </w:r>
      <w:r>
        <w:rPr>
          <w:rFonts w:hint="eastAsia"/>
          <w:b/>
          <w:bCs/>
          <w:color w:val="000000"/>
          <w:kern w:val="2"/>
          <w:lang w:val="en-US" w:eastAsia="zh-CN"/>
        </w:rPr>
        <w:t>6</w:t>
      </w:r>
      <w:r>
        <w:rPr>
          <w:rFonts w:hint="eastAsia"/>
          <w:b/>
          <w:bCs/>
          <w:color w:val="000000"/>
          <w:kern w:val="2"/>
        </w:rPr>
        <w:t>日</w:t>
      </w:r>
      <w:r>
        <w:rPr>
          <w:rFonts w:hint="eastAsia"/>
          <w:b/>
          <w:bCs/>
          <w:color w:val="000000"/>
          <w:kern w:val="2"/>
          <w:lang w:val="en-US" w:eastAsia="zh-CN"/>
        </w:rPr>
        <w:t>9</w:t>
      </w:r>
      <w:r>
        <w:rPr>
          <w:rFonts w:hint="eastAsia"/>
          <w:b/>
          <w:bCs/>
          <w:color w:val="000000"/>
          <w:kern w:val="2"/>
        </w:rPr>
        <w:t>:00时</w:t>
      </w:r>
      <w:r>
        <w:rPr>
          <w:rFonts w:hint="eastAsia"/>
          <w:color w:val="000000"/>
          <w:kern w:val="2"/>
        </w:rPr>
        <w:t>（</w:t>
      </w:r>
      <w:r>
        <w:rPr>
          <w:rFonts w:hint="eastAsia"/>
          <w:color w:val="000000"/>
        </w:rPr>
        <w:t>北京时间）。届时请投标人的法定代表人或其授权代表按时参加开标会。逾期送达或不符合规定的投标文件恕不接受。</w:t>
      </w:r>
    </w:p>
    <w:p>
      <w:pPr>
        <w:pStyle w:val="16"/>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b/>
          <w:bCs/>
          <w:color w:val="000000"/>
        </w:rPr>
      </w:pPr>
      <w:r>
        <w:rPr>
          <w:rFonts w:hint="eastAsia"/>
          <w:b/>
          <w:bCs/>
          <w:color w:val="000000"/>
        </w:rPr>
        <w:t>七、递交投标文件及开标地点</w:t>
      </w:r>
    </w:p>
    <w:p>
      <w:pPr>
        <w:pStyle w:val="16"/>
        <w:keepNext w:val="0"/>
        <w:keepLines w:val="0"/>
        <w:pageBreakBefore w:val="0"/>
        <w:kinsoku/>
        <w:wordWrap/>
        <w:overflowPunct/>
        <w:topLinePunct w:val="0"/>
        <w:autoSpaceDE/>
        <w:autoSpaceDN/>
        <w:bidi w:val="0"/>
        <w:adjustRightInd/>
        <w:spacing w:before="0" w:beforeAutospacing="0" w:after="0" w:afterAutospacing="0" w:line="500" w:lineRule="exact"/>
        <w:jc w:val="both"/>
        <w:textAlignment w:val="auto"/>
        <w:rPr>
          <w:color w:val="000000"/>
        </w:rPr>
      </w:pPr>
      <w:r>
        <w:rPr>
          <w:rFonts w:hint="eastAsia"/>
          <w:color w:val="000000"/>
        </w:rPr>
        <w:t xml:space="preserve">    递交投标文件及开标地点：</w:t>
      </w:r>
      <w:r>
        <w:rPr>
          <w:rFonts w:hint="eastAsia"/>
          <w:b/>
          <w:bCs/>
          <w:color w:val="000000"/>
        </w:rPr>
        <w:t>衢州学院行政楼开标室（121室）。</w:t>
      </w:r>
    </w:p>
    <w:p>
      <w:pPr>
        <w:pStyle w:val="16"/>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b/>
          <w:bCs/>
          <w:color w:val="000000"/>
        </w:rPr>
      </w:pPr>
      <w:r>
        <w:rPr>
          <w:rFonts w:hint="eastAsia"/>
          <w:b/>
          <w:bCs/>
          <w:color w:val="000000"/>
        </w:rPr>
        <w:t>八、投标保证金</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ascii="宋体" w:hAnsi="宋体" w:cs="宋体"/>
          <w:kern w:val="0"/>
          <w:sz w:val="24"/>
          <w:szCs w:val="24"/>
        </w:rPr>
      </w:pPr>
      <w:r>
        <w:rPr>
          <w:rFonts w:hint="eastAsia" w:ascii="宋体" w:hAnsi="宋体" w:cs="宋体"/>
          <w:b/>
          <w:kern w:val="0"/>
          <w:sz w:val="24"/>
          <w:szCs w:val="24"/>
        </w:rPr>
        <w:t>九、答疑与澄清</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kern w:val="0"/>
          <w:sz w:val="24"/>
          <w:szCs w:val="24"/>
        </w:rPr>
      </w:pPr>
      <w:r>
        <w:rPr>
          <w:rFonts w:hint="eastAsia" w:ascii="宋体" w:hAnsi="宋体" w:cs="宋体"/>
          <w:kern w:val="0"/>
          <w:sz w:val="24"/>
          <w:szCs w:val="24"/>
        </w:rPr>
        <w:t>本招标公告的公告期限为5个工作日，投标人如对招标文件有异议，应当于公告发布之日起至公告期限满第7个工作日内，以书面形式向招标采购单位提出，逾期不予受理。</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十、其他事项</w:t>
      </w:r>
    </w:p>
    <w:p>
      <w:pPr>
        <w:keepNext w:val="0"/>
        <w:keepLines w:val="0"/>
        <w:pageBreakBefore w:val="0"/>
        <w:widowControl/>
        <w:kinsoku/>
        <w:wordWrap/>
        <w:overflowPunct/>
        <w:topLinePunct w:val="0"/>
        <w:autoSpaceDE/>
        <w:autoSpaceDN/>
        <w:bidi w:val="0"/>
        <w:adjustRightInd/>
        <w:spacing w:line="500" w:lineRule="exact"/>
        <w:ind w:firstLine="482"/>
        <w:jc w:val="left"/>
        <w:textAlignment w:val="auto"/>
        <w:rPr>
          <w:rFonts w:ascii="宋体" w:hAnsi="宋体" w:cs="宋体"/>
          <w:kern w:val="0"/>
          <w:sz w:val="24"/>
          <w:szCs w:val="24"/>
        </w:rPr>
      </w:pPr>
      <w:r>
        <w:rPr>
          <w:rFonts w:hint="eastAsia" w:ascii="宋体" w:hAnsi="宋体" w:cs="宋体"/>
          <w:kern w:val="0"/>
          <w:sz w:val="24"/>
          <w:szCs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kinsoku/>
        <w:wordWrap/>
        <w:overflowPunct/>
        <w:topLinePunct w:val="0"/>
        <w:autoSpaceDE/>
        <w:autoSpaceDN/>
        <w:bidi w:val="0"/>
        <w:adjustRightInd/>
        <w:snapToGrid w:val="0"/>
        <w:spacing w:line="500" w:lineRule="exact"/>
        <w:ind w:firstLine="482"/>
        <w:jc w:val="left"/>
        <w:textAlignment w:val="auto"/>
        <w:rPr>
          <w:rFonts w:ascii="宋体" w:hAnsi="宋体" w:cs="宋体"/>
          <w:kern w:val="0"/>
          <w:sz w:val="24"/>
          <w:szCs w:val="24"/>
        </w:rPr>
      </w:pPr>
      <w:r>
        <w:rPr>
          <w:rFonts w:hint="eastAsia" w:ascii="宋体" w:hAnsi="宋体" w:cs="宋体"/>
          <w:kern w:val="0"/>
          <w:sz w:val="24"/>
          <w:szCs w:val="24"/>
        </w:rPr>
        <w:t>2.根据《关于在政府采购活动中查询及使用信用记录有关问题的通知》财库[2016]125号的规定：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1）采购人将对本项目投标人的信用记录进行查询。查询渠道为信用中国网站（www.creditchina.gov.cn）、中国政府采购网（www.ccgp.gov.cn）；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2）截止时点：提交投标文件（响应文件）截止时间前3年内；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3）查询记录和证据的留存：信用信息查询记录和证据以网页截图等方式留存；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kinsoku/>
        <w:wordWrap/>
        <w:overflowPunct/>
        <w:topLinePunct w:val="0"/>
        <w:autoSpaceDE/>
        <w:autoSpaceDN/>
        <w:bidi w:val="0"/>
        <w:adjustRightInd/>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5）联合体成员任意一方存在不良信用记录的，视同联合体存在不良信用记录。</w:t>
      </w:r>
    </w:p>
    <w:p>
      <w:pPr>
        <w:keepNext w:val="0"/>
        <w:keepLines w:val="0"/>
        <w:pageBreakBefore w:val="0"/>
        <w:tabs>
          <w:tab w:val="left" w:pos="2366"/>
        </w:tabs>
        <w:kinsoku/>
        <w:wordWrap/>
        <w:overflowPunct/>
        <w:topLinePunct w:val="0"/>
        <w:autoSpaceDE/>
        <w:autoSpaceDN/>
        <w:bidi w:val="0"/>
        <w:adjustRightInd/>
        <w:spacing w:line="500" w:lineRule="exact"/>
        <w:ind w:firstLine="482" w:firstLineChars="200"/>
        <w:textAlignment w:val="auto"/>
        <w:rPr>
          <w:rFonts w:ascii="宋体" w:hAnsi="宋体" w:cs="宋体"/>
          <w:b/>
          <w:bCs/>
          <w:sz w:val="24"/>
          <w:szCs w:val="24"/>
        </w:rPr>
      </w:pPr>
      <w:r>
        <w:rPr>
          <w:rFonts w:hint="eastAsia" w:ascii="宋体" w:hAnsi="宋体" w:cs="宋体"/>
          <w:b/>
          <w:bCs/>
          <w:sz w:val="24"/>
          <w:szCs w:val="24"/>
        </w:rPr>
        <w:t>十一、投标人在投标过程中的一切费用自负。</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十二、本公告发布网址：</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color w:val="000000"/>
          <w:sz w:val="24"/>
          <w:szCs w:val="24"/>
        </w:rPr>
      </w:pPr>
      <w:r>
        <w:rPr>
          <w:rFonts w:hint="eastAsia" w:ascii="宋体" w:hAnsi="宋体" w:cs="宋体"/>
          <w:b/>
          <w:bCs/>
          <w:color w:val="000000"/>
          <w:sz w:val="24"/>
          <w:szCs w:val="24"/>
        </w:rPr>
        <w:t>浙江政府采购网（</w:t>
      </w:r>
      <w:r>
        <w:fldChar w:fldCharType="begin"/>
      </w:r>
      <w:r>
        <w:instrText xml:space="preserve"> HYPERLINK "http://www.zjzfcg.gov.cn" </w:instrText>
      </w:r>
      <w:r>
        <w:fldChar w:fldCharType="separate"/>
      </w:r>
      <w:r>
        <w:rPr>
          <w:rFonts w:hint="eastAsia" w:ascii="宋体" w:hAnsi="宋体" w:cs="宋体"/>
          <w:b/>
          <w:bCs/>
          <w:color w:val="000000"/>
          <w:sz w:val="24"/>
          <w:szCs w:val="24"/>
        </w:rPr>
        <w:t>www.zjzfcg.gov.cn</w:t>
      </w:r>
      <w:r>
        <w:rPr>
          <w:rFonts w:hint="eastAsia" w:ascii="宋体" w:hAnsi="宋体" w:cs="宋体"/>
          <w:b/>
          <w:bCs/>
          <w:color w:val="000000"/>
          <w:sz w:val="24"/>
          <w:szCs w:val="24"/>
        </w:rPr>
        <w:fldChar w:fldCharType="end"/>
      </w:r>
      <w:r>
        <w:rPr>
          <w:rFonts w:hint="eastAsia" w:ascii="宋体" w:hAnsi="宋体" w:cs="宋体"/>
          <w:b/>
          <w:bCs/>
          <w:color w:val="000000"/>
          <w:sz w:val="24"/>
          <w:szCs w:val="24"/>
        </w:rPr>
        <w:t>）；</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kern w:val="0"/>
          <w:sz w:val="24"/>
          <w:szCs w:val="24"/>
        </w:rPr>
      </w:pPr>
      <w:r>
        <w:rPr>
          <w:rFonts w:hint="eastAsia" w:ascii="宋体" w:hAnsi="宋体" w:cs="宋体"/>
          <w:b/>
          <w:bCs/>
          <w:kern w:val="0"/>
          <w:sz w:val="24"/>
          <w:szCs w:val="24"/>
        </w:rPr>
        <w:t>衢州学院信息公开网（http://xxgk.qzc.edu.cn）；</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sz w:val="24"/>
          <w:szCs w:val="24"/>
        </w:rPr>
        <w:t>衢州学院招标采购网（http://zbcg.qzc.edu.cn）</w:t>
      </w:r>
      <w:r>
        <w:rPr>
          <w:rFonts w:hint="eastAsia" w:ascii="宋体" w:hAnsi="宋体" w:cs="宋体"/>
          <w:b/>
          <w:bCs/>
          <w:sz w:val="24"/>
          <w:szCs w:val="24"/>
        </w:rPr>
        <w:t>。</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十三、本招标文件由衢州学院采购中心、</w:t>
      </w:r>
      <w:r>
        <w:rPr>
          <w:rFonts w:hint="eastAsia" w:ascii="宋体" w:hAnsi="宋体" w:cs="宋体"/>
          <w:b/>
          <w:bCs/>
          <w:sz w:val="24"/>
          <w:szCs w:val="24"/>
          <w:lang w:val="en-US" w:eastAsia="zh-CN"/>
        </w:rPr>
        <w:t>实资处负</w:t>
      </w:r>
      <w:r>
        <w:rPr>
          <w:rFonts w:hint="eastAsia" w:ascii="宋体" w:hAnsi="宋体" w:cs="宋体"/>
          <w:b/>
          <w:bCs/>
          <w:sz w:val="24"/>
          <w:szCs w:val="24"/>
        </w:rPr>
        <w:t>责解释。</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十四、联系方式</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Cs/>
          <w:sz w:val="24"/>
          <w:szCs w:val="24"/>
        </w:rPr>
      </w:pPr>
      <w:r>
        <w:rPr>
          <w:rFonts w:hint="eastAsia" w:ascii="宋体" w:hAnsi="宋体" w:cs="宋体"/>
          <w:bCs/>
          <w:sz w:val="24"/>
          <w:szCs w:val="24"/>
        </w:rPr>
        <w:t>1.采购人名称：衢州学院</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Cs/>
          <w:sz w:val="24"/>
          <w:szCs w:val="24"/>
        </w:rPr>
      </w:pPr>
      <w:r>
        <w:rPr>
          <w:rFonts w:hint="eastAsia" w:ascii="宋体" w:hAnsi="宋体" w:cs="宋体"/>
          <w:bCs/>
          <w:sz w:val="24"/>
          <w:szCs w:val="24"/>
        </w:rPr>
        <w:t>联系地址：浙江省衢州市九华北大道78号；邮政编码：324000。</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ascii="宋体" w:hAnsi="宋体" w:cs="宋体"/>
          <w:bCs/>
          <w:sz w:val="24"/>
          <w:szCs w:val="24"/>
        </w:rPr>
      </w:pPr>
      <w:r>
        <w:rPr>
          <w:rFonts w:hint="eastAsia" w:ascii="宋体" w:hAnsi="宋体" w:cs="宋体"/>
          <w:kern w:val="0"/>
          <w:sz w:val="24"/>
          <w:szCs w:val="24"/>
        </w:rPr>
        <w:t>采购中心联系人</w:t>
      </w:r>
      <w:r>
        <w:rPr>
          <w:rFonts w:hint="eastAsia" w:ascii="宋体" w:hAnsi="宋体" w:cs="宋体"/>
          <w:bCs/>
          <w:sz w:val="24"/>
          <w:szCs w:val="24"/>
        </w:rPr>
        <w:t>：周老师；电话：0570-8015042,18957039862。</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ascii="宋体" w:hAnsi="宋体" w:cs="宋体"/>
          <w:color w:val="000000"/>
          <w:kern w:val="0"/>
          <w:sz w:val="24"/>
          <w:szCs w:val="24"/>
        </w:rPr>
      </w:pPr>
      <w:r>
        <w:rPr>
          <w:rFonts w:hint="eastAsia" w:ascii="宋体" w:hAnsi="宋体" w:cs="宋体"/>
          <w:color w:val="000000"/>
          <w:kern w:val="0"/>
          <w:sz w:val="24"/>
          <w:szCs w:val="24"/>
        </w:rPr>
        <w:t>质疑答复联系人：郑老师；电话</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0570-5015028</w:t>
      </w:r>
      <w:r>
        <w:rPr>
          <w:rFonts w:hint="eastAsia" w:ascii="宋体" w:hAnsi="宋体" w:cs="宋体"/>
          <w:bCs/>
          <w:sz w:val="24"/>
          <w:szCs w:val="24"/>
        </w:rPr>
        <w:t>，13567021518。   </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项目技术答疑联系人：</w:t>
      </w:r>
      <w:r>
        <w:rPr>
          <w:rFonts w:hint="eastAsia" w:ascii="宋体" w:hAnsi="宋体" w:cs="宋体"/>
          <w:bCs/>
          <w:color w:val="000000" w:themeColor="text1"/>
          <w:sz w:val="24"/>
          <w:szCs w:val="24"/>
          <w:lang w:val="en-US" w:eastAsia="zh-CN"/>
          <w14:textFill>
            <w14:solidFill>
              <w14:schemeClr w14:val="tx1"/>
            </w14:solidFill>
          </w14:textFill>
        </w:rPr>
        <w:t>彭</w:t>
      </w:r>
      <w:r>
        <w:rPr>
          <w:rFonts w:hint="eastAsia" w:ascii="宋体" w:hAnsi="宋体" w:cs="宋体"/>
          <w:bCs/>
          <w:color w:val="000000" w:themeColor="text1"/>
          <w:sz w:val="24"/>
          <w:szCs w:val="24"/>
          <w14:textFill>
            <w14:solidFill>
              <w14:schemeClr w14:val="tx1"/>
            </w14:solidFill>
          </w14:textFill>
        </w:rPr>
        <w:t>老师，电话：0570-802</w:t>
      </w:r>
      <w:r>
        <w:rPr>
          <w:rFonts w:hint="eastAsia" w:ascii="宋体" w:hAnsi="宋体" w:cs="宋体"/>
          <w:bCs/>
          <w:color w:val="000000" w:themeColor="text1"/>
          <w:sz w:val="24"/>
          <w:szCs w:val="24"/>
          <w:lang w:val="en-US" w:eastAsia="zh-CN"/>
          <w14:textFill>
            <w14:solidFill>
              <w14:schemeClr w14:val="tx1"/>
            </w14:solidFill>
          </w14:textFill>
        </w:rPr>
        <w:t>8509</w:t>
      </w:r>
      <w:r>
        <w:rPr>
          <w:rFonts w:hint="eastAsia" w:ascii="宋体" w:hAnsi="宋体" w:cs="宋体"/>
          <w:bCs/>
          <w:color w:val="000000" w:themeColor="text1"/>
          <w:sz w:val="24"/>
          <w:szCs w:val="24"/>
          <w14:textFill>
            <w14:solidFill>
              <w14:schemeClr w14:val="tx1"/>
            </w14:solidFill>
          </w14:textFill>
        </w:rPr>
        <w:t>,13</w:t>
      </w:r>
      <w:r>
        <w:rPr>
          <w:rFonts w:hint="eastAsia" w:ascii="宋体" w:hAnsi="宋体" w:cs="宋体"/>
          <w:bCs/>
          <w:color w:val="000000" w:themeColor="text1"/>
          <w:sz w:val="24"/>
          <w:szCs w:val="24"/>
          <w:lang w:val="en-US" w:eastAsia="zh-CN"/>
          <w14:textFill>
            <w14:solidFill>
              <w14:schemeClr w14:val="tx1"/>
            </w14:solidFill>
          </w14:textFill>
        </w:rPr>
        <w:t>157066121</w:t>
      </w:r>
      <w:r>
        <w:rPr>
          <w:rFonts w:hint="eastAsia" w:ascii="宋体" w:hAnsi="宋体" w:cs="宋体"/>
          <w:color w:val="000000"/>
          <w:kern w:val="0"/>
          <w:sz w:val="24"/>
          <w:szCs w:val="24"/>
        </w:rPr>
        <w:t>。</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Cs/>
          <w:sz w:val="24"/>
          <w:szCs w:val="24"/>
        </w:rPr>
      </w:pPr>
      <w:r>
        <w:rPr>
          <w:rFonts w:hint="eastAsia" w:ascii="宋体" w:hAnsi="宋体" w:cs="宋体"/>
          <w:bCs/>
          <w:sz w:val="24"/>
          <w:szCs w:val="24"/>
        </w:rPr>
        <w:t>2.同级政府采购监督管理部门名称：衢州市财政局。</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Cs/>
          <w:sz w:val="24"/>
          <w:szCs w:val="24"/>
        </w:rPr>
      </w:pPr>
      <w:r>
        <w:rPr>
          <w:rFonts w:hint="eastAsia" w:ascii="宋体" w:hAnsi="宋体" w:cs="宋体"/>
          <w:bCs/>
          <w:sz w:val="24"/>
          <w:szCs w:val="24"/>
        </w:rPr>
        <w:t>联系地址：衢州市三江东路28号；邮政编码：324000。</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Cs/>
          <w:sz w:val="24"/>
          <w:szCs w:val="24"/>
        </w:rPr>
      </w:pPr>
      <w:r>
        <w:rPr>
          <w:rFonts w:hint="eastAsia" w:ascii="宋体" w:hAnsi="宋体" w:cs="宋体"/>
          <w:bCs/>
          <w:sz w:val="24"/>
          <w:szCs w:val="24"/>
        </w:rPr>
        <w:t>联系人：徐先生；监督投诉电话：0570-8757615 ，传真：0570-8757615 。</w:t>
      </w: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ascii="宋体" w:hAnsi="宋体" w:cs="宋体"/>
          <w:bCs/>
          <w:sz w:val="24"/>
          <w:szCs w:val="24"/>
        </w:rPr>
      </w:pP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ascii="宋体" w:hAnsi="宋体" w:cs="宋体"/>
          <w:bCs/>
          <w:sz w:val="24"/>
          <w:szCs w:val="24"/>
        </w:rPr>
      </w:pPr>
      <w:r>
        <w:rPr>
          <w:rFonts w:hint="eastAsia" w:ascii="宋体" w:hAnsi="宋体" w:cs="宋体"/>
          <w:bCs/>
          <w:sz w:val="24"/>
          <w:szCs w:val="24"/>
        </w:rPr>
        <w:t>衢州学院采购中心</w:t>
      </w:r>
    </w:p>
    <w:p>
      <w:pPr>
        <w:keepNext w:val="0"/>
        <w:keepLines w:val="0"/>
        <w:pageBreakBefore w:val="0"/>
        <w:kinsoku/>
        <w:wordWrap/>
        <w:overflowPunct/>
        <w:topLinePunct w:val="0"/>
        <w:autoSpaceDE/>
        <w:autoSpaceDN/>
        <w:bidi w:val="0"/>
        <w:adjustRightInd/>
        <w:spacing w:line="500" w:lineRule="exact"/>
        <w:jc w:val="right"/>
        <w:textAlignment w:val="auto"/>
        <w:rPr>
          <w:rFonts w:ascii="宋体" w:hAnsi="宋体" w:cs="宋体"/>
          <w:b/>
          <w:bCs/>
          <w:sz w:val="24"/>
          <w:szCs w:val="24"/>
        </w:rPr>
      </w:pPr>
      <w:r>
        <w:rPr>
          <w:rFonts w:hint="eastAsia" w:ascii="宋体" w:hAnsi="宋体" w:cs="宋体"/>
          <w:bCs/>
          <w:sz w:val="24"/>
          <w:szCs w:val="24"/>
        </w:rPr>
        <w:t xml:space="preserve">                                                     2022年</w:t>
      </w:r>
      <w:r>
        <w:rPr>
          <w:rFonts w:hint="eastAsia" w:ascii="宋体" w:hAnsi="宋体" w:cs="宋体"/>
          <w:bCs/>
          <w:sz w:val="24"/>
          <w:szCs w:val="24"/>
          <w:lang w:val="en-US" w:eastAsia="zh-CN"/>
        </w:rPr>
        <w:t>4</w:t>
      </w:r>
      <w:r>
        <w:rPr>
          <w:rFonts w:hint="eastAsia" w:ascii="宋体" w:hAnsi="宋体" w:cs="宋体"/>
          <w:bCs/>
          <w:sz w:val="24"/>
          <w:szCs w:val="24"/>
        </w:rPr>
        <w:t>月</w:t>
      </w:r>
      <w:r>
        <w:rPr>
          <w:rFonts w:hint="eastAsia" w:ascii="宋体" w:hAnsi="宋体" w:cs="宋体"/>
          <w:bCs/>
          <w:sz w:val="24"/>
          <w:szCs w:val="24"/>
          <w:lang w:val="en-US" w:eastAsia="zh-CN"/>
        </w:rPr>
        <w:t>15</w:t>
      </w:r>
      <w:r>
        <w:rPr>
          <w:rFonts w:hint="eastAsia" w:ascii="宋体" w:hAnsi="宋体" w:cs="宋体"/>
          <w:bCs/>
          <w:sz w:val="24"/>
          <w:szCs w:val="24"/>
        </w:rPr>
        <w:t>日</w:t>
      </w: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both"/>
        <w:rPr>
          <w:rFonts w:hint="eastAsia" w:ascii="宋体" w:hAnsi="宋体" w:cs="宋体"/>
          <w:b/>
          <w:bCs/>
          <w:sz w:val="32"/>
        </w:rPr>
      </w:pPr>
    </w:p>
    <w:p>
      <w:pPr>
        <w:spacing w:line="360" w:lineRule="auto"/>
        <w:jc w:val="center"/>
        <w:outlineLvl w:val="0"/>
        <w:rPr>
          <w:rStyle w:val="23"/>
          <w:rFonts w:hint="eastAsia" w:asciiTheme="minorHAnsi" w:hAnsiTheme="minorHAnsi" w:cstheme="minorBidi"/>
        </w:rPr>
      </w:pPr>
      <w:bookmarkStart w:id="2" w:name="_Toc17130"/>
    </w:p>
    <w:p>
      <w:pPr>
        <w:spacing w:line="360" w:lineRule="auto"/>
        <w:jc w:val="center"/>
        <w:outlineLvl w:val="0"/>
        <w:rPr>
          <w:rStyle w:val="23"/>
          <w:rFonts w:hint="eastAsia" w:asciiTheme="minorHAnsi" w:hAnsiTheme="minorHAnsi" w:cstheme="minorBidi"/>
        </w:rPr>
      </w:pPr>
    </w:p>
    <w:p>
      <w:pPr>
        <w:spacing w:line="360" w:lineRule="auto"/>
        <w:jc w:val="center"/>
        <w:outlineLvl w:val="0"/>
        <w:rPr>
          <w:rStyle w:val="23"/>
          <w:rFonts w:hint="eastAsia" w:asciiTheme="minorHAnsi" w:hAnsiTheme="minorHAnsi" w:cstheme="minorBidi"/>
        </w:rPr>
      </w:pPr>
      <w:r>
        <w:rPr>
          <w:rStyle w:val="23"/>
          <w:rFonts w:hint="eastAsia" w:asciiTheme="minorHAnsi" w:hAnsiTheme="minorHAnsi" w:cstheme="minorBidi"/>
        </w:rPr>
        <w:t>第二章   投标须知</w:t>
      </w:r>
      <w:bookmarkEnd w:id="2"/>
    </w:p>
    <w:p>
      <w:pPr>
        <w:autoSpaceDE w:val="0"/>
        <w:autoSpaceDN w:val="0"/>
        <w:adjustRightIn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一、总则</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（一）适用范围</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（二）定义</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1．“招标人”系组织本次招标的衢州学院。</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2．“投标人”系指向招标人提交投标文件的供应商。</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5．“项目”系指投标人按招标文件规定向招标人提供的货物或服务。</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6．“▲”系指实质性要求条款。</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（三）招标方式</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（四）投标委托</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投标人代表须携带有效身份证件。如投标人代表不是法定代表人，须有法定代表人出具的授权委托书。</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（五）合格的投标人</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1.响应招标文件要求，有提供服务能力，具备本招标文件中规定条件的供应商（详见第一章第四条“</w:t>
      </w:r>
      <w:r>
        <w:rPr>
          <w:rFonts w:hint="eastAsia" w:ascii="宋体" w:hAnsi="宋体" w:cs="宋体"/>
          <w:b/>
          <w:sz w:val="24"/>
          <w:szCs w:val="24"/>
        </w:rPr>
        <w:t>投标人的资格要求</w:t>
      </w:r>
      <w:r>
        <w:rPr>
          <w:rFonts w:hint="eastAsia" w:ascii="宋体" w:hAnsi="宋体" w:cs="宋体"/>
          <w:sz w:val="24"/>
          <w:szCs w:val="24"/>
        </w:rPr>
        <w:t>”）。</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（六）投标费用</w:t>
      </w:r>
    </w:p>
    <w:p>
      <w:pPr>
        <w:autoSpaceDE w:val="0"/>
        <w:autoSpaceDN w:val="0"/>
        <w:adjustRightInd w:val="0"/>
        <w:spacing w:line="360" w:lineRule="auto"/>
        <w:ind w:firstLine="560"/>
        <w:rPr>
          <w:rFonts w:ascii="宋体" w:hAnsi="宋体" w:cs="宋体"/>
          <w:sz w:val="24"/>
          <w:szCs w:val="24"/>
        </w:rPr>
      </w:pPr>
      <w:r>
        <w:rPr>
          <w:rFonts w:hint="eastAsia" w:ascii="宋体" w:hAnsi="宋体" w:cs="宋体"/>
          <w:sz w:val="24"/>
          <w:szCs w:val="24"/>
        </w:rPr>
        <w:t>投标人自行承担所有与投标有关的全部费用。</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（七）质疑和投诉</w:t>
      </w:r>
    </w:p>
    <w:p>
      <w:pPr>
        <w:widowControl/>
        <w:spacing w:line="360" w:lineRule="auto"/>
        <w:ind w:firstLine="480"/>
        <w:jc w:val="left"/>
        <w:rPr>
          <w:rFonts w:ascii="宋体" w:hAnsi="宋体" w:cs="宋体"/>
          <w:sz w:val="24"/>
          <w:szCs w:val="24"/>
        </w:rPr>
      </w:pPr>
      <w:r>
        <w:rPr>
          <w:rFonts w:hint="eastAsia" w:ascii="宋体" w:hAnsi="宋体" w:cs="宋体"/>
          <w:sz w:val="24"/>
          <w:szCs w:val="24"/>
        </w:rPr>
        <w:t>1. 投标人认为招标过程或中标结果使自己的合法权益受到损害的，应当在知道或者应知其权益受到损害之日起七个工作日内，以书面形式向衢州学院采购管理办公室（联系人：郑老师，联系电话：0570-8015028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rPr>
        <w:t>13567021518</w:t>
      </w:r>
      <w:r>
        <w:rPr>
          <w:rFonts w:hint="eastAsia" w:ascii="宋体" w:hAnsi="宋体" w:cs="宋体"/>
          <w:sz w:val="24"/>
          <w:szCs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360" w:lineRule="auto"/>
        <w:ind w:firstLine="480" w:firstLineChars="200"/>
        <w:rPr>
          <w:rFonts w:ascii="宋体" w:hAnsi="宋体" w:cs="宋体"/>
          <w:sz w:val="24"/>
          <w:szCs w:val="24"/>
        </w:rPr>
      </w:pPr>
      <w:r>
        <w:rPr>
          <w:rFonts w:hint="eastAsia" w:ascii="宋体" w:hAnsi="宋体" w:cs="宋体"/>
          <w:sz w:val="24"/>
          <w:szCs w:val="24"/>
        </w:rPr>
        <w:t>2．质疑、投诉应当采用书面形式。质疑书、投诉书均应明确阐述招标过程或中标结果使自己权益受到损害的实质性内容，提供相关事实、依据和证据及其来源或线索，便于有关单位调查、答复和处理。</w:t>
      </w:r>
    </w:p>
    <w:p>
      <w:pPr>
        <w:autoSpaceDE w:val="0"/>
        <w:autoSpaceDN w:val="0"/>
        <w:adjustRightIn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二、招标文件</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（一）招标文件的构成</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本招标文件由以下部分组成：</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1.招标公告；</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2.投标须知；</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3.采购内容及要求；</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4.合同主要条款；</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5.评标办法及开标程序；</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6.应提交的有关材料格式范例。</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（二）招标文件的澄清与修改</w:t>
      </w:r>
    </w:p>
    <w:p>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1.投标人应认真阅读本招标文件，发现其中有误或有不合理要求的，投标人</w:t>
      </w:r>
      <w:r>
        <w:rPr>
          <w:rFonts w:hint="eastAsia" w:ascii="宋体" w:hAnsi="宋体" w:cs="宋体"/>
          <w:b/>
          <w:bCs/>
          <w:color w:val="000000"/>
          <w:kern w:val="0"/>
          <w:sz w:val="24"/>
          <w:szCs w:val="24"/>
        </w:rPr>
        <w:t>可以在报名截止日起七个工作日内</w:t>
      </w:r>
      <w:r>
        <w:rPr>
          <w:rFonts w:hint="eastAsia" w:ascii="宋体" w:hAnsi="宋体" w:cs="宋体"/>
          <w:b/>
          <w:bCs/>
          <w:sz w:val="24"/>
          <w:szCs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2.招标文件澄清、答复、修改、补充的内容为招标文件的组成部分。当招标文件与招标文件的澄清、答复、修改、补充通知就同一内容的表述不一致时，以最后发出的书面文件为准。</w:t>
      </w:r>
    </w:p>
    <w:p>
      <w:pPr>
        <w:spacing w:line="360" w:lineRule="auto"/>
        <w:ind w:firstLine="472" w:firstLineChars="196"/>
        <w:rPr>
          <w:rFonts w:ascii="宋体" w:hAnsi="宋体" w:cs="宋体"/>
          <w:b/>
          <w:sz w:val="24"/>
          <w:szCs w:val="24"/>
        </w:rPr>
      </w:pPr>
      <w:r>
        <w:rPr>
          <w:rFonts w:hint="eastAsia" w:ascii="宋体" w:hAnsi="宋体" w:cs="宋体"/>
          <w:b/>
          <w:sz w:val="24"/>
          <w:szCs w:val="24"/>
        </w:rPr>
        <w:t>三、投标文件的编写</w:t>
      </w:r>
    </w:p>
    <w:p>
      <w:pPr>
        <w:spacing w:line="360" w:lineRule="auto"/>
        <w:ind w:firstLine="472" w:firstLineChars="196"/>
        <w:rPr>
          <w:rFonts w:ascii="宋体" w:hAnsi="宋体" w:cs="宋体"/>
          <w:b/>
          <w:sz w:val="24"/>
          <w:szCs w:val="24"/>
        </w:rPr>
      </w:pPr>
      <w:r>
        <w:rPr>
          <w:rFonts w:hint="eastAsia" w:ascii="宋体" w:hAnsi="宋体" w:cs="宋体"/>
          <w:b/>
          <w:sz w:val="24"/>
          <w:szCs w:val="24"/>
        </w:rPr>
        <w:t>（一）总体要求</w:t>
      </w:r>
    </w:p>
    <w:p>
      <w:pPr>
        <w:spacing w:line="360" w:lineRule="auto"/>
        <w:ind w:firstLine="480" w:firstLineChars="200"/>
        <w:rPr>
          <w:rFonts w:ascii="宋体" w:hAnsi="宋体" w:cs="宋体"/>
          <w:sz w:val="24"/>
          <w:szCs w:val="24"/>
        </w:rPr>
      </w:pPr>
      <w:r>
        <w:rPr>
          <w:rFonts w:hint="eastAsia" w:ascii="宋体" w:hAnsi="宋体" w:cs="宋体"/>
          <w:sz w:val="24"/>
          <w:szCs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spacing w:line="360" w:lineRule="auto"/>
        <w:ind w:firstLine="480" w:firstLineChars="200"/>
        <w:rPr>
          <w:rFonts w:ascii="宋体" w:hAnsi="宋体" w:cs="宋体"/>
          <w:sz w:val="24"/>
          <w:szCs w:val="24"/>
        </w:rPr>
      </w:pPr>
      <w:r>
        <w:rPr>
          <w:rFonts w:hint="eastAsia" w:ascii="宋体" w:hAnsi="宋体" w:cs="宋体"/>
          <w:sz w:val="24"/>
          <w:szCs w:val="24"/>
        </w:rPr>
        <w:t>2.投标人必须保证投标文件所提供的全部资料真实可靠，并接受招标人对其中任何资料进一步审查的要求。投标文件中所有复印资料都须加盖公章。</w:t>
      </w:r>
    </w:p>
    <w:p>
      <w:pPr>
        <w:spacing w:line="360" w:lineRule="auto"/>
        <w:ind w:firstLine="480" w:firstLineChars="200"/>
        <w:rPr>
          <w:rFonts w:ascii="宋体" w:hAnsi="宋体" w:cs="宋体"/>
          <w:sz w:val="24"/>
          <w:szCs w:val="24"/>
        </w:rPr>
      </w:pPr>
      <w:r>
        <w:rPr>
          <w:rFonts w:hint="eastAsia" w:ascii="宋体" w:hAnsi="宋体" w:cs="宋体"/>
          <w:sz w:val="24"/>
          <w:szCs w:val="24"/>
        </w:rPr>
        <w:t>3.投标文件须对招标文件中的内容做出实质性和完整的响应，否则其投标将被拒绝。如果投标文件填报的内容资料不详，或没有提供招标文件中所要求的全部资料及数据，将会导致投标被拒绝。</w:t>
      </w:r>
    </w:p>
    <w:p>
      <w:pPr>
        <w:spacing w:line="360" w:lineRule="auto"/>
        <w:ind w:firstLine="482" w:firstLineChars="200"/>
        <w:rPr>
          <w:rFonts w:ascii="宋体" w:hAnsi="宋体" w:cs="宋体"/>
          <w:b/>
          <w:sz w:val="24"/>
          <w:szCs w:val="24"/>
        </w:rPr>
      </w:pPr>
      <w:r>
        <w:rPr>
          <w:rFonts w:hint="eastAsia" w:ascii="宋体" w:hAnsi="宋体" w:cs="宋体"/>
          <w:b/>
          <w:sz w:val="24"/>
          <w:szCs w:val="24"/>
        </w:rPr>
        <w:t>（二）投标文件的组成</w:t>
      </w:r>
    </w:p>
    <w:p>
      <w:pPr>
        <w:spacing w:line="360" w:lineRule="auto"/>
        <w:ind w:firstLine="482" w:firstLineChars="200"/>
        <w:rPr>
          <w:rFonts w:ascii="宋体" w:hAnsi="宋体" w:cs="宋体"/>
          <w:b/>
          <w:bCs/>
          <w:i w:val="0"/>
          <w:iCs w:val="0"/>
          <w:color w:val="000000" w:themeColor="text1"/>
          <w:sz w:val="24"/>
          <w:szCs w:val="24"/>
          <w14:textFill>
            <w14:solidFill>
              <w14:schemeClr w14:val="tx1"/>
            </w14:solidFill>
          </w14:textFill>
        </w:rPr>
      </w:pPr>
      <w:r>
        <w:rPr>
          <w:rFonts w:hint="eastAsia" w:ascii="宋体" w:hAnsi="宋体" w:cs="宋体"/>
          <w:b/>
          <w:bCs/>
          <w:i w:val="0"/>
          <w:iCs w:val="0"/>
          <w:color w:val="000000" w:themeColor="text1"/>
          <w:sz w:val="24"/>
          <w:szCs w:val="24"/>
          <w14:textFill>
            <w14:solidFill>
              <w14:schemeClr w14:val="tx1"/>
            </w14:solidFill>
          </w14:textFill>
        </w:rPr>
        <w:t>投标文件由资格证明文件、商务技术文件和报价文件组成，其中资格证明文件和商务技术文件均需提供正本一份、副本五份。报价文件提供正本一份、副本一份，投标文件装订成册且封面均应加盖单位公章。</w:t>
      </w:r>
    </w:p>
    <w:p>
      <w:pPr>
        <w:spacing w:line="360" w:lineRule="auto"/>
        <w:ind w:firstLine="482" w:firstLineChars="200"/>
        <w:rPr>
          <w:rFonts w:ascii="宋体" w:hAnsi="宋体" w:cs="宋体"/>
          <w:b/>
          <w:sz w:val="24"/>
          <w:szCs w:val="24"/>
        </w:rPr>
      </w:pPr>
      <w:r>
        <w:rPr>
          <w:rFonts w:hint="eastAsia" w:ascii="宋体" w:hAnsi="宋体" w:cs="宋体"/>
          <w:b/>
          <w:sz w:val="24"/>
          <w:szCs w:val="24"/>
        </w:rPr>
        <w:t>1.资格证明文件内容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9"/>
        <w:gridCol w:w="1147"/>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项目及审核内容</w:t>
            </w:r>
          </w:p>
        </w:tc>
        <w:tc>
          <w:tcPr>
            <w:tcW w:w="1147"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格式</w:t>
            </w:r>
          </w:p>
        </w:tc>
        <w:tc>
          <w:tcPr>
            <w:tcW w:w="1678"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678"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资格证明文件封面</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格式二</w:t>
            </w:r>
          </w:p>
        </w:tc>
        <w:tc>
          <w:tcPr>
            <w:tcW w:w="1678"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1.投标函</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格式三</w:t>
            </w: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2.有效的营业执照副本复印件</w:t>
            </w:r>
          </w:p>
        </w:tc>
        <w:tc>
          <w:tcPr>
            <w:tcW w:w="1147" w:type="dxa"/>
            <w:vAlign w:val="center"/>
          </w:tcPr>
          <w:p>
            <w:pPr>
              <w:autoSpaceDE w:val="0"/>
              <w:autoSpaceDN w:val="0"/>
              <w:adjustRightInd w:val="0"/>
              <w:spacing w:line="360" w:lineRule="auto"/>
              <w:jc w:val="center"/>
              <w:rPr>
                <w:rFonts w:ascii="宋体" w:hAnsi="宋体" w:cs="宋体"/>
                <w:sz w:val="24"/>
                <w:szCs w:val="24"/>
              </w:rPr>
            </w:pP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3.法定代表人身份证明</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格式四</w:t>
            </w: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▲4.法定代表人授权委托书</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格式五</w:t>
            </w: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5.法定代表人身份证复印件</w:t>
            </w:r>
          </w:p>
        </w:tc>
        <w:tc>
          <w:tcPr>
            <w:tcW w:w="1147" w:type="dxa"/>
            <w:vAlign w:val="center"/>
          </w:tcPr>
          <w:p>
            <w:pPr>
              <w:autoSpaceDE w:val="0"/>
              <w:autoSpaceDN w:val="0"/>
              <w:adjustRightInd w:val="0"/>
              <w:spacing w:line="360" w:lineRule="auto"/>
              <w:jc w:val="center"/>
              <w:rPr>
                <w:rFonts w:ascii="宋体" w:hAnsi="宋体" w:cs="宋体"/>
                <w:sz w:val="24"/>
                <w:szCs w:val="24"/>
              </w:rPr>
            </w:pP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6.被授权人身份证复印件</w:t>
            </w:r>
          </w:p>
        </w:tc>
        <w:tc>
          <w:tcPr>
            <w:tcW w:w="1147" w:type="dxa"/>
            <w:vAlign w:val="center"/>
          </w:tcPr>
          <w:p>
            <w:pPr>
              <w:autoSpaceDE w:val="0"/>
              <w:autoSpaceDN w:val="0"/>
              <w:adjustRightInd w:val="0"/>
              <w:spacing w:line="360" w:lineRule="auto"/>
              <w:jc w:val="center"/>
              <w:rPr>
                <w:rFonts w:ascii="宋体" w:hAnsi="宋体" w:cs="宋体"/>
                <w:sz w:val="24"/>
                <w:szCs w:val="24"/>
              </w:rPr>
            </w:pP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7.其它(投标人认为需投递的其他资格证明文件)</w:t>
            </w:r>
          </w:p>
        </w:tc>
        <w:tc>
          <w:tcPr>
            <w:tcW w:w="1147" w:type="dxa"/>
            <w:vAlign w:val="center"/>
          </w:tcPr>
          <w:p>
            <w:pPr>
              <w:autoSpaceDE w:val="0"/>
              <w:autoSpaceDN w:val="0"/>
              <w:adjustRightInd w:val="0"/>
              <w:spacing w:line="360" w:lineRule="auto"/>
              <w:jc w:val="center"/>
              <w:rPr>
                <w:rFonts w:ascii="宋体" w:hAnsi="宋体" w:cs="宋体"/>
                <w:sz w:val="24"/>
                <w:szCs w:val="24"/>
              </w:rPr>
            </w:pP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r>
    </w:tbl>
    <w:p>
      <w:pPr>
        <w:spacing w:line="360" w:lineRule="auto"/>
        <w:ind w:firstLine="482" w:firstLineChars="200"/>
        <w:rPr>
          <w:rFonts w:ascii="宋体" w:hAnsi="宋体" w:cs="宋体"/>
          <w:b/>
          <w:sz w:val="24"/>
          <w:szCs w:val="24"/>
        </w:rPr>
      </w:pPr>
      <w:r>
        <w:rPr>
          <w:rFonts w:hint="eastAsia" w:ascii="宋体" w:hAnsi="宋体" w:cs="宋体"/>
          <w:b/>
          <w:sz w:val="24"/>
          <w:szCs w:val="24"/>
        </w:rPr>
        <w:t>2.商务技术文件内容</w:t>
      </w:r>
    </w:p>
    <w:tbl>
      <w:tblPr>
        <w:tblStyle w:val="14"/>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9"/>
        <w:gridCol w:w="1011"/>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859"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格式</w:t>
            </w:r>
          </w:p>
        </w:tc>
        <w:tc>
          <w:tcPr>
            <w:tcW w:w="1504"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59"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011"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59"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格式二</w:t>
            </w: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859"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2.拟投入本项目人员情况。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ascii="宋体" w:hAnsi="宋体" w:cs="宋体"/>
                <w:b/>
                <w:bCs/>
                <w:color w:val="000000"/>
                <w:sz w:val="24"/>
                <w:szCs w:val="24"/>
              </w:rPr>
            </w:pPr>
            <w:r>
              <w:rPr>
                <w:rFonts w:hint="eastAsia" w:ascii="宋体" w:hAnsi="宋体" w:cs="宋体"/>
                <w:color w:val="000000"/>
                <w:sz w:val="24"/>
                <w:szCs w:val="24"/>
              </w:rPr>
              <w:t>3.</w:t>
            </w:r>
            <w:r>
              <w:rPr>
                <w:rFonts w:hint="eastAsia" w:ascii="宋体" w:hAnsi="宋体" w:cs="宋体"/>
                <w:b/>
                <w:bCs/>
                <w:color w:val="000000"/>
                <w:sz w:val="24"/>
                <w:szCs w:val="24"/>
              </w:rPr>
              <w:t>投标人</w:t>
            </w:r>
            <w:r>
              <w:rPr>
                <w:rFonts w:hint="eastAsia" w:ascii="宋体" w:hAnsi="宋体" w:cs="宋体"/>
                <w:bCs/>
                <w:color w:val="000000"/>
                <w:kern w:val="0"/>
                <w:sz w:val="24"/>
                <w:szCs w:val="24"/>
                <w:lang w:val="zh-CN"/>
              </w:rPr>
              <w:t>同类项目实施情况一览表</w:t>
            </w:r>
            <w:r>
              <w:rPr>
                <w:rFonts w:hint="eastAsia" w:ascii="宋体" w:hAnsi="宋体" w:cs="宋体"/>
                <w:color w:val="000000"/>
                <w:sz w:val="24"/>
                <w:szCs w:val="24"/>
              </w:rPr>
              <w:t>，须提供</w:t>
            </w:r>
            <w:r>
              <w:rPr>
                <w:rFonts w:hint="eastAsia" w:ascii="宋体" w:hAnsi="宋体" w:cs="宋体"/>
                <w:bCs/>
                <w:color w:val="FF0000"/>
                <w:kern w:val="0"/>
                <w:sz w:val="24"/>
                <w:szCs w:val="24"/>
                <w:lang w:val="zh-CN"/>
              </w:rPr>
              <w:t>201</w:t>
            </w:r>
            <w:r>
              <w:rPr>
                <w:rFonts w:hint="eastAsia" w:ascii="宋体" w:hAnsi="宋体" w:cs="宋体"/>
                <w:bCs/>
                <w:color w:val="FF0000"/>
                <w:kern w:val="0"/>
                <w:sz w:val="24"/>
                <w:szCs w:val="24"/>
              </w:rPr>
              <w:t>9</w:t>
            </w:r>
            <w:r>
              <w:rPr>
                <w:rFonts w:hint="eastAsia" w:ascii="宋体" w:hAnsi="宋体" w:cs="宋体"/>
                <w:bCs/>
                <w:color w:val="FF0000"/>
                <w:kern w:val="0"/>
                <w:sz w:val="24"/>
                <w:szCs w:val="24"/>
                <w:lang w:val="zh-CN"/>
              </w:rPr>
              <w:t>年1月</w:t>
            </w:r>
            <w:r>
              <w:rPr>
                <w:rFonts w:hint="eastAsia" w:ascii="宋体" w:hAnsi="宋体" w:cs="宋体"/>
                <w:bCs/>
                <w:color w:val="FF0000"/>
                <w:kern w:val="0"/>
                <w:sz w:val="24"/>
                <w:szCs w:val="24"/>
              </w:rPr>
              <w:t>1</w:t>
            </w:r>
            <w:r>
              <w:rPr>
                <w:rFonts w:hint="eastAsia" w:ascii="宋体" w:hAnsi="宋体" w:cs="宋体"/>
                <w:bCs/>
                <w:color w:val="000000"/>
                <w:kern w:val="0"/>
                <w:sz w:val="24"/>
                <w:szCs w:val="24"/>
              </w:rPr>
              <w:t>日</w:t>
            </w:r>
            <w:r>
              <w:rPr>
                <w:rFonts w:hint="eastAsia" w:ascii="宋体" w:hAnsi="宋体" w:cs="宋体"/>
                <w:bCs/>
                <w:color w:val="000000"/>
                <w:kern w:val="0"/>
                <w:sz w:val="24"/>
                <w:szCs w:val="24"/>
                <w:lang w:val="zh-CN"/>
              </w:rPr>
              <w:t>以来（以合同签订时间为准）</w:t>
            </w:r>
            <w:r>
              <w:rPr>
                <w:rFonts w:hint="eastAsia" w:ascii="宋体" w:hAnsi="宋体" w:cs="宋体"/>
                <w:color w:val="000000"/>
                <w:sz w:val="24"/>
                <w:szCs w:val="24"/>
              </w:rPr>
              <w:t>至今实施的同类项目有效合同原件的复印件（</w:t>
            </w:r>
            <w:r>
              <w:rPr>
                <w:rFonts w:hint="eastAsia" w:ascii="宋体" w:hAnsi="宋体" w:cs="宋体"/>
                <w:color w:val="FF0000"/>
                <w:sz w:val="24"/>
                <w:szCs w:val="24"/>
              </w:rPr>
              <w:t>有效合同原件带至现场备查</w:t>
            </w:r>
            <w:r>
              <w:rPr>
                <w:rFonts w:hint="eastAsia" w:ascii="宋体" w:hAnsi="宋体" w:cs="宋体"/>
                <w:color w:val="000000"/>
                <w:sz w:val="24"/>
                <w:szCs w:val="24"/>
              </w:rPr>
              <w:t>）</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格式八</w:t>
            </w: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4.服务方案</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▲5</w:t>
            </w:r>
            <w:r>
              <w:rPr>
                <w:rFonts w:hint="eastAsia" w:ascii="宋体" w:hAnsi="宋体" w:cs="宋体"/>
                <w:b/>
                <w:bCs/>
                <w:color w:val="000000"/>
                <w:sz w:val="24"/>
                <w:szCs w:val="24"/>
              </w:rPr>
              <w:t>.</w:t>
            </w:r>
            <w:r>
              <w:rPr>
                <w:rFonts w:hint="eastAsia" w:ascii="宋体" w:hAnsi="宋体" w:cs="宋体"/>
                <w:color w:val="000000"/>
                <w:sz w:val="24"/>
                <w:szCs w:val="24"/>
              </w:rPr>
              <w:t>质量保障和售后服务承诺书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格式九</w:t>
            </w: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t>6.投标人认为有必要提供的其它资料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2-6</w:t>
            </w:r>
          </w:p>
        </w:tc>
      </w:tr>
    </w:tbl>
    <w:p>
      <w:pPr>
        <w:spacing w:line="360" w:lineRule="auto"/>
        <w:ind w:firstLine="482" w:firstLineChars="200"/>
        <w:rPr>
          <w:rFonts w:ascii="宋体" w:hAnsi="宋体" w:cs="宋体"/>
          <w:b/>
          <w:sz w:val="24"/>
          <w:szCs w:val="24"/>
        </w:rPr>
      </w:pPr>
    </w:p>
    <w:p>
      <w:pPr>
        <w:spacing w:line="360" w:lineRule="auto"/>
        <w:ind w:firstLine="482" w:firstLineChars="200"/>
        <w:rPr>
          <w:rFonts w:ascii="宋体" w:hAnsi="宋体" w:cs="宋体"/>
          <w:b/>
          <w:sz w:val="24"/>
          <w:szCs w:val="24"/>
        </w:rPr>
      </w:pPr>
      <w:r>
        <w:rPr>
          <w:rFonts w:hint="eastAsia" w:ascii="宋体" w:hAnsi="宋体" w:cs="宋体"/>
          <w:b/>
          <w:sz w:val="24"/>
          <w:szCs w:val="24"/>
        </w:rPr>
        <w:t>3.报价文件内容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3"/>
        <w:gridCol w:w="127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项目及审核内容</w:t>
            </w:r>
          </w:p>
        </w:tc>
        <w:tc>
          <w:tcPr>
            <w:tcW w:w="1275"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格式</w:t>
            </w:r>
          </w:p>
        </w:tc>
        <w:tc>
          <w:tcPr>
            <w:tcW w:w="1216"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216" w:type="dxa"/>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报价文件封面</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格式二</w:t>
            </w:r>
          </w:p>
        </w:tc>
        <w:tc>
          <w:tcPr>
            <w:tcW w:w="1216" w:type="dxa"/>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▲1.开标一览表</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格式六</w:t>
            </w:r>
          </w:p>
        </w:tc>
        <w:tc>
          <w:tcPr>
            <w:tcW w:w="1216"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2.服务项目清单及报价表</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格式七</w:t>
            </w:r>
          </w:p>
        </w:tc>
        <w:tc>
          <w:tcPr>
            <w:tcW w:w="1216"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spacing w:line="360" w:lineRule="auto"/>
              <w:rPr>
                <w:rFonts w:ascii="宋体" w:hAnsi="宋体" w:cs="宋体"/>
                <w:color w:val="000000"/>
                <w:sz w:val="24"/>
              </w:rPr>
            </w:pPr>
            <w:r>
              <w:rPr>
                <w:rFonts w:hint="eastAsia" w:ascii="宋体" w:hAnsi="宋体" w:cs="宋体"/>
                <w:sz w:val="24"/>
                <w:szCs w:val="24"/>
              </w:rPr>
              <w:t>3.中</w:t>
            </w:r>
            <w:r>
              <w:rPr>
                <w:rFonts w:hint="eastAsia"/>
                <w:sz w:val="24"/>
              </w:rPr>
              <w:t>小微企业、监狱或戒毒企业、残疾人福利性单位需提供相关声明函。</w:t>
            </w:r>
          </w:p>
        </w:tc>
        <w:tc>
          <w:tcPr>
            <w:tcW w:w="1275"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格式十</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格式十二</w:t>
            </w:r>
          </w:p>
        </w:tc>
        <w:tc>
          <w:tcPr>
            <w:tcW w:w="1216" w:type="dxa"/>
            <w:vAlign w:val="center"/>
          </w:tcPr>
          <w:p>
            <w:pPr>
              <w:autoSpaceDE w:val="0"/>
              <w:autoSpaceDN w:val="0"/>
              <w:adjustRightInd w:val="0"/>
              <w:spacing w:line="360" w:lineRule="auto"/>
              <w:jc w:val="center"/>
              <w:rPr>
                <w:sz w:val="24"/>
              </w:rPr>
            </w:pPr>
            <w:r>
              <w:rPr>
                <w:sz w:val="24"/>
              </w:rPr>
              <w:t>3-</w:t>
            </w: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4.投标人认为有必要提供的其他资料</w:t>
            </w:r>
          </w:p>
        </w:tc>
        <w:tc>
          <w:tcPr>
            <w:tcW w:w="1275" w:type="dxa"/>
          </w:tcPr>
          <w:p>
            <w:pPr>
              <w:autoSpaceDE w:val="0"/>
              <w:autoSpaceDN w:val="0"/>
              <w:adjustRightInd w:val="0"/>
              <w:spacing w:line="360" w:lineRule="auto"/>
              <w:jc w:val="center"/>
              <w:rPr>
                <w:rFonts w:ascii="宋体" w:hAnsi="宋体" w:cs="宋体"/>
                <w:sz w:val="24"/>
                <w:szCs w:val="24"/>
              </w:rPr>
            </w:pPr>
          </w:p>
        </w:tc>
        <w:tc>
          <w:tcPr>
            <w:tcW w:w="1216"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3-6</w:t>
            </w:r>
          </w:p>
        </w:tc>
      </w:tr>
    </w:tbl>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（三）投标文件的语言及计量</w:t>
      </w:r>
    </w:p>
    <w:p>
      <w:pPr>
        <w:autoSpaceDE w:val="0"/>
        <w:autoSpaceDN w:val="0"/>
        <w:adjustRightInd w:val="0"/>
        <w:spacing w:line="360" w:lineRule="auto"/>
        <w:ind w:firstLine="472" w:firstLineChars="196"/>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1.投标文件及投标人与采购有关的来往通知、函件和文件均应使用中文。</w:t>
      </w:r>
    </w:p>
    <w:p>
      <w:pPr>
        <w:spacing w:line="360" w:lineRule="auto"/>
        <w:ind w:firstLine="479" w:firstLineChars="199"/>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（四）投标报价</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1.投标报价应按招标文件中相关附表格式填写。</w:t>
      </w:r>
    </w:p>
    <w:p>
      <w:pPr>
        <w:autoSpaceDE w:val="0"/>
        <w:autoSpaceDN w:val="0"/>
        <w:adjustRightInd w:val="0"/>
        <w:spacing w:line="360" w:lineRule="auto"/>
        <w:ind w:firstLine="482" w:firstLineChars="2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2.投标报价是履行合同的最终价格，应包括一切费用和税金。</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（五）投标有效期</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投标文件从投标文件递交截止之日起，有效期为90天。</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sz w:val="24"/>
          <w:szCs w:val="24"/>
        </w:rPr>
      </w:pPr>
      <w:r>
        <w:rPr>
          <w:rFonts w:hint="eastAsia" w:ascii="宋体" w:hAnsi="宋体" w:cs="宋体"/>
          <w:b/>
          <w:sz w:val="24"/>
          <w:szCs w:val="24"/>
        </w:rPr>
        <w:t>（六）投标文件的签署及规定</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投标人应按本须知的相关要求准备投标文件，</w:t>
      </w:r>
      <w:r>
        <w:rPr>
          <w:rFonts w:hint="eastAsia" w:ascii="宋体" w:hAnsi="宋体" w:cs="宋体"/>
          <w:bCs/>
          <w:sz w:val="24"/>
          <w:szCs w:val="24"/>
        </w:rPr>
        <w:t>每套文件须清楚地标明“资格证明文件”、“商务文件”、“技术文件”和“正本”、“副本”。</w:t>
      </w:r>
      <w:r>
        <w:rPr>
          <w:rFonts w:hint="eastAsia" w:ascii="宋体" w:hAnsi="宋体" w:cs="宋体"/>
          <w:sz w:val="24"/>
          <w:szCs w:val="24"/>
        </w:rPr>
        <w:t>若正本和副本有差异，以正本为准。</w:t>
      </w:r>
    </w:p>
    <w:p>
      <w:pPr>
        <w:autoSpaceDE w:val="0"/>
        <w:autoSpaceDN w:val="0"/>
        <w:adjustRightInd w:val="0"/>
        <w:spacing w:line="360" w:lineRule="auto"/>
        <w:ind w:firstLine="480" w:firstLineChars="200"/>
        <w:rPr>
          <w:rFonts w:ascii="宋体" w:hAnsi="宋体" w:cs="宋体"/>
          <w:b/>
          <w:bCs/>
          <w:sz w:val="24"/>
          <w:szCs w:val="24"/>
        </w:rPr>
      </w:pPr>
      <w:r>
        <w:rPr>
          <w:rFonts w:hint="eastAsia" w:ascii="宋体" w:hAnsi="宋体" w:cs="宋体"/>
          <w:sz w:val="24"/>
          <w:szCs w:val="24"/>
        </w:rPr>
        <w:t>2. 投标文件的正本需打印或用不褪色墨水书写，并由投标人或经正式授权的代表在投标文件上签字。授权代表须以书面形式出具的“授权书”附在投标文件中。</w:t>
      </w:r>
      <w:r>
        <w:rPr>
          <w:rFonts w:hint="eastAsia" w:ascii="宋体" w:hAnsi="宋体" w:cs="宋体"/>
          <w:b/>
          <w:bCs/>
          <w:sz w:val="24"/>
          <w:szCs w:val="24"/>
        </w:rPr>
        <w:t>文件的副本可采用正本的复印件。</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3. 投标人提供的正本投标文件内的各种复印件需加盖投标人公章。</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4. 投标文件封面须加盖投标人单位公章。</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5. 法定代表人授权委托书、投标函、开标一览表必须按照格式规定由法定代表人或全权代表签名并加盖单位公章。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6. 任何行间插字、涂改和增删，必须由投标文件签字人在旁边签字才有效。</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7. 电报、电话、传真形式的投标文件概不接受。</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（七）投标文件的密封和标记</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▲1. 投标文件应分为资格证明文件、商务技术文件和报价文件三部分，每部分须单独密封并加盖投标人单位公章，且法定代表人(全权代表)须签名或盖章。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每包文件的封面均应注明：项目名称、项目编号、投标人名称、投标文件名称（即资格证明文件、技术文件、商务文件）。</w:t>
      </w:r>
    </w:p>
    <w:p>
      <w:pPr>
        <w:spacing w:line="360" w:lineRule="auto"/>
        <w:ind w:firstLine="472" w:firstLineChars="196"/>
        <w:rPr>
          <w:rFonts w:ascii="宋体" w:hAnsi="宋体" w:cs="宋体"/>
          <w:b/>
          <w:sz w:val="24"/>
          <w:szCs w:val="24"/>
        </w:rPr>
      </w:pPr>
      <w:r>
        <w:rPr>
          <w:rFonts w:hint="eastAsia" w:ascii="宋体" w:hAnsi="宋体" w:cs="宋体"/>
          <w:b/>
          <w:sz w:val="24"/>
          <w:szCs w:val="24"/>
        </w:rPr>
        <w:t>四、投标文件的递交</w:t>
      </w:r>
    </w:p>
    <w:p>
      <w:pPr>
        <w:spacing w:line="360" w:lineRule="auto"/>
        <w:ind w:firstLine="482" w:firstLineChars="200"/>
        <w:rPr>
          <w:rFonts w:ascii="宋体" w:hAnsi="宋体" w:cs="宋体"/>
          <w:b/>
          <w:sz w:val="24"/>
          <w:szCs w:val="24"/>
        </w:rPr>
      </w:pPr>
      <w:r>
        <w:rPr>
          <w:rFonts w:hint="eastAsia" w:ascii="宋体" w:hAnsi="宋体" w:cs="宋体"/>
          <w:b/>
          <w:sz w:val="24"/>
          <w:szCs w:val="24"/>
        </w:rPr>
        <w:t>（一）递交投标文件截止时间及地点</w:t>
      </w:r>
    </w:p>
    <w:p>
      <w:pPr>
        <w:autoSpaceDE w:val="0"/>
        <w:autoSpaceDN w:val="0"/>
        <w:adjustRightInd w:val="0"/>
        <w:spacing w:line="360" w:lineRule="auto"/>
        <w:rPr>
          <w:rFonts w:ascii="宋体" w:hAnsi="宋体" w:cs="宋体"/>
          <w:sz w:val="24"/>
          <w:szCs w:val="24"/>
        </w:rPr>
      </w:pPr>
      <w:r>
        <w:rPr>
          <w:rFonts w:hint="eastAsia" w:ascii="宋体" w:hAnsi="宋体" w:cs="宋体"/>
          <w:b/>
          <w:bCs/>
          <w:sz w:val="24"/>
          <w:szCs w:val="24"/>
        </w:rPr>
        <w:t xml:space="preserve">     1. 截止时间及地点见招标公告（招标文件第一章）；</w:t>
      </w:r>
    </w:p>
    <w:p>
      <w:pPr>
        <w:spacing w:line="360" w:lineRule="auto"/>
        <w:ind w:firstLine="472" w:firstLineChars="196"/>
        <w:rPr>
          <w:rFonts w:ascii="宋体" w:hAnsi="宋体" w:cs="宋体"/>
          <w:sz w:val="24"/>
          <w:szCs w:val="24"/>
        </w:rPr>
      </w:pPr>
      <w:r>
        <w:rPr>
          <w:rFonts w:hint="eastAsia" w:ascii="宋体" w:hAnsi="宋体" w:cs="宋体"/>
          <w:b/>
          <w:sz w:val="24"/>
          <w:szCs w:val="24"/>
        </w:rPr>
        <w:t>▲2. 递交投标文件时还需递交投标人的授权代表身份证原件。</w:t>
      </w:r>
    </w:p>
    <w:p>
      <w:pPr>
        <w:spacing w:line="360" w:lineRule="auto"/>
        <w:ind w:firstLine="482" w:firstLineChars="200"/>
        <w:rPr>
          <w:rFonts w:ascii="宋体" w:hAnsi="宋体" w:cs="宋体"/>
          <w:b/>
          <w:sz w:val="24"/>
          <w:szCs w:val="24"/>
        </w:rPr>
      </w:pPr>
      <w:r>
        <w:rPr>
          <w:rFonts w:hint="eastAsia" w:ascii="宋体" w:hAnsi="宋体" w:cs="宋体"/>
          <w:b/>
          <w:sz w:val="24"/>
          <w:szCs w:val="24"/>
        </w:rPr>
        <w:t>（二）投标文件的修改和撤销</w:t>
      </w:r>
    </w:p>
    <w:p>
      <w:pPr>
        <w:spacing w:line="360" w:lineRule="auto"/>
        <w:ind w:firstLine="480" w:firstLineChars="200"/>
        <w:rPr>
          <w:rFonts w:ascii="宋体" w:hAnsi="宋体" w:cs="宋体"/>
          <w:sz w:val="24"/>
          <w:szCs w:val="24"/>
        </w:rPr>
      </w:pPr>
      <w:r>
        <w:rPr>
          <w:rFonts w:hint="eastAsia" w:ascii="宋体" w:hAnsi="宋体" w:cs="宋体"/>
          <w:sz w:val="24"/>
          <w:szCs w:val="24"/>
        </w:rPr>
        <w:t>1. 投标人在递交投标文件后，可以修改或撤回其投标文件，但投标人必须在规定的递交投标文件截止时间之前将修改或撤回的书面通知递交到招标人。</w:t>
      </w:r>
    </w:p>
    <w:p>
      <w:pPr>
        <w:spacing w:line="360" w:lineRule="auto"/>
        <w:ind w:firstLine="480" w:firstLineChars="200"/>
        <w:rPr>
          <w:rFonts w:ascii="宋体" w:hAnsi="宋体" w:cs="宋体"/>
          <w:sz w:val="24"/>
          <w:szCs w:val="24"/>
        </w:rPr>
      </w:pPr>
      <w:r>
        <w:rPr>
          <w:rFonts w:hint="eastAsia" w:ascii="宋体" w:hAnsi="宋体" w:cs="宋体"/>
          <w:sz w:val="24"/>
          <w:szCs w:val="24"/>
        </w:rPr>
        <w:t>2. 投标人修改后的投标文件应按原来的规定编制、密封、标记和递交。</w:t>
      </w:r>
    </w:p>
    <w:p>
      <w:pPr>
        <w:spacing w:line="360" w:lineRule="auto"/>
        <w:ind w:firstLine="480" w:firstLineChars="200"/>
        <w:rPr>
          <w:rFonts w:ascii="宋体" w:hAnsi="宋体" w:cs="宋体"/>
          <w:sz w:val="24"/>
          <w:szCs w:val="24"/>
        </w:rPr>
      </w:pPr>
      <w:r>
        <w:rPr>
          <w:rFonts w:hint="eastAsia" w:ascii="宋体" w:hAnsi="宋体" w:cs="宋体"/>
          <w:sz w:val="24"/>
          <w:szCs w:val="24"/>
        </w:rPr>
        <w:t>3. 在递交投标文件截止期之后，投标人不得对其投标文件做任何修改。</w:t>
      </w:r>
    </w:p>
    <w:p>
      <w:pPr>
        <w:spacing w:line="360" w:lineRule="auto"/>
        <w:ind w:firstLine="480" w:firstLineChars="200"/>
        <w:rPr>
          <w:rFonts w:ascii="宋体" w:hAnsi="宋体" w:cs="宋体"/>
          <w:sz w:val="24"/>
          <w:szCs w:val="24"/>
        </w:rPr>
      </w:pPr>
      <w:r>
        <w:rPr>
          <w:rFonts w:hint="eastAsia" w:ascii="宋体" w:hAnsi="宋体" w:cs="宋体"/>
          <w:sz w:val="24"/>
          <w:szCs w:val="24"/>
        </w:rPr>
        <w:t>4. 递交投标文件截止期后，投标人不得撤回其投标文件。</w:t>
      </w:r>
    </w:p>
    <w:p>
      <w:pPr>
        <w:spacing w:line="360" w:lineRule="auto"/>
        <w:ind w:firstLine="480" w:firstLineChars="200"/>
        <w:rPr>
          <w:rFonts w:ascii="宋体" w:hAnsi="宋体" w:cs="宋体"/>
          <w:sz w:val="24"/>
          <w:szCs w:val="24"/>
        </w:rPr>
      </w:pPr>
      <w:r>
        <w:rPr>
          <w:rFonts w:hint="eastAsia" w:ascii="宋体" w:hAnsi="宋体" w:cs="宋体"/>
          <w:sz w:val="24"/>
          <w:szCs w:val="24"/>
        </w:rPr>
        <w:t>5. 实质上没有响应本文件要求的投标文件将被拒绝。投标人不得通过修正或撤消不合要求的偏离或保留从而使其投标文件成为实质上响应的文件。</w:t>
      </w:r>
    </w:p>
    <w:p>
      <w:pPr>
        <w:spacing w:line="360" w:lineRule="auto"/>
        <w:ind w:firstLine="482" w:firstLineChars="200"/>
        <w:rPr>
          <w:rFonts w:ascii="宋体" w:hAnsi="宋体" w:cs="宋体"/>
          <w:b/>
          <w:sz w:val="24"/>
          <w:szCs w:val="24"/>
        </w:rPr>
      </w:pPr>
      <w:r>
        <w:rPr>
          <w:rFonts w:hint="eastAsia" w:ascii="宋体" w:hAnsi="宋体" w:cs="宋体"/>
          <w:b/>
          <w:sz w:val="24"/>
          <w:szCs w:val="24"/>
        </w:rPr>
        <w:t>（三）无效的投标文件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发生下列情况之一的投标文件将被视为无效：</w:t>
      </w:r>
    </w:p>
    <w:p>
      <w:pPr>
        <w:spacing w:line="360" w:lineRule="auto"/>
        <w:ind w:firstLine="480" w:firstLineChars="200"/>
        <w:rPr>
          <w:rFonts w:ascii="宋体" w:hAnsi="宋体" w:cs="宋体"/>
          <w:sz w:val="24"/>
          <w:szCs w:val="24"/>
        </w:rPr>
      </w:pPr>
      <w:bookmarkStart w:id="3" w:name="串通投标的情形"/>
      <w:bookmarkStart w:id="4" w:name="_Toc359592368"/>
      <w:bookmarkStart w:id="5" w:name="_Toc359856805"/>
      <w:r>
        <w:rPr>
          <w:rFonts w:hint="eastAsia" w:ascii="宋体" w:hAnsi="宋体" w:cs="宋体"/>
          <w:sz w:val="24"/>
          <w:szCs w:val="24"/>
        </w:rPr>
        <w:t>1.开标截止时间以后送达的投标文件；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2.仅以非纸制文本形式投标的投标文件；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3.不具备招标文件规定资格要求；</w:t>
      </w:r>
    </w:p>
    <w:p>
      <w:pPr>
        <w:spacing w:line="360" w:lineRule="auto"/>
        <w:ind w:firstLine="480" w:firstLineChars="200"/>
        <w:rPr>
          <w:rFonts w:ascii="宋体" w:hAnsi="宋体" w:cs="宋体"/>
          <w:sz w:val="24"/>
          <w:szCs w:val="24"/>
        </w:rPr>
      </w:pPr>
      <w:r>
        <w:rPr>
          <w:rFonts w:hint="eastAsia" w:ascii="宋体" w:hAnsi="宋体" w:cs="宋体"/>
          <w:sz w:val="24"/>
          <w:szCs w:val="24"/>
        </w:rPr>
        <w:t>4.由于包装不妥等导致投标文件在送交途中严重破损或失散的；</w:t>
      </w:r>
    </w:p>
    <w:p>
      <w:pPr>
        <w:snapToGrid w:val="0"/>
        <w:spacing w:line="360" w:lineRule="auto"/>
        <w:ind w:firstLine="482" w:firstLineChars="200"/>
        <w:jc w:val="left"/>
        <w:rPr>
          <w:rFonts w:ascii="宋体" w:hAnsi="宋体" w:cs="宋体"/>
          <w:b/>
          <w:sz w:val="24"/>
          <w:szCs w:val="24"/>
        </w:rPr>
      </w:pPr>
      <w:r>
        <w:rPr>
          <w:rFonts w:hint="eastAsia" w:ascii="宋体" w:hAnsi="宋体" w:cs="宋体"/>
          <w:b/>
          <w:sz w:val="24"/>
          <w:szCs w:val="24"/>
        </w:rPr>
        <w:t>5.活页装订（是指用卡条、抽杆夹、订书机等形式装订，使标书可以拆卸或者在翻动过程中易脱落的一种装订方式）的投标文件；</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6.存在“▲”条款的负偏离或不满足要求的；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7.投标有效期、交货时间、质保期条款不满足招标文件要求的；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8.资格或技术文件中包含商务报价的；</w:t>
      </w:r>
    </w:p>
    <w:p>
      <w:pPr>
        <w:spacing w:line="360" w:lineRule="auto"/>
        <w:ind w:firstLine="480" w:firstLineChars="200"/>
        <w:rPr>
          <w:rFonts w:ascii="宋体" w:hAnsi="宋体" w:cs="宋体"/>
          <w:sz w:val="24"/>
          <w:szCs w:val="24"/>
        </w:rPr>
      </w:pPr>
      <w:r>
        <w:rPr>
          <w:rFonts w:hint="eastAsia" w:ascii="宋体" w:hAnsi="宋体" w:cs="宋体"/>
          <w:sz w:val="24"/>
          <w:szCs w:val="24"/>
        </w:rPr>
        <w:t>9.投标人的报价明显高于其市场价或低于成本价的，该投标人不能合理说明原因并提供证明材料的；</w:t>
      </w:r>
    </w:p>
    <w:p>
      <w:pPr>
        <w:spacing w:line="360" w:lineRule="auto"/>
        <w:ind w:firstLine="480" w:firstLineChars="200"/>
        <w:rPr>
          <w:rFonts w:ascii="宋体" w:hAnsi="宋体" w:cs="宋体"/>
          <w:sz w:val="24"/>
          <w:szCs w:val="24"/>
        </w:rPr>
      </w:pPr>
      <w:r>
        <w:rPr>
          <w:rFonts w:hint="eastAsia" w:ascii="宋体" w:hAnsi="宋体" w:cs="宋体"/>
          <w:sz w:val="24"/>
          <w:szCs w:val="24"/>
        </w:rPr>
        <w:t>10.投标文件关键内容字迹模糊、无法辨认的；</w:t>
      </w:r>
    </w:p>
    <w:p>
      <w:pPr>
        <w:spacing w:line="360" w:lineRule="auto"/>
        <w:ind w:firstLine="480" w:firstLineChars="200"/>
        <w:rPr>
          <w:rFonts w:ascii="宋体" w:hAnsi="宋体" w:cs="宋体"/>
          <w:sz w:val="24"/>
          <w:szCs w:val="24"/>
        </w:rPr>
      </w:pPr>
      <w:r>
        <w:rPr>
          <w:rFonts w:hint="eastAsia" w:ascii="宋体" w:hAnsi="宋体" w:cs="宋体"/>
          <w:sz w:val="24"/>
          <w:szCs w:val="24"/>
        </w:rPr>
        <w:t>11.报价超出采购预算价的；</w:t>
      </w:r>
    </w:p>
    <w:p>
      <w:pPr>
        <w:spacing w:line="360" w:lineRule="auto"/>
        <w:ind w:firstLine="480" w:firstLineChars="200"/>
        <w:rPr>
          <w:rFonts w:ascii="宋体" w:hAnsi="宋体" w:cs="宋体"/>
          <w:sz w:val="24"/>
          <w:szCs w:val="24"/>
        </w:rPr>
      </w:pPr>
      <w:r>
        <w:rPr>
          <w:rFonts w:hint="eastAsia" w:ascii="宋体" w:hAnsi="宋体" w:cs="宋体"/>
          <w:sz w:val="24"/>
          <w:szCs w:val="24"/>
        </w:rPr>
        <w:t>12.提供虚假材料谋取中标的；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13.投标人串通投标的；</w:t>
      </w:r>
    </w:p>
    <w:p>
      <w:pPr>
        <w:spacing w:line="360" w:lineRule="auto"/>
        <w:ind w:firstLine="480" w:firstLineChars="200"/>
        <w:rPr>
          <w:rFonts w:ascii="宋体" w:hAnsi="宋体" w:cs="宋体"/>
          <w:sz w:val="24"/>
          <w:szCs w:val="24"/>
        </w:rPr>
      </w:pPr>
      <w:r>
        <w:rPr>
          <w:rFonts w:hint="eastAsia" w:ascii="宋体" w:hAnsi="宋体" w:cs="宋体"/>
          <w:sz w:val="24"/>
          <w:szCs w:val="24"/>
        </w:rPr>
        <w:t>14.投标文件含有采购人不能接受的附件条件的；</w:t>
      </w:r>
    </w:p>
    <w:p>
      <w:pPr>
        <w:spacing w:line="360" w:lineRule="auto"/>
        <w:ind w:firstLine="480" w:firstLineChars="200"/>
        <w:rPr>
          <w:rFonts w:ascii="宋体" w:hAnsi="宋体" w:cs="宋体"/>
          <w:sz w:val="24"/>
          <w:szCs w:val="24"/>
        </w:rPr>
      </w:pPr>
      <w:r>
        <w:rPr>
          <w:rFonts w:hint="eastAsia" w:ascii="宋体" w:hAnsi="宋体" w:cs="宋体"/>
          <w:sz w:val="24"/>
          <w:szCs w:val="24"/>
        </w:rPr>
        <w:t>15.不符合法律、法规和招标文件规定的其他实质性要求的。</w:t>
      </w:r>
    </w:p>
    <w:p>
      <w:pPr>
        <w:snapToGrid w:val="0"/>
        <w:spacing w:line="360" w:lineRule="auto"/>
        <w:ind w:firstLine="241" w:firstLineChars="100"/>
        <w:outlineLvl w:val="1"/>
        <w:rPr>
          <w:rFonts w:ascii="宋体" w:hAnsi="宋体" w:cs="宋体"/>
          <w:b/>
          <w:sz w:val="24"/>
          <w:szCs w:val="24"/>
        </w:rPr>
      </w:pPr>
      <w:r>
        <w:rPr>
          <w:rFonts w:hint="eastAsia" w:ascii="宋体" w:hAnsi="宋体" w:cs="宋体"/>
          <w:b/>
          <w:sz w:val="24"/>
          <w:szCs w:val="24"/>
        </w:rPr>
        <w:t>（四）串通投标的情形</w:t>
      </w:r>
      <w:bookmarkEnd w:id="3"/>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1.不同投标人的投标文件由同一单位或者个人编制；</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2.不同投标人委托同一单位或者个人办理投标事宜；</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3.不同投标人的投标文件载明的项目管理成员或者联系人员为同一人；</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4.不同投标人的投标文件异常一致或者投标报价呈规律性差异；</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5.不同投标人的投标文件相互混装。</w:t>
      </w:r>
    </w:p>
    <w:p>
      <w:pPr>
        <w:snapToGrid w:val="0"/>
        <w:spacing w:line="360" w:lineRule="auto"/>
        <w:ind w:firstLine="241" w:firstLineChars="100"/>
        <w:outlineLvl w:val="1"/>
        <w:rPr>
          <w:rFonts w:ascii="宋体" w:hAnsi="宋体" w:cs="宋体"/>
          <w:b/>
          <w:sz w:val="24"/>
          <w:szCs w:val="24"/>
        </w:rPr>
      </w:pPr>
      <w:r>
        <w:rPr>
          <w:rFonts w:hint="eastAsia" w:ascii="宋体" w:hAnsi="宋体" w:cs="宋体"/>
          <w:b/>
          <w:sz w:val="24"/>
          <w:szCs w:val="24"/>
        </w:rPr>
        <w:t>（五）</w:t>
      </w:r>
      <w:bookmarkStart w:id="6" w:name="废标的情形"/>
      <w:r>
        <w:rPr>
          <w:rFonts w:hint="eastAsia" w:ascii="宋体" w:hAnsi="宋体" w:cs="宋体"/>
          <w:b/>
          <w:sz w:val="24"/>
          <w:szCs w:val="24"/>
        </w:rPr>
        <w:t>废标的情形</w:t>
      </w:r>
      <w:bookmarkEnd w:id="4"/>
      <w:bookmarkEnd w:id="5"/>
      <w:bookmarkEnd w:id="6"/>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采购中，出现下列情形之一的，应予废标，废标后，采购人将废标理由通知所有投标人：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1.符合专业条件的投标人或对招标文件作实质性响应的投标人不足三家的；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3.投标人的报价均超过了采购预算（最高限价），采购人不能支付的；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4.因重大变故，采购任务取消的。</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五、开标</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（一）开标</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招标人在规定的日期、时间和地点组织招标会。</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招标人按资格证明文件、技术文件、商务文件的顺序当众检验、拆封，先评审资格证明文件，若资格不具备，即中止其参与投标，其报价文件和商务技术文件不拆封。</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（二）评定原则：</w:t>
      </w:r>
      <w:r>
        <w:rPr>
          <w:rFonts w:hint="eastAsia" w:ascii="宋体" w:hAnsi="宋体" w:cs="宋体"/>
          <w:sz w:val="24"/>
          <w:szCs w:val="24"/>
        </w:rPr>
        <w:t xml:space="preserve">根据符合采购需求、质量和服务等要求，综合评分确定中标人。 </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（三）在开标期间，招标人可要求投标人对其投标文件进行澄清，有关澄清的要求和答复均应以书面形式提交。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（四）算术错误将按以下方法更正</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2.投标文件的大写金额和小写金额不一致的，以大写金额为准；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3.单价金额小数点或百分比有明显错位的，以开标一览表的总价为准，并修改单价；</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0" w:firstLineChars="200"/>
        <w:rPr>
          <w:rFonts w:ascii="宋体" w:hAnsi="宋体" w:cs="宋体"/>
          <w:sz w:val="24"/>
          <w:szCs w:val="24"/>
        </w:rPr>
      </w:pPr>
      <w:r>
        <w:rPr>
          <w:rFonts w:hint="eastAsia" w:ascii="宋体" w:hAnsi="宋体" w:cs="宋体"/>
          <w:sz w:val="24"/>
          <w:szCs w:val="24"/>
        </w:rPr>
        <w:t>（五）开标结果：评标委员会按招标文件规定的评定办法评定中标候选人。</w:t>
      </w:r>
    </w:p>
    <w:p>
      <w:pPr>
        <w:spacing w:line="360" w:lineRule="auto"/>
        <w:ind w:firstLine="480" w:firstLineChars="200"/>
        <w:rPr>
          <w:rFonts w:ascii="宋体" w:hAnsi="宋体" w:cs="宋体"/>
          <w:sz w:val="24"/>
          <w:szCs w:val="24"/>
        </w:rPr>
      </w:pPr>
      <w:r>
        <w:rPr>
          <w:rFonts w:hint="eastAsia" w:ascii="宋体" w:hAnsi="宋体" w:cs="宋体"/>
          <w:sz w:val="24"/>
          <w:szCs w:val="24"/>
        </w:rPr>
        <w:t>（六）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sz w:val="24"/>
          <w:szCs w:val="24"/>
        </w:rPr>
      </w:pPr>
      <w:r>
        <w:rPr>
          <w:rFonts w:hint="eastAsia" w:ascii="宋体" w:hAnsi="宋体" w:cs="宋体"/>
          <w:b/>
          <w:sz w:val="24"/>
          <w:szCs w:val="24"/>
        </w:rPr>
        <w:t>（七）履约保证金</w:t>
      </w:r>
    </w:p>
    <w:p>
      <w:pPr>
        <w:autoSpaceDE w:val="0"/>
        <w:autoSpaceDN w:val="0"/>
        <w:adjustRightInd w:val="0"/>
        <w:spacing w:line="360" w:lineRule="auto"/>
        <w:ind w:firstLine="470" w:firstLineChars="196"/>
        <w:outlineLvl w:val="1"/>
        <w:rPr>
          <w:rFonts w:ascii="宋体" w:hAnsi="宋体" w:cs="宋体"/>
          <w:color w:val="FF0000"/>
          <w:sz w:val="24"/>
          <w:szCs w:val="24"/>
        </w:rPr>
      </w:pPr>
      <w:r>
        <w:rPr>
          <w:rFonts w:hint="eastAsia" w:ascii="宋体" w:hAnsi="宋体" w:cs="宋体"/>
          <w:color w:val="FF0000"/>
          <w:sz w:val="24"/>
          <w:szCs w:val="24"/>
        </w:rPr>
        <w:t>1.供应商于成交结果公示结束后5个工作日内向采购人缴纳履约保证金，履约保证金为成交金额的2.5%。</w:t>
      </w:r>
    </w:p>
    <w:p>
      <w:pPr>
        <w:autoSpaceDE w:val="0"/>
        <w:autoSpaceDN w:val="0"/>
        <w:adjustRightInd w:val="0"/>
        <w:spacing w:line="360" w:lineRule="auto"/>
        <w:ind w:firstLine="470" w:firstLineChars="196"/>
        <w:outlineLvl w:val="1"/>
        <w:rPr>
          <w:rFonts w:ascii="宋体" w:hAnsi="宋体" w:cs="宋体"/>
          <w:color w:val="FF0000"/>
          <w:sz w:val="24"/>
          <w:szCs w:val="24"/>
        </w:rPr>
      </w:pPr>
      <w:r>
        <w:rPr>
          <w:rFonts w:hint="eastAsia" w:ascii="宋体" w:hAnsi="宋体" w:cs="宋体"/>
          <w:color w:val="FF0000"/>
          <w:sz w:val="24"/>
          <w:szCs w:val="24"/>
        </w:rPr>
        <w:t>2.缴纳形式：</w:t>
      </w:r>
    </w:p>
    <w:p>
      <w:pPr>
        <w:autoSpaceDE w:val="0"/>
        <w:autoSpaceDN w:val="0"/>
        <w:adjustRightInd w:val="0"/>
        <w:spacing w:line="360" w:lineRule="auto"/>
        <w:ind w:firstLine="470" w:firstLineChars="196"/>
        <w:outlineLvl w:val="1"/>
        <w:rPr>
          <w:rFonts w:hint="eastAsia" w:ascii="宋体" w:hAnsi="宋体" w:cs="宋体"/>
          <w:color w:val="FF0000"/>
          <w:sz w:val="24"/>
          <w:szCs w:val="24"/>
        </w:rPr>
      </w:pPr>
      <w:r>
        <w:rPr>
          <w:rFonts w:hint="eastAsia" w:ascii="宋体" w:hAnsi="宋体" w:cs="宋体"/>
          <w:color w:val="FF0000"/>
          <w:sz w:val="24"/>
          <w:szCs w:val="24"/>
        </w:rPr>
        <w:t>(1)银行转账：必须注明“306003 衢州学院履约保证金”。</w:t>
      </w:r>
    </w:p>
    <w:p>
      <w:pPr>
        <w:autoSpaceDE w:val="0"/>
        <w:autoSpaceDN w:val="0"/>
        <w:adjustRightInd w:val="0"/>
        <w:spacing w:line="360" w:lineRule="auto"/>
        <w:ind w:firstLine="470" w:firstLineChars="196"/>
        <w:outlineLvl w:val="1"/>
        <w:rPr>
          <w:rFonts w:ascii="宋体" w:hAnsi="宋体" w:cs="宋体"/>
          <w:color w:val="FF0000"/>
          <w:sz w:val="24"/>
          <w:szCs w:val="24"/>
        </w:rPr>
      </w:pPr>
      <w:r>
        <w:rPr>
          <w:rFonts w:hint="eastAsia" w:ascii="宋体" w:hAnsi="宋体" w:cs="宋体"/>
          <w:color w:val="FF0000"/>
          <w:sz w:val="24"/>
          <w:szCs w:val="24"/>
        </w:rPr>
        <w:t>开户单位：衢州市财政局非税收入待清算专户；开户银行：中国农业银行衢州分行营业中心；账号：799901012105965。</w:t>
      </w:r>
    </w:p>
    <w:p>
      <w:pPr>
        <w:numPr>
          <w:ilvl w:val="0"/>
          <w:numId w:val="1"/>
        </w:numPr>
        <w:autoSpaceDE w:val="0"/>
        <w:autoSpaceDN w:val="0"/>
        <w:adjustRightInd w:val="0"/>
        <w:spacing w:line="360" w:lineRule="auto"/>
        <w:ind w:firstLine="470" w:firstLineChars="196"/>
        <w:outlineLvl w:val="1"/>
        <w:rPr>
          <w:rFonts w:ascii="宋体" w:hAnsi="宋体" w:cs="宋体"/>
          <w:color w:val="FF0000"/>
          <w:sz w:val="24"/>
          <w:szCs w:val="24"/>
        </w:rPr>
      </w:pPr>
      <w:r>
        <w:rPr>
          <w:rFonts w:hint="eastAsia" w:ascii="宋体" w:hAnsi="宋体" w:cs="宋体"/>
          <w:color w:val="FF0000"/>
          <w:sz w:val="24"/>
          <w:szCs w:val="24"/>
        </w:rPr>
        <w:t>或符合政策规定的其它形式。</w:t>
      </w:r>
    </w:p>
    <w:p>
      <w:pPr>
        <w:autoSpaceDE w:val="0"/>
        <w:autoSpaceDN w:val="0"/>
        <w:adjustRightInd w:val="0"/>
        <w:spacing w:line="360" w:lineRule="auto"/>
        <w:ind w:firstLine="482" w:firstLineChars="200"/>
        <w:outlineLvl w:val="1"/>
        <w:rPr>
          <w:rFonts w:ascii="宋体" w:hAnsi="宋体" w:cs="宋体"/>
          <w:b/>
          <w:sz w:val="24"/>
          <w:szCs w:val="24"/>
        </w:rPr>
      </w:pPr>
      <w:r>
        <w:rPr>
          <w:rFonts w:hint="eastAsia" w:ascii="宋体" w:hAnsi="宋体" w:cs="宋体"/>
          <w:b/>
          <w:sz w:val="24"/>
          <w:szCs w:val="24"/>
        </w:rPr>
        <w:t>六、合同授予</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2．中标人拖延、拒签合同的，将被扣罚履约保证金并取消中标资格。</w:t>
      </w:r>
    </w:p>
    <w:p>
      <w:pPr>
        <w:spacing w:line="360" w:lineRule="auto"/>
        <w:ind w:firstLine="480" w:firstLineChars="200"/>
        <w:rPr>
          <w:rFonts w:ascii="宋体" w:hAnsi="宋体" w:cs="宋体"/>
          <w:bCs/>
          <w:sz w:val="24"/>
          <w:szCs w:val="24"/>
        </w:rPr>
      </w:pPr>
      <w:r>
        <w:rPr>
          <w:rFonts w:hint="eastAsia" w:ascii="宋体" w:hAnsi="宋体" w:cs="宋体"/>
          <w:bCs/>
          <w:sz w:val="24"/>
          <w:szCs w:val="24"/>
        </w:rPr>
        <w:t>3．招标文件、澄清文件、投标文件等，均为签订合同的依据。</w:t>
      </w:r>
    </w:p>
    <w:p>
      <w:pPr>
        <w:spacing w:line="360" w:lineRule="auto"/>
        <w:ind w:firstLine="472" w:firstLineChars="196"/>
        <w:outlineLvl w:val="0"/>
        <w:rPr>
          <w:rFonts w:ascii="宋体" w:hAnsi="宋体" w:cs="宋体"/>
          <w:b/>
          <w:kern w:val="0"/>
          <w:sz w:val="24"/>
          <w:szCs w:val="24"/>
        </w:rPr>
      </w:pPr>
      <w:bookmarkStart w:id="7" w:name="_Toc27356"/>
      <w:r>
        <w:rPr>
          <w:rFonts w:hint="eastAsia" w:ascii="宋体" w:hAnsi="宋体" w:cs="宋体"/>
          <w:b/>
          <w:kern w:val="0"/>
          <w:sz w:val="24"/>
          <w:szCs w:val="24"/>
        </w:rPr>
        <w:t>七、服务要求</w:t>
      </w:r>
      <w:bookmarkEnd w:id="7"/>
    </w:p>
    <w:p>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如发生所提供服务与投标时承诺的不符，采购人有权终止合同没收履约保证金，拒绝支付合同款，由此产生的一切责任和后果由投标人承担。</w:t>
      </w:r>
    </w:p>
    <w:p>
      <w:pPr>
        <w:spacing w:line="360" w:lineRule="auto"/>
        <w:ind w:firstLine="470" w:firstLineChars="195"/>
        <w:rPr>
          <w:rFonts w:ascii="宋体" w:hAnsi="宋体" w:cs="宋体"/>
          <w:b/>
          <w:sz w:val="24"/>
          <w:szCs w:val="24"/>
        </w:rPr>
      </w:pPr>
      <w:r>
        <w:rPr>
          <w:rFonts w:hint="eastAsia" w:ascii="宋体" w:hAnsi="宋体" w:cs="宋体"/>
          <w:b/>
          <w:sz w:val="24"/>
          <w:szCs w:val="24"/>
        </w:rPr>
        <w:t>八、解释权：</w:t>
      </w:r>
      <w:r>
        <w:rPr>
          <w:rFonts w:hint="eastAsia" w:ascii="宋体" w:hAnsi="宋体" w:cs="宋体"/>
          <w:sz w:val="24"/>
          <w:szCs w:val="24"/>
        </w:rPr>
        <w:t>本招标文件依据《政府采购法》及有关规定编制，解释权属招标人。</w:t>
      </w:r>
    </w:p>
    <w:p>
      <w:pPr>
        <w:spacing w:line="360" w:lineRule="auto"/>
        <w:ind w:firstLine="472" w:firstLineChars="196"/>
        <w:rPr>
          <w:rFonts w:ascii="宋体" w:hAnsi="宋体" w:cs="宋体"/>
          <w:sz w:val="24"/>
          <w:szCs w:val="24"/>
        </w:rPr>
      </w:pPr>
      <w:r>
        <w:rPr>
          <w:rFonts w:hint="eastAsia" w:ascii="宋体" w:hAnsi="宋体" w:cs="宋体"/>
          <w:b/>
          <w:sz w:val="24"/>
          <w:szCs w:val="24"/>
        </w:rPr>
        <w:t>九、通讯地址：</w:t>
      </w:r>
      <w:r>
        <w:rPr>
          <w:rFonts w:hint="eastAsia" w:ascii="宋体" w:hAnsi="宋体" w:cs="宋体"/>
          <w:sz w:val="24"/>
          <w:szCs w:val="24"/>
        </w:rPr>
        <w:t>所有与招标有关的函电请按下面联系。</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通讯地址：浙江省衢州市九华北大道78号衢州学院，邮编：324000。</w:t>
      </w:r>
    </w:p>
    <w:p>
      <w:pPr>
        <w:spacing w:line="360" w:lineRule="auto"/>
        <w:ind w:left="456" w:leftChars="228" w:firstLine="12" w:firstLineChars="5"/>
        <w:rPr>
          <w:rFonts w:ascii="宋体" w:hAnsi="宋体" w:cs="宋体"/>
          <w:bCs/>
          <w:sz w:val="24"/>
          <w:szCs w:val="24"/>
        </w:rPr>
      </w:pPr>
      <w:r>
        <w:rPr>
          <w:rFonts w:hint="eastAsia" w:ascii="宋体" w:hAnsi="宋体" w:cs="宋体"/>
          <w:kern w:val="0"/>
          <w:sz w:val="24"/>
          <w:szCs w:val="24"/>
        </w:rPr>
        <w:t>采购中心联系人</w:t>
      </w:r>
      <w:r>
        <w:rPr>
          <w:rFonts w:hint="eastAsia" w:ascii="宋体" w:hAnsi="宋体" w:cs="宋体"/>
          <w:bCs/>
          <w:sz w:val="24"/>
          <w:szCs w:val="24"/>
        </w:rPr>
        <w:t>：周老师；电话：0570-8015042,18957039862。</w:t>
      </w:r>
    </w:p>
    <w:p>
      <w:pPr>
        <w:spacing w:line="360" w:lineRule="auto"/>
        <w:ind w:left="456" w:leftChars="228" w:firstLine="12" w:firstLineChars="5"/>
        <w:rPr>
          <w:rFonts w:ascii="宋体" w:hAnsi="宋体" w:cs="宋体"/>
          <w:color w:val="000000"/>
          <w:kern w:val="0"/>
          <w:sz w:val="24"/>
          <w:szCs w:val="24"/>
        </w:rPr>
      </w:pPr>
      <w:r>
        <w:rPr>
          <w:rFonts w:hint="eastAsia" w:ascii="宋体" w:hAnsi="宋体" w:cs="宋体"/>
          <w:color w:val="000000"/>
          <w:kern w:val="0"/>
          <w:sz w:val="24"/>
          <w:szCs w:val="24"/>
        </w:rPr>
        <w:t>质疑答复联系人：郑老师；电话0570-5015028</w:t>
      </w:r>
      <w:r>
        <w:rPr>
          <w:rFonts w:hint="eastAsia" w:ascii="宋体" w:hAnsi="宋体" w:cs="宋体"/>
          <w:bCs/>
          <w:sz w:val="24"/>
          <w:szCs w:val="24"/>
        </w:rPr>
        <w:t>，13567021518。   </w:t>
      </w:r>
    </w:p>
    <w:p>
      <w:pPr>
        <w:spacing w:line="360" w:lineRule="auto"/>
        <w:ind w:left="456" w:leftChars="228" w:firstLine="12" w:firstLineChars="5"/>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项目技术答疑联系人：</w:t>
      </w:r>
      <w:r>
        <w:rPr>
          <w:rFonts w:hint="eastAsia" w:ascii="宋体" w:hAnsi="宋体" w:cs="宋体"/>
          <w:bCs/>
          <w:color w:val="000000" w:themeColor="text1"/>
          <w:sz w:val="24"/>
          <w:szCs w:val="24"/>
          <w:lang w:val="en-US" w:eastAsia="zh-CN"/>
          <w14:textFill>
            <w14:solidFill>
              <w14:schemeClr w14:val="tx1"/>
            </w14:solidFill>
          </w14:textFill>
        </w:rPr>
        <w:t>彭</w:t>
      </w:r>
      <w:r>
        <w:rPr>
          <w:rFonts w:hint="eastAsia" w:ascii="宋体" w:hAnsi="宋体" w:cs="宋体"/>
          <w:bCs/>
          <w:color w:val="000000" w:themeColor="text1"/>
          <w:sz w:val="24"/>
          <w:szCs w:val="24"/>
          <w14:textFill>
            <w14:solidFill>
              <w14:schemeClr w14:val="tx1"/>
            </w14:solidFill>
          </w14:textFill>
        </w:rPr>
        <w:t>老师，电话：0570-802</w:t>
      </w:r>
      <w:r>
        <w:rPr>
          <w:rFonts w:hint="eastAsia" w:ascii="宋体" w:hAnsi="宋体" w:cs="宋体"/>
          <w:bCs/>
          <w:color w:val="000000" w:themeColor="text1"/>
          <w:sz w:val="24"/>
          <w:szCs w:val="24"/>
          <w:lang w:val="en-US" w:eastAsia="zh-CN"/>
          <w14:textFill>
            <w14:solidFill>
              <w14:schemeClr w14:val="tx1"/>
            </w14:solidFill>
          </w14:textFill>
        </w:rPr>
        <w:t>8509</w:t>
      </w:r>
      <w:r>
        <w:rPr>
          <w:rFonts w:hint="eastAsia" w:ascii="宋体" w:hAnsi="宋体" w:cs="宋体"/>
          <w:bCs/>
          <w:color w:val="000000" w:themeColor="text1"/>
          <w:sz w:val="24"/>
          <w:szCs w:val="24"/>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13157066121</w:t>
      </w:r>
      <w:r>
        <w:rPr>
          <w:rFonts w:hint="eastAsia" w:ascii="宋体" w:hAnsi="宋体" w:cs="宋体"/>
          <w:color w:val="000000"/>
          <w:kern w:val="0"/>
          <w:sz w:val="24"/>
          <w:szCs w:val="24"/>
        </w:rPr>
        <w:t>。</w:t>
      </w: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pStyle w:val="8"/>
        <w:rPr>
          <w:rFonts w:ascii="宋体" w:hAnsi="宋体" w:cs="宋体"/>
          <w:b/>
          <w:bCs/>
          <w:sz w:val="32"/>
          <w:szCs w:val="32"/>
        </w:rPr>
      </w:pPr>
    </w:p>
    <w:p>
      <w:pPr>
        <w:keepNext w:val="0"/>
        <w:keepLines w:val="0"/>
        <w:pageBreakBefore w:val="0"/>
        <w:kinsoku/>
        <w:wordWrap/>
        <w:overflowPunct/>
        <w:topLinePunct w:val="0"/>
        <w:autoSpaceDE/>
        <w:autoSpaceDN/>
        <w:bidi w:val="0"/>
        <w:spacing w:line="420" w:lineRule="exact"/>
        <w:jc w:val="center"/>
        <w:textAlignment w:val="auto"/>
        <w:outlineLvl w:val="0"/>
        <w:rPr>
          <w:rStyle w:val="23"/>
          <w:rFonts w:hint="eastAsia" w:asciiTheme="minorHAnsi" w:hAnsiTheme="minorHAnsi" w:cstheme="minorBidi"/>
        </w:rPr>
      </w:pPr>
      <w:bookmarkStart w:id="8" w:name="_Toc28467"/>
      <w:r>
        <w:rPr>
          <w:rStyle w:val="23"/>
          <w:rFonts w:hint="eastAsia" w:asciiTheme="minorHAnsi" w:hAnsiTheme="minorHAnsi" w:cstheme="minorBidi"/>
        </w:rPr>
        <w:t>第三章 采购内容及要求</w:t>
      </w:r>
      <w:bookmarkEnd w:id="8"/>
    </w:p>
    <w:p>
      <w:pPr>
        <w:keepNext w:val="0"/>
        <w:keepLines w:val="0"/>
        <w:pageBreakBefore w:val="0"/>
        <w:kinsoku/>
        <w:wordWrap/>
        <w:overflowPunct/>
        <w:topLinePunct w:val="0"/>
        <w:autoSpaceDE/>
        <w:autoSpaceDN/>
        <w:bidi w:val="0"/>
        <w:spacing w:line="420" w:lineRule="exact"/>
        <w:ind w:firstLine="723" w:firstLineChars="300"/>
        <w:textAlignment w:val="auto"/>
        <w:rPr>
          <w:rFonts w:ascii="宋体" w:hAnsi="宋体" w:cs="宋体"/>
          <w:b/>
          <w:sz w:val="24"/>
          <w:szCs w:val="24"/>
        </w:rPr>
      </w:pPr>
      <w:r>
        <w:rPr>
          <w:rFonts w:hint="eastAsia" w:ascii="宋体" w:hAnsi="宋体" w:cs="宋体"/>
          <w:b/>
          <w:sz w:val="24"/>
          <w:szCs w:val="24"/>
        </w:rPr>
        <w:t>标注“▲”号的为不可负偏离条款，对这些条款的任何负偏离为无效投标</w:t>
      </w:r>
      <w:r>
        <w:rPr>
          <w:rFonts w:hint="eastAsia" w:ascii="宋体" w:hAnsi="宋体" w:cs="宋体"/>
          <w:bCs/>
          <w:sz w:val="24"/>
          <w:szCs w:val="24"/>
        </w:rPr>
        <w:t>。</w:t>
      </w:r>
    </w:p>
    <w:p>
      <w:pPr>
        <w:keepNext w:val="0"/>
        <w:keepLines w:val="0"/>
        <w:pageBreakBefore w:val="0"/>
        <w:kinsoku/>
        <w:wordWrap/>
        <w:overflowPunct/>
        <w:topLinePunct w:val="0"/>
        <w:autoSpaceDE/>
        <w:autoSpaceDN/>
        <w:bidi w:val="0"/>
        <w:spacing w:line="420" w:lineRule="exact"/>
        <w:ind w:firstLine="482" w:firstLineChars="200"/>
        <w:textAlignment w:val="auto"/>
        <w:rPr>
          <w:rFonts w:cs="宋体" w:asciiTheme="minorEastAsia" w:hAnsiTheme="minorEastAsia" w:eastAsiaTheme="minorEastAsia"/>
          <w:color w:val="C00000"/>
          <w:sz w:val="24"/>
          <w:szCs w:val="24"/>
        </w:rPr>
      </w:pPr>
      <w:r>
        <w:rPr>
          <w:rFonts w:hint="eastAsia" w:cs="宋体" w:asciiTheme="minorEastAsia" w:hAnsiTheme="minorEastAsia" w:eastAsiaTheme="minorEastAsia"/>
          <w:b/>
          <w:sz w:val="24"/>
          <w:szCs w:val="24"/>
        </w:rPr>
        <w:t>一、服务内容</w:t>
      </w:r>
      <w:r>
        <w:rPr>
          <w:rFonts w:hint="eastAsia" w:cs="宋体" w:asciiTheme="minorEastAsia" w:hAnsiTheme="minorEastAsia" w:eastAsiaTheme="minorEastAsia"/>
          <w:b/>
          <w:bCs/>
          <w:sz w:val="24"/>
          <w:szCs w:val="24"/>
        </w:rPr>
        <w:t xml:space="preserve"> </w:t>
      </w:r>
    </w:p>
    <w:p>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以衢州学院</w:t>
      </w:r>
      <w:r>
        <w:rPr>
          <w:rFonts w:hint="eastAsia" w:asciiTheme="minorEastAsia" w:hAnsiTheme="minorEastAsia" w:eastAsiaTheme="minorEastAsia"/>
          <w:sz w:val="24"/>
          <w:szCs w:val="24"/>
          <w:lang w:val="en-US" w:eastAsia="zh-CN"/>
        </w:rPr>
        <w:t>设备管理</w:t>
      </w:r>
      <w:r>
        <w:rPr>
          <w:rFonts w:hint="eastAsia" w:asciiTheme="minorEastAsia" w:hAnsiTheme="minorEastAsia" w:eastAsiaTheme="minorEastAsia"/>
          <w:sz w:val="24"/>
          <w:szCs w:val="24"/>
        </w:rPr>
        <w:t>系统为依托，对衢州学院所有</w:t>
      </w:r>
      <w:r>
        <w:rPr>
          <w:rFonts w:hint="eastAsia" w:asciiTheme="minorEastAsia" w:hAnsiTheme="minorEastAsia" w:eastAsiaTheme="minorEastAsia"/>
          <w:sz w:val="24"/>
          <w:szCs w:val="24"/>
          <w:lang w:val="en-US" w:eastAsia="zh-CN"/>
        </w:rPr>
        <w:t>仪器设备</w:t>
      </w:r>
      <w:r>
        <w:rPr>
          <w:rFonts w:hint="eastAsia" w:asciiTheme="minorEastAsia" w:hAnsiTheme="minorEastAsia" w:eastAsiaTheme="minorEastAsia"/>
          <w:sz w:val="24"/>
          <w:szCs w:val="24"/>
        </w:rPr>
        <w:t>进行资产盘查。</w:t>
      </w:r>
    </w:p>
    <w:p>
      <w:pPr>
        <w:pStyle w:val="8"/>
        <w:keepNext w:val="0"/>
        <w:keepLines w:val="0"/>
        <w:pageBreakBefore w:val="0"/>
        <w:kinsoku/>
        <w:wordWrap/>
        <w:overflowPunct/>
        <w:topLinePunct w:val="0"/>
        <w:autoSpaceDE/>
        <w:autoSpaceDN/>
        <w:bidi w:val="0"/>
        <w:spacing w:after="0" w:line="420" w:lineRule="exact"/>
        <w:ind w:left="0" w:leftChars="0" w:firstLine="480" w:firstLineChars="200"/>
        <w:textAlignment w:val="auto"/>
        <w:rPr>
          <w:rFonts w:hint="default" w:eastAsiaTheme="minorEastAsia"/>
          <w:lang w:val="en-US" w:eastAsia="zh-CN"/>
        </w:rPr>
      </w:pPr>
      <w:r>
        <w:rPr>
          <w:rFonts w:hint="eastAsia" w:cs="Times New Roman" w:asciiTheme="minorEastAsia" w:hAnsiTheme="minorEastAsia" w:eastAsiaTheme="minorEastAsia"/>
          <w:kern w:val="2"/>
          <w:sz w:val="24"/>
          <w:szCs w:val="24"/>
          <w:lang w:val="en-US" w:eastAsia="zh-CN" w:bidi="ar-SA"/>
        </w:rPr>
        <w:t>2.对照衢州学院仪器设备与家具管理系统数据及房屋、图书等资产数据对资产云数</w:t>
      </w:r>
      <w:r>
        <w:rPr>
          <w:rFonts w:hint="eastAsia" w:asciiTheme="minorEastAsia" w:hAnsiTheme="minorEastAsia" w:eastAsiaTheme="minorEastAsia"/>
          <w:sz w:val="24"/>
          <w:szCs w:val="24"/>
          <w:lang w:val="en-US" w:eastAsia="zh-CN"/>
        </w:rPr>
        <w:t>据进行更新。</w:t>
      </w:r>
    </w:p>
    <w:p>
      <w:pPr>
        <w:keepNext w:val="0"/>
        <w:keepLines w:val="0"/>
        <w:pageBreakBefore w:val="0"/>
        <w:kinsoku/>
        <w:wordWrap/>
        <w:overflowPunct/>
        <w:topLinePunct w:val="0"/>
        <w:autoSpaceDE/>
        <w:autoSpaceDN/>
        <w:bidi w:val="0"/>
        <w:spacing w:line="420" w:lineRule="exact"/>
        <w:ind w:firstLine="482" w:firstLineChars="200"/>
        <w:textAlignment w:val="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二、服务要求</w:t>
      </w:r>
    </w:p>
    <w:p>
      <w:pPr>
        <w:keepNext w:val="0"/>
        <w:keepLines w:val="0"/>
        <w:pageBreakBefore w:val="0"/>
        <w:widowControl/>
        <w:kinsoku/>
        <w:wordWrap/>
        <w:overflowPunct/>
        <w:topLinePunct w:val="0"/>
        <w:autoSpaceDE/>
        <w:autoSpaceDN/>
        <w:bidi w:val="0"/>
        <w:adjustRightInd w:val="0"/>
        <w:snapToGrid w:val="0"/>
        <w:spacing w:line="420" w:lineRule="exact"/>
        <w:ind w:firstLine="482" w:firstLineChars="200"/>
        <w:textAlignment w:val="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（一）清查盘点</w:t>
      </w:r>
      <w:r>
        <w:rPr>
          <w:rFonts w:hint="eastAsia" w:cs="宋体" w:asciiTheme="minorEastAsia" w:hAnsiTheme="minorEastAsia" w:eastAsiaTheme="minorEastAsia"/>
          <w:b/>
          <w:bCs/>
          <w:sz w:val="24"/>
          <w:szCs w:val="24"/>
          <w:lang w:val="en-US" w:eastAsia="zh-CN"/>
        </w:rPr>
        <w:t>与数据比对</w:t>
      </w:r>
      <w:r>
        <w:rPr>
          <w:rFonts w:hint="eastAsia" w:cs="宋体" w:asciiTheme="minorEastAsia" w:hAnsiTheme="minorEastAsia" w:eastAsiaTheme="minorEastAsia"/>
          <w:b/>
          <w:bCs/>
          <w:sz w:val="24"/>
          <w:szCs w:val="24"/>
        </w:rPr>
        <w:t>原则</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hint="default" w:cs="宋体" w:asciiTheme="minorEastAsia" w:hAnsiTheme="minorEastAsia" w:eastAsiaTheme="minorEastAsia"/>
          <w:sz w:val="24"/>
          <w:szCs w:val="24"/>
          <w:lang w:val="en-US"/>
        </w:rPr>
      </w:pPr>
      <w:r>
        <w:rPr>
          <w:rFonts w:hint="eastAsia" w:cs="宋体" w:asciiTheme="minorEastAsia" w:hAnsiTheme="minorEastAsia" w:eastAsiaTheme="minorEastAsia"/>
          <w:sz w:val="24"/>
          <w:szCs w:val="24"/>
          <w:lang w:val="en-US" w:eastAsia="zh-CN"/>
        </w:rPr>
        <w:t>对照设备账进行实物清点；对照仪器设备与家具管理系统数据</w:t>
      </w:r>
      <w:r>
        <w:rPr>
          <w:rFonts w:hint="eastAsia" w:cs="Times New Roman" w:asciiTheme="minorEastAsia" w:hAnsiTheme="minorEastAsia" w:eastAsiaTheme="minorEastAsia"/>
          <w:kern w:val="2"/>
          <w:sz w:val="24"/>
          <w:szCs w:val="24"/>
          <w:lang w:val="en-US" w:eastAsia="zh-CN" w:bidi="ar-SA"/>
        </w:rPr>
        <w:t>及房屋、图书等资产数据</w:t>
      </w:r>
      <w:r>
        <w:rPr>
          <w:rFonts w:hint="eastAsia" w:cs="宋体" w:asciiTheme="minorEastAsia" w:hAnsiTheme="minorEastAsia" w:eastAsiaTheme="minorEastAsia"/>
          <w:sz w:val="24"/>
          <w:szCs w:val="24"/>
          <w:lang w:val="en-US" w:eastAsia="zh-CN"/>
        </w:rPr>
        <w:t>更新资产云数据。</w:t>
      </w:r>
    </w:p>
    <w:p>
      <w:pPr>
        <w:keepNext w:val="0"/>
        <w:keepLines w:val="0"/>
        <w:pageBreakBefore w:val="0"/>
        <w:widowControl/>
        <w:kinsoku/>
        <w:wordWrap/>
        <w:overflowPunct/>
        <w:topLinePunct w:val="0"/>
        <w:autoSpaceDE/>
        <w:autoSpaceDN/>
        <w:bidi w:val="0"/>
        <w:adjustRightInd w:val="0"/>
        <w:snapToGrid w:val="0"/>
        <w:spacing w:line="420" w:lineRule="exact"/>
        <w:ind w:firstLine="482" w:firstLineChars="200"/>
        <w:textAlignment w:val="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（二）清查盘点</w:t>
      </w:r>
      <w:r>
        <w:rPr>
          <w:rFonts w:hint="eastAsia" w:cs="宋体" w:asciiTheme="minorEastAsia" w:hAnsiTheme="minorEastAsia" w:eastAsiaTheme="minorEastAsia"/>
          <w:b/>
          <w:bCs/>
          <w:sz w:val="24"/>
          <w:szCs w:val="24"/>
          <w:lang w:val="en-US" w:eastAsia="zh-CN"/>
        </w:rPr>
        <w:t>与数据比对</w:t>
      </w:r>
      <w:r>
        <w:rPr>
          <w:rFonts w:hint="eastAsia" w:cs="宋体" w:asciiTheme="minorEastAsia" w:hAnsiTheme="minorEastAsia" w:eastAsiaTheme="minorEastAsia"/>
          <w:b/>
          <w:bCs/>
          <w:sz w:val="24"/>
          <w:szCs w:val="24"/>
        </w:rPr>
        <w:t>范围</w:t>
      </w:r>
    </w:p>
    <w:p>
      <w:pPr>
        <w:pStyle w:val="8"/>
        <w:keepNext w:val="0"/>
        <w:keepLines w:val="0"/>
        <w:pageBreakBefore w:val="0"/>
        <w:tabs>
          <w:tab w:val="left" w:pos="1140"/>
        </w:tabs>
        <w:kinsoku/>
        <w:wordWrap/>
        <w:overflowPunct/>
        <w:topLinePunct w:val="0"/>
        <w:autoSpaceDE/>
        <w:autoSpaceDN/>
        <w:bidi w:val="0"/>
        <w:spacing w:after="0" w:line="420" w:lineRule="exact"/>
        <w:ind w:left="0" w:leftChars="0" w:firstLine="480" w:firstLineChars="200"/>
        <w:textAlignment w:val="auto"/>
        <w:rPr>
          <w:rFonts w:hint="default" w:cs="宋体" w:asciiTheme="minorEastAsia" w:hAnsiTheme="minorEastAsia" w:eastAsiaTheme="minorEastAsia"/>
          <w:sz w:val="24"/>
          <w:szCs w:val="24"/>
          <w:lang w:val="en-US"/>
        </w:rPr>
      </w:pPr>
      <w:r>
        <w:rPr>
          <w:rFonts w:hint="eastAsia" w:asciiTheme="minorEastAsia" w:hAnsiTheme="minorEastAsia" w:eastAsiaTheme="minorEastAsia"/>
          <w:sz w:val="24"/>
          <w:szCs w:val="24"/>
        </w:rPr>
        <w:t>衢州学院</w:t>
      </w:r>
      <w:r>
        <w:rPr>
          <w:rFonts w:hint="eastAsia" w:asciiTheme="minorEastAsia" w:hAnsiTheme="minorEastAsia" w:eastAsiaTheme="minorEastAsia"/>
          <w:sz w:val="24"/>
          <w:szCs w:val="24"/>
          <w:lang w:val="en-US" w:eastAsia="zh-CN"/>
        </w:rPr>
        <w:t>所属仪器设备类资产；账账相符后的仪器设备与家具管理系统数据</w:t>
      </w:r>
      <w:r>
        <w:rPr>
          <w:rFonts w:hint="eastAsia" w:cs="Times New Roman" w:asciiTheme="minorEastAsia" w:hAnsiTheme="minorEastAsia" w:eastAsiaTheme="minorEastAsia"/>
          <w:kern w:val="2"/>
          <w:sz w:val="24"/>
          <w:szCs w:val="24"/>
          <w:lang w:val="en-US" w:eastAsia="zh-CN" w:bidi="ar-SA"/>
        </w:rPr>
        <w:t>及房屋、图书等资产数据</w:t>
      </w:r>
      <w:r>
        <w:rPr>
          <w:rFonts w:hint="eastAsia" w:asciiTheme="minorEastAsia" w:hAnsiTheme="minorEastAsia" w:eastAsiaTheme="minorEastAsia"/>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420" w:lineRule="exact"/>
        <w:ind w:firstLine="482" w:firstLineChars="200"/>
        <w:textAlignment w:val="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w:t>
      </w:r>
      <w:r>
        <w:rPr>
          <w:rFonts w:hint="eastAsia" w:cs="宋体" w:asciiTheme="minorEastAsia" w:hAnsiTheme="minorEastAsia" w:eastAsiaTheme="minorEastAsia"/>
          <w:b/>
          <w:bCs/>
          <w:sz w:val="24"/>
          <w:szCs w:val="24"/>
          <w:lang w:val="en-US" w:eastAsia="zh-CN"/>
        </w:rPr>
        <w:t>三</w:t>
      </w:r>
      <w:r>
        <w:rPr>
          <w:rFonts w:hint="eastAsia" w:cs="宋体" w:asciiTheme="minorEastAsia" w:hAnsiTheme="minorEastAsia" w:eastAsiaTheme="minorEastAsia"/>
          <w:b/>
          <w:bCs/>
          <w:sz w:val="24"/>
          <w:szCs w:val="24"/>
        </w:rPr>
        <w:t>）清查盘点流程</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1.供应商进场前，须与</w:t>
      </w:r>
      <w:r>
        <w:rPr>
          <w:rFonts w:hint="eastAsia" w:asciiTheme="minorEastAsia" w:hAnsiTheme="minorEastAsia" w:eastAsiaTheme="minorEastAsia" w:cstheme="minorEastAsia"/>
          <w:sz w:val="24"/>
          <w:szCs w:val="24"/>
          <w:lang w:val="en-US" w:eastAsia="zh-CN"/>
        </w:rPr>
        <w:t>实资处</w:t>
      </w:r>
      <w:r>
        <w:rPr>
          <w:rFonts w:hint="eastAsia" w:asciiTheme="minorEastAsia" w:hAnsiTheme="minorEastAsia" w:eastAsiaTheme="minorEastAsia" w:cstheme="minorEastAsia"/>
          <w:sz w:val="24"/>
          <w:szCs w:val="24"/>
        </w:rPr>
        <w:t>协商制定好完整的盘点方案，经学校相关部门审核通过后方可正式开始盘点。</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2.采用</w:t>
      </w:r>
      <w:r>
        <w:rPr>
          <w:rFonts w:hint="eastAsia" w:asciiTheme="minorEastAsia" w:hAnsiTheme="minorEastAsia" w:eastAsiaTheme="minorEastAsia" w:cstheme="minorEastAsia"/>
          <w:sz w:val="24"/>
          <w:szCs w:val="24"/>
          <w:lang w:val="en-US" w:eastAsia="zh-CN"/>
        </w:rPr>
        <w:t>实物盘点</w:t>
      </w:r>
      <w:r>
        <w:rPr>
          <w:rFonts w:hint="eastAsia" w:asciiTheme="minorEastAsia" w:hAnsiTheme="minorEastAsia" w:eastAsiaTheme="minorEastAsia" w:cstheme="minorEastAsia"/>
          <w:sz w:val="24"/>
          <w:szCs w:val="24"/>
        </w:rPr>
        <w:t>方式，根据</w:t>
      </w:r>
      <w:r>
        <w:rPr>
          <w:rFonts w:hint="eastAsia" w:asciiTheme="minorEastAsia" w:hAnsiTheme="minorEastAsia" w:eastAsiaTheme="minorEastAsia" w:cstheme="minorEastAsia"/>
          <w:sz w:val="24"/>
          <w:szCs w:val="24"/>
          <w:lang w:val="en-US" w:eastAsia="zh-CN"/>
        </w:rPr>
        <w:t>仪器设备</w:t>
      </w:r>
      <w:r>
        <w:rPr>
          <w:rFonts w:hint="eastAsia" w:asciiTheme="minorEastAsia" w:hAnsiTheme="minorEastAsia" w:eastAsiaTheme="minorEastAsia" w:cstheme="minorEastAsia"/>
          <w:sz w:val="24"/>
          <w:szCs w:val="24"/>
        </w:rPr>
        <w:t>现存放地点，逐</w:t>
      </w:r>
      <w:r>
        <w:rPr>
          <w:rFonts w:hint="eastAsia" w:asciiTheme="minorEastAsia" w:hAnsiTheme="minorEastAsia" w:eastAsiaTheme="minorEastAsia" w:cstheme="minorEastAsia"/>
          <w:sz w:val="24"/>
          <w:szCs w:val="24"/>
          <w:lang w:val="en-US" w:eastAsia="zh-CN"/>
        </w:rPr>
        <w:t>台（套）</w:t>
      </w:r>
      <w:r>
        <w:rPr>
          <w:rFonts w:hint="eastAsia" w:asciiTheme="minorEastAsia" w:hAnsiTheme="minorEastAsia" w:eastAsiaTheme="minorEastAsia" w:cstheme="minorEastAsia"/>
          <w:sz w:val="24"/>
          <w:szCs w:val="24"/>
        </w:rPr>
        <w:t>清查盘点并用EXCEL表格保存。</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.与相关部门配合及时处理</w:t>
      </w:r>
      <w:r>
        <w:rPr>
          <w:rFonts w:hint="eastAsia" w:asciiTheme="minorEastAsia" w:hAnsiTheme="minorEastAsia" w:eastAsiaTheme="minorEastAsia" w:cstheme="minorEastAsia"/>
          <w:sz w:val="24"/>
          <w:szCs w:val="24"/>
          <w:lang w:val="en-US" w:eastAsia="zh-CN"/>
        </w:rPr>
        <w:t>仪器设备</w:t>
      </w:r>
      <w:r>
        <w:rPr>
          <w:rFonts w:hint="eastAsia" w:asciiTheme="minorEastAsia" w:hAnsiTheme="minorEastAsia" w:eastAsiaTheme="minorEastAsia" w:cstheme="minorEastAsia"/>
          <w:sz w:val="24"/>
          <w:szCs w:val="24"/>
        </w:rPr>
        <w:t>异常情况。</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学校</w:t>
      </w:r>
      <w:r>
        <w:rPr>
          <w:rFonts w:hint="eastAsia" w:asciiTheme="minorEastAsia" w:hAnsiTheme="minorEastAsia" w:eastAsiaTheme="minorEastAsia" w:cstheme="minorEastAsia"/>
          <w:sz w:val="24"/>
          <w:szCs w:val="24"/>
        </w:rPr>
        <w:t>清查盘点工作小组对清查盘点结果进行验收。</w:t>
      </w:r>
    </w:p>
    <w:p>
      <w:pPr>
        <w:keepNext w:val="0"/>
        <w:keepLines w:val="0"/>
        <w:pageBreakBefore w:val="0"/>
        <w:widowControl/>
        <w:kinsoku/>
        <w:wordWrap/>
        <w:overflowPunct/>
        <w:topLinePunct w:val="0"/>
        <w:autoSpaceDE/>
        <w:autoSpaceDN/>
        <w:bidi w:val="0"/>
        <w:adjustRightInd w:val="0"/>
        <w:snapToGrid w:val="0"/>
        <w:spacing w:line="420" w:lineRule="exact"/>
        <w:ind w:firstLine="482" w:firstLineChars="200"/>
        <w:textAlignment w:val="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w:t>
      </w:r>
      <w:r>
        <w:rPr>
          <w:rFonts w:hint="eastAsia" w:cs="宋体" w:asciiTheme="minorEastAsia" w:hAnsiTheme="minorEastAsia" w:eastAsiaTheme="minorEastAsia"/>
          <w:b/>
          <w:bCs/>
          <w:sz w:val="24"/>
          <w:szCs w:val="24"/>
          <w:lang w:val="en-US" w:eastAsia="zh-CN"/>
        </w:rPr>
        <w:t>四</w:t>
      </w:r>
      <w:r>
        <w:rPr>
          <w:rFonts w:hint="eastAsia" w:cs="宋体" w:asciiTheme="minorEastAsia" w:hAnsiTheme="minorEastAsia" w:eastAsiaTheme="minorEastAsia"/>
          <w:b/>
          <w:bCs/>
          <w:sz w:val="24"/>
          <w:szCs w:val="24"/>
        </w:rPr>
        <w:t>）清查盘点</w:t>
      </w:r>
      <w:r>
        <w:rPr>
          <w:rFonts w:hint="eastAsia" w:cs="宋体" w:asciiTheme="minorEastAsia" w:hAnsiTheme="minorEastAsia" w:eastAsiaTheme="minorEastAsia"/>
          <w:b/>
          <w:bCs/>
          <w:sz w:val="24"/>
          <w:szCs w:val="24"/>
          <w:lang w:val="en-US" w:eastAsia="zh-CN"/>
        </w:rPr>
        <w:t>与数据比对</w:t>
      </w:r>
      <w:r>
        <w:rPr>
          <w:rFonts w:hint="eastAsia" w:cs="宋体" w:asciiTheme="minorEastAsia" w:hAnsiTheme="minorEastAsia" w:eastAsiaTheme="minorEastAsia"/>
          <w:b/>
          <w:bCs/>
          <w:sz w:val="24"/>
          <w:szCs w:val="24"/>
        </w:rPr>
        <w:t>要求</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1.供应商须在规定时间内完成清查盘点。</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.清查盘点工作所需的所有设备、工具和耗材均由供应商提供。</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.供应商须按要求向采购人</w:t>
      </w:r>
      <w:r>
        <w:rPr>
          <w:rFonts w:hint="eastAsia" w:asciiTheme="minorEastAsia" w:hAnsiTheme="minorEastAsia" w:eastAsiaTheme="minorEastAsia" w:cstheme="minorEastAsia"/>
          <w:sz w:val="24"/>
          <w:szCs w:val="24"/>
          <w:lang w:val="en-US" w:eastAsia="zh-CN"/>
        </w:rPr>
        <w:t>出具</w:t>
      </w:r>
      <w:r>
        <w:rPr>
          <w:rFonts w:hint="eastAsia" w:asciiTheme="minorEastAsia" w:hAnsiTheme="minorEastAsia" w:eastAsiaTheme="minorEastAsia" w:cstheme="minorEastAsia"/>
          <w:sz w:val="24"/>
          <w:szCs w:val="24"/>
        </w:rPr>
        <w:t>详细清查盘点报告。</w:t>
      </w:r>
    </w:p>
    <w:p>
      <w:pPr>
        <w:pStyle w:val="8"/>
        <w:keepNext w:val="0"/>
        <w:keepLines w:val="0"/>
        <w:pageBreakBefore w:val="0"/>
        <w:kinsoku/>
        <w:wordWrap/>
        <w:overflowPunct/>
        <w:topLinePunct w:val="0"/>
        <w:autoSpaceDE/>
        <w:autoSpaceDN/>
        <w:bidi w:val="0"/>
        <w:spacing w:after="0" w:line="420" w:lineRule="exact"/>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4.供应商须按照账账相符后的仪器设备与家具管理系统数据</w:t>
      </w:r>
      <w:r>
        <w:rPr>
          <w:rFonts w:hint="eastAsia" w:cs="Times New Roman" w:asciiTheme="minorEastAsia" w:hAnsiTheme="minorEastAsia" w:eastAsiaTheme="minorEastAsia"/>
          <w:kern w:val="2"/>
          <w:sz w:val="24"/>
          <w:szCs w:val="24"/>
          <w:lang w:val="en-US" w:eastAsia="zh-CN" w:bidi="ar-SA"/>
        </w:rPr>
        <w:t>及房屋、图书等资产数据</w:t>
      </w:r>
      <w:r>
        <w:rPr>
          <w:rFonts w:hint="eastAsia" w:asciiTheme="minorEastAsia" w:hAnsiTheme="minorEastAsia" w:eastAsiaTheme="minorEastAsia" w:cstheme="minorEastAsia"/>
          <w:sz w:val="24"/>
          <w:szCs w:val="24"/>
          <w:lang w:val="en-US" w:eastAsia="zh-CN"/>
        </w:rPr>
        <w:t>对资产云数据进行更新。</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5.更新后，对全校资产数据出具报告。</w:t>
      </w:r>
    </w:p>
    <w:p>
      <w:pPr>
        <w:keepNext w:val="0"/>
        <w:keepLines w:val="0"/>
        <w:pageBreakBefore w:val="0"/>
        <w:kinsoku/>
        <w:wordWrap/>
        <w:overflowPunct/>
        <w:topLinePunct w:val="0"/>
        <w:autoSpaceDE/>
        <w:autoSpaceDN/>
        <w:bidi w:val="0"/>
        <w:spacing w:line="420" w:lineRule="exact"/>
        <w:ind w:firstLine="482" w:firstLineChars="200"/>
        <w:textAlignment w:val="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三、履约支付条款</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1.清查盘点</w:t>
      </w:r>
      <w:r>
        <w:rPr>
          <w:rFonts w:hint="eastAsia" w:asciiTheme="minorEastAsia" w:hAnsiTheme="minorEastAsia" w:eastAsiaTheme="minorEastAsia" w:cstheme="minorEastAsia"/>
          <w:sz w:val="24"/>
          <w:szCs w:val="24"/>
          <w:lang w:val="en-US" w:eastAsia="zh-CN"/>
        </w:rPr>
        <w:t>与数据比对</w:t>
      </w:r>
      <w:r>
        <w:rPr>
          <w:rFonts w:hint="eastAsia" w:asciiTheme="minorEastAsia" w:hAnsiTheme="minorEastAsia" w:eastAsiaTheme="minorEastAsia" w:cstheme="minorEastAsia"/>
          <w:sz w:val="24"/>
          <w:szCs w:val="24"/>
        </w:rPr>
        <w:t>服务必须在合同签订后</w:t>
      </w:r>
      <w:r>
        <w:rPr>
          <w:rFonts w:hint="eastAsia" w:asciiTheme="minorEastAsia" w:hAnsiTheme="minorEastAsia" w:eastAsiaTheme="minorEastAsia" w:cstheme="minorEastAsia"/>
          <w:color w:val="000000" w:themeColor="text1"/>
          <w:sz w:val="24"/>
          <w:szCs w:val="24"/>
          <w14:textFill>
            <w14:solidFill>
              <w14:schemeClr w14:val="tx1"/>
            </w14:solidFill>
          </w14:textFill>
        </w:rPr>
        <w:t>两个月内</w:t>
      </w:r>
      <w:r>
        <w:rPr>
          <w:rFonts w:hint="eastAsia" w:asciiTheme="minorEastAsia" w:hAnsiTheme="minorEastAsia" w:eastAsiaTheme="minorEastAsia" w:cstheme="minorEastAsia"/>
          <w:sz w:val="24"/>
          <w:szCs w:val="24"/>
        </w:rPr>
        <w:t>完成。</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宋体" w:hAnsi="宋体"/>
          <w:b/>
          <w:sz w:val="30"/>
          <w:szCs w:val="30"/>
        </w:rPr>
      </w:pPr>
      <w:r>
        <w:rPr>
          <w:rFonts w:hint="eastAsia" w:asciiTheme="minorEastAsia" w:hAnsiTheme="minorEastAsia" w:eastAsiaTheme="minorEastAsia"/>
          <w:color w:val="000000"/>
          <w:sz w:val="24"/>
        </w:rPr>
        <w:t>▲</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olor w:val="000000"/>
          <w:sz w:val="24"/>
        </w:rPr>
        <w:t>项目</w:t>
      </w:r>
      <w:r>
        <w:rPr>
          <w:rFonts w:hint="eastAsia" w:asciiTheme="minorEastAsia" w:hAnsiTheme="minorEastAsia" w:eastAsiaTheme="minorEastAsia"/>
          <w:bCs/>
          <w:color w:val="000000"/>
          <w:sz w:val="24"/>
        </w:rPr>
        <w:t>结束并经学校验收合格后支付合同总额的100%款项。</w:t>
      </w:r>
      <w:r>
        <w:rPr>
          <w:rFonts w:hint="eastAsia" w:cs="宋体" w:asciiTheme="minorEastAsia" w:hAnsiTheme="minorEastAsia" w:eastAsiaTheme="minorEastAsia"/>
          <w:color w:val="000000"/>
          <w:sz w:val="24"/>
        </w:rPr>
        <w:t>项目全部完成后履约</w:t>
      </w:r>
      <w:r>
        <w:rPr>
          <w:rFonts w:hint="eastAsia" w:asciiTheme="minorEastAsia" w:hAnsiTheme="minorEastAsia" w:eastAsiaTheme="minorEastAsia"/>
          <w:bCs/>
          <w:color w:val="000000"/>
          <w:sz w:val="24"/>
        </w:rPr>
        <w:t>保证金全额无息退还。</w:t>
      </w:r>
    </w:p>
    <w:p>
      <w:pPr>
        <w:spacing w:line="360" w:lineRule="auto"/>
        <w:jc w:val="center"/>
        <w:outlineLvl w:val="0"/>
        <w:rPr>
          <w:rStyle w:val="23"/>
          <w:rFonts w:hint="eastAsia" w:asciiTheme="minorHAnsi" w:hAnsiTheme="minorHAnsi" w:cstheme="minorBidi"/>
        </w:rPr>
      </w:pPr>
      <w:bookmarkStart w:id="9" w:name="_Toc27027"/>
    </w:p>
    <w:p>
      <w:pPr>
        <w:spacing w:line="360" w:lineRule="auto"/>
        <w:jc w:val="center"/>
        <w:outlineLvl w:val="0"/>
        <w:rPr>
          <w:rStyle w:val="23"/>
          <w:rFonts w:hint="eastAsia" w:asciiTheme="minorHAnsi" w:hAnsiTheme="minorHAnsi" w:cstheme="minorBidi"/>
        </w:rPr>
      </w:pPr>
      <w:r>
        <w:rPr>
          <w:rStyle w:val="23"/>
          <w:rFonts w:hint="eastAsia" w:asciiTheme="minorHAnsi" w:hAnsiTheme="minorHAnsi" w:cstheme="minorBidi"/>
        </w:rPr>
        <w:t>第四章 合同主要条款</w:t>
      </w:r>
      <w:bookmarkEnd w:id="9"/>
      <w:r>
        <w:rPr>
          <w:rStyle w:val="23"/>
          <w:rFonts w:hint="eastAsia" w:asciiTheme="minorHAnsi" w:hAnsiTheme="minorHAnsi" w:cstheme="minorBidi"/>
        </w:rPr>
        <w:t>　</w:t>
      </w:r>
    </w:p>
    <w:p>
      <w:pPr>
        <w:keepNext w:val="0"/>
        <w:keepLines w:val="0"/>
        <w:pageBreakBefore w:val="0"/>
        <w:kinsoku/>
        <w:wordWrap/>
        <w:topLinePunct w:val="0"/>
        <w:bidi w:val="0"/>
        <w:spacing w:line="440" w:lineRule="exact"/>
        <w:jc w:val="center"/>
        <w:textAlignment w:val="auto"/>
        <w:outlineLvl w:val="0"/>
        <w:rPr>
          <w:rStyle w:val="23"/>
          <w:rFonts w:hint="eastAsia" w:asciiTheme="minorHAnsi" w:hAnsiTheme="minorHAnsi" w:cstheme="minorBidi"/>
        </w:rPr>
      </w:pPr>
      <w:r>
        <w:rPr>
          <w:rStyle w:val="23"/>
          <w:rFonts w:hint="eastAsia" w:asciiTheme="minorHAnsi" w:hAnsiTheme="minorHAnsi" w:cstheme="minorBidi"/>
          <w:lang w:eastAsia="zh-CN"/>
        </w:rPr>
        <w:t>设备清查及数据比对服务项目</w:t>
      </w:r>
      <w:r>
        <w:rPr>
          <w:rStyle w:val="23"/>
          <w:rFonts w:hint="eastAsia" w:asciiTheme="minorHAnsi" w:hAnsiTheme="minorHAnsi" w:cstheme="minorBidi"/>
        </w:rPr>
        <w:t>采购合同</w:t>
      </w:r>
    </w:p>
    <w:p>
      <w:pPr>
        <w:keepNext w:val="0"/>
        <w:keepLines w:val="0"/>
        <w:pageBreakBefore w:val="0"/>
        <w:kinsoku/>
        <w:wordWrap/>
        <w:topLinePunct w:val="0"/>
        <w:bidi w:val="0"/>
        <w:spacing w:line="440" w:lineRule="exact"/>
        <w:textAlignment w:val="auto"/>
        <w:rPr>
          <w:rFonts w:ascii="宋体" w:hAnsi="宋体"/>
          <w:color w:val="000000"/>
          <w:sz w:val="24"/>
        </w:rPr>
      </w:pPr>
      <w:r>
        <w:rPr>
          <w:rFonts w:hint="eastAsia" w:ascii="宋体" w:hAnsi="宋体"/>
          <w:color w:val="000000"/>
          <w:sz w:val="24"/>
        </w:rPr>
        <w:t>甲</w:t>
      </w:r>
      <w:r>
        <w:rPr>
          <w:rFonts w:ascii="宋体" w:hAnsi="宋体"/>
          <w:color w:val="000000"/>
          <w:sz w:val="24"/>
        </w:rPr>
        <w:t xml:space="preserve">  </w:t>
      </w:r>
      <w:r>
        <w:rPr>
          <w:rFonts w:hint="eastAsia" w:ascii="宋体" w:hAnsi="宋体"/>
          <w:color w:val="000000"/>
          <w:sz w:val="24"/>
        </w:rPr>
        <w:t>方：衢州学院</w:t>
      </w:r>
      <w:r>
        <w:rPr>
          <w:rFonts w:ascii="宋体" w:hAnsi="宋体"/>
          <w:color w:val="000000"/>
          <w:sz w:val="24"/>
        </w:rPr>
        <w:t xml:space="preserve">                     </w:t>
      </w:r>
      <w:r>
        <w:rPr>
          <w:rFonts w:hint="eastAsia" w:ascii="宋体" w:hAnsi="宋体"/>
          <w:color w:val="000000"/>
          <w:sz w:val="24"/>
        </w:rPr>
        <w:t>乙</w:t>
      </w:r>
      <w:r>
        <w:rPr>
          <w:rFonts w:ascii="宋体" w:hAnsi="宋体"/>
          <w:color w:val="000000"/>
          <w:sz w:val="24"/>
        </w:rPr>
        <w:t xml:space="preserve">  </w:t>
      </w:r>
      <w:r>
        <w:rPr>
          <w:rFonts w:hint="eastAsia" w:ascii="宋体" w:hAnsi="宋体"/>
          <w:color w:val="000000"/>
          <w:sz w:val="24"/>
        </w:rPr>
        <w:t>方：</w:t>
      </w:r>
    </w:p>
    <w:p>
      <w:pPr>
        <w:keepNext w:val="0"/>
        <w:keepLines w:val="0"/>
        <w:pageBreakBefore w:val="0"/>
        <w:kinsoku/>
        <w:wordWrap/>
        <w:topLinePunct w:val="0"/>
        <w:bidi w:val="0"/>
        <w:spacing w:line="440" w:lineRule="exact"/>
        <w:textAlignment w:val="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keepNext w:val="0"/>
        <w:keepLines w:val="0"/>
        <w:pageBreakBefore w:val="0"/>
        <w:kinsoku/>
        <w:wordWrap/>
        <w:topLinePunct w:val="0"/>
        <w:bidi w:val="0"/>
        <w:spacing w:line="440" w:lineRule="exact"/>
        <w:textAlignment w:val="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keepNext w:val="0"/>
        <w:keepLines w:val="0"/>
        <w:pageBreakBefore w:val="0"/>
        <w:kinsoku/>
        <w:wordWrap/>
        <w:topLinePunct w:val="0"/>
        <w:bidi w:val="0"/>
        <w:spacing w:line="440" w:lineRule="exact"/>
        <w:textAlignment w:val="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联系人：</w:t>
      </w:r>
    </w:p>
    <w:p>
      <w:pPr>
        <w:keepNext w:val="0"/>
        <w:keepLines w:val="0"/>
        <w:pageBreakBefore w:val="0"/>
        <w:kinsoku/>
        <w:wordWrap/>
        <w:topLinePunct w:val="0"/>
        <w:bidi w:val="0"/>
        <w:spacing w:line="440" w:lineRule="exact"/>
        <w:textAlignment w:val="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keepNext w:val="0"/>
        <w:keepLines w:val="0"/>
        <w:pageBreakBefore w:val="0"/>
        <w:kinsoku/>
        <w:wordWrap/>
        <w:topLinePunct w:val="0"/>
        <w:bidi w:val="0"/>
        <w:spacing w:line="440" w:lineRule="exact"/>
        <w:jc w:val="right"/>
        <w:textAlignment w:val="auto"/>
        <w:rPr>
          <w:rFonts w:ascii="宋体" w:hAnsi="宋体"/>
          <w:color w:val="000000"/>
          <w:sz w:val="24"/>
        </w:rPr>
      </w:pPr>
      <w:r>
        <w:rPr>
          <w:rFonts w:hint="eastAsia" w:ascii="宋体" w:hAnsi="宋体"/>
          <w:color w:val="000000"/>
          <w:sz w:val="24"/>
        </w:rPr>
        <w:t>签约地点：浙江衢州</w:t>
      </w:r>
    </w:p>
    <w:p>
      <w:pPr>
        <w:keepNext w:val="0"/>
        <w:keepLines w:val="0"/>
        <w:pageBreakBefore w:val="0"/>
        <w:kinsoku/>
        <w:wordWrap/>
        <w:topLinePunct w:val="0"/>
        <w:bidi w:val="0"/>
        <w:spacing w:line="440" w:lineRule="exact"/>
        <w:ind w:firstLine="482" w:firstLineChars="200"/>
        <w:textAlignment w:val="auto"/>
        <w:rPr>
          <w:rFonts w:ascii="宋体" w:hAnsi="宋体"/>
          <w:b/>
          <w:color w:val="000000"/>
          <w:sz w:val="24"/>
        </w:rPr>
      </w:pPr>
      <w:r>
        <w:rPr>
          <w:rFonts w:hint="eastAsia" w:ascii="宋体" w:hAnsi="宋体"/>
          <w:b/>
          <w:color w:val="000000"/>
          <w:sz w:val="24"/>
        </w:rPr>
        <w:t>一、说  明</w:t>
      </w:r>
    </w:p>
    <w:p>
      <w:pPr>
        <w:pStyle w:val="13"/>
        <w:keepNext w:val="0"/>
        <w:keepLines w:val="0"/>
        <w:pageBreakBefore w:val="0"/>
        <w:kinsoku/>
        <w:wordWrap/>
        <w:topLinePunct w:val="0"/>
        <w:bidi w:val="0"/>
        <w:spacing w:before="0" w:beforeAutospacing="0" w:after="0" w:afterAutospacing="0" w:line="440" w:lineRule="exact"/>
        <w:ind w:firstLine="480" w:firstLineChars="200"/>
        <w:textAlignment w:val="auto"/>
      </w:pPr>
      <w:r>
        <w:rPr>
          <w:rFonts w:hint="eastAsia"/>
        </w:rPr>
        <w:t>1.依据《中华人民共和国民法典》的规定，合同双方就</w:t>
      </w:r>
      <w:r>
        <w:rPr>
          <w:rFonts w:hint="eastAsia"/>
          <w:b/>
          <w:bCs/>
          <w:lang w:eastAsia="zh-CN"/>
        </w:rPr>
        <w:t>设备清查及数据比对服务项目</w:t>
      </w:r>
      <w:r>
        <w:rPr>
          <w:rFonts w:hint="eastAsia"/>
        </w:rPr>
        <w:t>（衢院招2022-</w:t>
      </w:r>
      <w:r>
        <w:rPr>
          <w:rFonts w:hint="eastAsia"/>
          <w:lang w:val="en-US" w:eastAsia="zh-CN"/>
        </w:rPr>
        <w:t>03</w:t>
      </w:r>
      <w:r>
        <w:rPr>
          <w:rFonts w:hint="eastAsia"/>
        </w:rPr>
        <w:t>）事宜，经双方协商一致本着平等自愿的原则签订本合同。</w:t>
      </w:r>
    </w:p>
    <w:p>
      <w:pPr>
        <w:pStyle w:val="13"/>
        <w:keepNext w:val="0"/>
        <w:keepLines w:val="0"/>
        <w:pageBreakBefore w:val="0"/>
        <w:kinsoku/>
        <w:wordWrap/>
        <w:topLinePunct w:val="0"/>
        <w:bidi w:val="0"/>
        <w:spacing w:before="0" w:beforeAutospacing="0" w:after="0" w:afterAutospacing="0" w:line="440" w:lineRule="exact"/>
        <w:ind w:firstLine="480" w:firstLineChars="200"/>
        <w:textAlignment w:val="auto"/>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3"/>
        <w:keepNext w:val="0"/>
        <w:keepLines w:val="0"/>
        <w:pageBreakBefore w:val="0"/>
        <w:kinsoku/>
        <w:wordWrap/>
        <w:topLinePunct w:val="0"/>
        <w:bidi w:val="0"/>
        <w:spacing w:before="0" w:beforeAutospacing="0" w:after="0" w:afterAutospacing="0" w:line="440" w:lineRule="exact"/>
        <w:ind w:firstLine="480" w:firstLineChars="200"/>
        <w:textAlignment w:val="auto"/>
        <w:rPr>
          <w:color w:val="000000"/>
          <w:kern w:val="2"/>
        </w:rPr>
      </w:pPr>
      <w:r>
        <w:rPr>
          <w:rFonts w:hint="eastAsia"/>
          <w:color w:val="000000"/>
          <w:kern w:val="2"/>
        </w:rPr>
        <w:t>3.乙方履约时应遵循疫情期间相关管理规定。</w:t>
      </w:r>
    </w:p>
    <w:p>
      <w:pPr>
        <w:keepNext w:val="0"/>
        <w:keepLines w:val="0"/>
        <w:pageBreakBefore w:val="0"/>
        <w:kinsoku/>
        <w:wordWrap/>
        <w:topLinePunct w:val="0"/>
        <w:bidi w:val="0"/>
        <w:spacing w:line="440" w:lineRule="exact"/>
        <w:ind w:right="26" w:firstLine="482" w:firstLineChars="200"/>
        <w:textAlignment w:val="auto"/>
        <w:rPr>
          <w:rFonts w:ascii="宋体" w:hAnsi="宋体" w:cs="宋体"/>
          <w:b/>
          <w:kern w:val="0"/>
          <w:sz w:val="24"/>
        </w:rPr>
      </w:pPr>
      <w:r>
        <w:rPr>
          <w:rFonts w:hint="eastAsia" w:ascii="宋体" w:hAnsi="宋体" w:cs="宋体"/>
          <w:b/>
          <w:kern w:val="0"/>
          <w:sz w:val="24"/>
        </w:rPr>
        <w:t>二、内 容：</w:t>
      </w:r>
    </w:p>
    <w:p>
      <w:pPr>
        <w:keepNext w:val="0"/>
        <w:keepLines w:val="0"/>
        <w:pageBreakBefore w:val="0"/>
        <w:kinsoku/>
        <w:wordWrap/>
        <w:topLinePunct w:val="0"/>
        <w:bidi w:val="0"/>
        <w:spacing w:line="440" w:lineRule="exact"/>
        <w:ind w:right="26"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1.对甲方</w:t>
      </w:r>
      <w:r>
        <w:rPr>
          <w:rFonts w:hint="eastAsia" w:ascii="宋体" w:hAnsi="宋体" w:cs="宋体"/>
          <w:color w:val="000000" w:themeColor="text1"/>
          <w:kern w:val="0"/>
          <w:sz w:val="24"/>
          <w:lang w:eastAsia="zh-CN"/>
          <w14:textFill>
            <w14:solidFill>
              <w14:schemeClr w14:val="tx1"/>
            </w14:solidFill>
          </w14:textFill>
        </w:rPr>
        <w:t>仪器设备</w:t>
      </w:r>
      <w:r>
        <w:rPr>
          <w:rFonts w:hint="eastAsia" w:ascii="宋体" w:hAnsi="宋体" w:cs="宋体"/>
          <w:color w:val="000000" w:themeColor="text1"/>
          <w:kern w:val="0"/>
          <w:sz w:val="24"/>
          <w14:textFill>
            <w14:solidFill>
              <w14:schemeClr w14:val="tx1"/>
            </w14:solidFill>
          </w14:textFill>
        </w:rPr>
        <w:t>（存放地点包括但不限于</w:t>
      </w:r>
      <w:r>
        <w:rPr>
          <w:rFonts w:hint="eastAsia" w:ascii="宋体" w:hAnsi="宋体" w:cs="宋体"/>
          <w:color w:val="000000" w:themeColor="text1"/>
          <w:kern w:val="0"/>
          <w:sz w:val="24"/>
          <w:lang w:eastAsia="zh-CN"/>
          <w14:textFill>
            <w14:solidFill>
              <w14:schemeClr w14:val="tx1"/>
            </w14:solidFill>
          </w14:textFill>
        </w:rPr>
        <w:t>衢州学院校内</w:t>
      </w:r>
      <w:r>
        <w:rPr>
          <w:rFonts w:hint="eastAsia" w:ascii="宋体" w:hAnsi="宋体" w:cs="宋体"/>
          <w:color w:val="000000" w:themeColor="text1"/>
          <w:kern w:val="0"/>
          <w:sz w:val="24"/>
          <w14:textFill>
            <w14:solidFill>
              <w14:schemeClr w14:val="tx1"/>
            </w14:solidFill>
          </w14:textFill>
        </w:rPr>
        <w:t>）进行清查盘点，形成清查盘点报告。</w:t>
      </w:r>
    </w:p>
    <w:p>
      <w:pPr>
        <w:keepNext w:val="0"/>
        <w:keepLines w:val="0"/>
        <w:pageBreakBefore w:val="0"/>
        <w:kinsoku/>
        <w:wordWrap/>
        <w:topLinePunct w:val="0"/>
        <w:bidi w:val="0"/>
        <w:spacing w:line="440" w:lineRule="exact"/>
        <w:ind w:right="26" w:firstLine="482" w:firstLineChars="200"/>
        <w:textAlignment w:val="auto"/>
        <w:rPr>
          <w:rFonts w:hint="default" w:ascii="宋体" w:hAnsi="宋体" w:eastAsia="宋体" w:cs="宋体"/>
          <w:b/>
          <w:color w:val="000000" w:themeColor="text1"/>
          <w:kern w:val="0"/>
          <w:sz w:val="24"/>
          <w:lang w:val="en-US" w:eastAsia="zh-CN"/>
          <w14:textFill>
            <w14:solidFill>
              <w14:schemeClr w14:val="tx1"/>
            </w14:solidFill>
          </w14:textFill>
        </w:rPr>
      </w:pPr>
      <w:r>
        <w:rPr>
          <w:rFonts w:hint="eastAsia" w:ascii="宋体" w:hAnsi="宋体" w:cs="宋体"/>
          <w:b/>
          <w:color w:val="000000" w:themeColor="text1"/>
          <w:kern w:val="0"/>
          <w:sz w:val="24"/>
          <w:lang w:val="en-US" w:eastAsia="zh-CN"/>
          <w14:textFill>
            <w14:solidFill>
              <w14:schemeClr w14:val="tx1"/>
            </w14:solidFill>
          </w14:textFill>
        </w:rPr>
        <w:t>2.对照甲方仪器设备与家具管理系统数据及房屋、图书等资产数据更新资产云数据。</w:t>
      </w:r>
    </w:p>
    <w:p>
      <w:pPr>
        <w:keepNext w:val="0"/>
        <w:keepLines w:val="0"/>
        <w:pageBreakBefore w:val="0"/>
        <w:kinsoku/>
        <w:wordWrap/>
        <w:topLinePunct w:val="0"/>
        <w:bidi w:val="0"/>
        <w:spacing w:line="440" w:lineRule="exact"/>
        <w:ind w:right="26" w:firstLine="482" w:firstLineChars="200"/>
        <w:textAlignment w:val="auto"/>
        <w:rPr>
          <w:rFonts w:hint="eastAsia" w:ascii="宋体" w:hAnsi="宋体" w:eastAsia="宋体" w:cs="宋体"/>
          <w:b/>
          <w:color w:val="000000" w:themeColor="text1"/>
          <w:kern w:val="0"/>
          <w:sz w:val="24"/>
          <w:lang w:val="en-US" w:eastAsia="zh-CN"/>
          <w14:textFill>
            <w14:solidFill>
              <w14:schemeClr w14:val="tx1"/>
            </w14:solidFill>
          </w14:textFill>
        </w:rPr>
      </w:pPr>
      <w:r>
        <w:rPr>
          <w:rFonts w:hint="eastAsia" w:ascii="宋体" w:hAnsi="宋体" w:cs="宋体"/>
          <w:b/>
          <w:color w:val="000000" w:themeColor="text1"/>
          <w:kern w:val="0"/>
          <w:sz w:val="24"/>
          <w:lang w:val="en-US" w:eastAsia="zh-CN"/>
          <w14:textFill>
            <w14:solidFill>
              <w14:schemeClr w14:val="tx1"/>
            </w14:solidFill>
          </w14:textFill>
        </w:rPr>
        <w:t>3</w:t>
      </w:r>
      <w:r>
        <w:rPr>
          <w:rFonts w:hint="eastAsia" w:ascii="宋体" w:hAnsi="宋体" w:cs="宋体"/>
          <w:b/>
          <w:color w:val="000000" w:themeColor="text1"/>
          <w:kern w:val="0"/>
          <w:sz w:val="24"/>
          <w14:textFill>
            <w14:solidFill>
              <w14:schemeClr w14:val="tx1"/>
            </w14:solidFill>
          </w14:textFill>
        </w:rPr>
        <w:t>.提交成果：《衢州学院</w:t>
      </w:r>
      <w:r>
        <w:rPr>
          <w:rFonts w:hint="eastAsia" w:ascii="宋体" w:hAnsi="宋体" w:cs="宋体"/>
          <w:b/>
          <w:color w:val="000000" w:themeColor="text1"/>
          <w:kern w:val="0"/>
          <w:sz w:val="24"/>
          <w:lang w:eastAsia="zh-CN"/>
          <w14:textFill>
            <w14:solidFill>
              <w14:schemeClr w14:val="tx1"/>
            </w14:solidFill>
          </w14:textFill>
        </w:rPr>
        <w:t>设备清查及数据比对</w:t>
      </w:r>
      <w:r>
        <w:rPr>
          <w:rFonts w:hint="eastAsia" w:ascii="宋体" w:hAnsi="宋体" w:cs="宋体"/>
          <w:b/>
          <w:color w:val="000000" w:themeColor="text1"/>
          <w:kern w:val="0"/>
          <w:sz w:val="24"/>
          <w14:textFill>
            <w14:solidFill>
              <w14:schemeClr w14:val="tx1"/>
            </w14:solidFill>
          </w14:textFill>
        </w:rPr>
        <w:t>报告》</w:t>
      </w:r>
      <w:r>
        <w:rPr>
          <w:rFonts w:hint="eastAsia" w:ascii="宋体" w:hAnsi="宋体" w:cs="宋体"/>
          <w:b/>
          <w:color w:val="000000" w:themeColor="text1"/>
          <w:kern w:val="0"/>
          <w:sz w:val="24"/>
          <w:lang w:eastAsia="zh-CN"/>
          <w14:textFill>
            <w14:solidFill>
              <w14:schemeClr w14:val="tx1"/>
            </w14:solidFill>
          </w14:textFill>
        </w:rPr>
        <w:t>。</w:t>
      </w:r>
    </w:p>
    <w:p>
      <w:pPr>
        <w:keepNext w:val="0"/>
        <w:keepLines w:val="0"/>
        <w:pageBreakBefore w:val="0"/>
        <w:kinsoku/>
        <w:wordWrap/>
        <w:topLinePunct w:val="0"/>
        <w:bidi w:val="0"/>
        <w:spacing w:line="440" w:lineRule="exact"/>
        <w:ind w:right="26" w:firstLine="482" w:firstLineChars="200"/>
        <w:textAlignment w:val="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三、费用：</w:t>
      </w:r>
    </w:p>
    <w:p>
      <w:pPr>
        <w:keepNext w:val="0"/>
        <w:keepLines w:val="0"/>
        <w:pageBreakBefore w:val="0"/>
        <w:kinsoku/>
        <w:wordWrap/>
        <w:topLinePunct w:val="0"/>
        <w:bidi w:val="0"/>
        <w:spacing w:line="440" w:lineRule="exact"/>
        <w:ind w:right="26"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本合同清查</w:t>
      </w:r>
      <w:r>
        <w:rPr>
          <w:rFonts w:hint="eastAsia" w:ascii="宋体" w:hAnsi="宋体" w:cs="宋体"/>
          <w:color w:val="000000" w:themeColor="text1"/>
          <w:kern w:val="0"/>
          <w:sz w:val="24"/>
          <w:lang w:eastAsia="zh-CN"/>
          <w14:textFill>
            <w14:solidFill>
              <w14:schemeClr w14:val="tx1"/>
            </w14:solidFill>
          </w14:textFill>
        </w:rPr>
        <w:t>及数据比对</w:t>
      </w:r>
      <w:r>
        <w:rPr>
          <w:rFonts w:hint="eastAsia" w:ascii="宋体" w:hAnsi="宋体" w:cs="宋体"/>
          <w:color w:val="000000" w:themeColor="text1"/>
          <w:kern w:val="0"/>
          <w:sz w:val="24"/>
          <w14:textFill>
            <w14:solidFill>
              <w14:schemeClr w14:val="tx1"/>
            </w14:solidFill>
          </w14:textFill>
        </w:rPr>
        <w:t>费用包括调研费、盘点费、人员费、税费等</w:t>
      </w:r>
      <w:r>
        <w:rPr>
          <w:rFonts w:hint="eastAsia" w:ascii="宋体" w:hAnsi="宋体" w:cs="宋体"/>
          <w:color w:val="000000" w:themeColor="text1"/>
          <w:kern w:val="0"/>
          <w:sz w:val="24"/>
          <w:lang w:eastAsia="zh-CN"/>
          <w14:textFill>
            <w14:solidFill>
              <w14:schemeClr w14:val="tx1"/>
            </w14:solidFill>
          </w14:textFill>
        </w:rPr>
        <w:t>一切费用</w:t>
      </w:r>
      <w:r>
        <w:rPr>
          <w:rFonts w:hint="eastAsia" w:ascii="宋体" w:hAnsi="宋体" w:cs="宋体"/>
          <w:color w:val="000000" w:themeColor="text1"/>
          <w:kern w:val="0"/>
          <w:sz w:val="24"/>
          <w14:textFill>
            <w14:solidFill>
              <w14:schemeClr w14:val="tx1"/>
            </w14:solidFill>
          </w14:textFill>
        </w:rPr>
        <w:t>。本合同服务费总计</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元（大写：</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p>
    <w:p>
      <w:pPr>
        <w:keepNext w:val="0"/>
        <w:keepLines w:val="0"/>
        <w:pageBreakBefore w:val="0"/>
        <w:kinsoku/>
        <w:wordWrap/>
        <w:topLinePunct w:val="0"/>
        <w:bidi w:val="0"/>
        <w:spacing w:line="440" w:lineRule="exact"/>
        <w:ind w:right="26" w:firstLine="482" w:firstLineChars="200"/>
        <w:textAlignment w:val="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四、工作周期</w:t>
      </w:r>
    </w:p>
    <w:p>
      <w:pPr>
        <w:keepNext w:val="0"/>
        <w:keepLines w:val="0"/>
        <w:pageBreakBefore w:val="0"/>
        <w:kinsoku/>
        <w:wordWrap/>
        <w:topLinePunct w:val="0"/>
        <w:bidi w:val="0"/>
        <w:spacing w:line="440" w:lineRule="exact"/>
        <w:ind w:right="26"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清查</w:t>
      </w:r>
      <w:r>
        <w:rPr>
          <w:rFonts w:hint="eastAsia" w:ascii="宋体" w:hAnsi="宋体" w:cs="宋体"/>
          <w:color w:val="000000" w:themeColor="text1"/>
          <w:kern w:val="0"/>
          <w:sz w:val="24"/>
          <w:lang w:eastAsia="zh-CN"/>
          <w14:textFill>
            <w14:solidFill>
              <w14:schemeClr w14:val="tx1"/>
            </w14:solidFill>
          </w14:textFill>
        </w:rPr>
        <w:t>及数据比对</w:t>
      </w:r>
      <w:r>
        <w:rPr>
          <w:rFonts w:hint="eastAsia" w:ascii="宋体" w:hAnsi="宋体" w:cs="宋体"/>
          <w:color w:val="000000" w:themeColor="text1"/>
          <w:kern w:val="0"/>
          <w:sz w:val="24"/>
          <w14:textFill>
            <w14:solidFill>
              <w14:schemeClr w14:val="tx1"/>
            </w14:solidFill>
          </w14:textFill>
        </w:rPr>
        <w:t>服务必须在合同签订后两个月内完成。</w:t>
      </w:r>
    </w:p>
    <w:p>
      <w:pPr>
        <w:keepNext w:val="0"/>
        <w:keepLines w:val="0"/>
        <w:pageBreakBefore w:val="0"/>
        <w:kinsoku/>
        <w:wordWrap/>
        <w:topLinePunct w:val="0"/>
        <w:bidi w:val="0"/>
        <w:spacing w:line="440" w:lineRule="exact"/>
        <w:ind w:right="26" w:firstLine="482" w:firstLineChars="200"/>
        <w:textAlignment w:val="auto"/>
        <w:rPr>
          <w:rFonts w:ascii="宋体" w:hAnsi="宋体" w:cs="宋体"/>
          <w:b/>
          <w:kern w:val="0"/>
          <w:sz w:val="24"/>
        </w:rPr>
      </w:pPr>
      <w:r>
        <w:rPr>
          <w:rFonts w:hint="eastAsia" w:ascii="宋体" w:hAnsi="宋体" w:cs="宋体"/>
          <w:b/>
          <w:kern w:val="0"/>
          <w:sz w:val="24"/>
        </w:rPr>
        <w:t>五、工作组织</w:t>
      </w:r>
    </w:p>
    <w:p>
      <w:pPr>
        <w:keepNext w:val="0"/>
        <w:keepLines w:val="0"/>
        <w:pageBreakBefore w:val="0"/>
        <w:kinsoku/>
        <w:wordWrap/>
        <w:topLinePunct w:val="0"/>
        <w:bidi w:val="0"/>
        <w:spacing w:line="440" w:lineRule="exact"/>
        <w:ind w:right="26" w:firstLine="480" w:firstLineChars="200"/>
        <w:textAlignment w:val="auto"/>
        <w:rPr>
          <w:rFonts w:ascii="宋体" w:hAnsi="宋体" w:cs="宋体"/>
          <w:kern w:val="0"/>
          <w:sz w:val="24"/>
        </w:rPr>
      </w:pPr>
      <w:r>
        <w:rPr>
          <w:rFonts w:hint="eastAsia" w:ascii="宋体" w:hAnsi="宋体" w:cs="宋体"/>
          <w:kern w:val="0"/>
          <w:sz w:val="24"/>
        </w:rPr>
        <w:t>1.乙方组建工作小组，该小组负责本项目的清查、</w:t>
      </w:r>
      <w:r>
        <w:rPr>
          <w:rFonts w:hint="eastAsia" w:ascii="宋体" w:hAnsi="宋体" w:cs="宋体"/>
          <w:color w:val="000000" w:themeColor="text1"/>
          <w:kern w:val="0"/>
          <w:sz w:val="24"/>
          <w14:textFill>
            <w14:solidFill>
              <w14:schemeClr w14:val="tx1"/>
            </w14:solidFill>
          </w14:textFill>
        </w:rPr>
        <w:t>盘点、</w:t>
      </w:r>
      <w:r>
        <w:rPr>
          <w:rFonts w:hint="eastAsia" w:ascii="宋体" w:hAnsi="宋体" w:cs="宋体"/>
          <w:color w:val="000000" w:themeColor="text1"/>
          <w:kern w:val="0"/>
          <w:sz w:val="24"/>
          <w:lang w:eastAsia="zh-CN"/>
          <w14:textFill>
            <w14:solidFill>
              <w14:schemeClr w14:val="tx1"/>
            </w14:solidFill>
          </w14:textFill>
        </w:rPr>
        <w:t>比</w:t>
      </w:r>
      <w:r>
        <w:rPr>
          <w:rFonts w:hint="eastAsia" w:ascii="宋体" w:hAnsi="宋体" w:cs="宋体"/>
          <w:kern w:val="0"/>
          <w:sz w:val="24"/>
          <w:lang w:eastAsia="zh-CN"/>
        </w:rPr>
        <w:t>对、</w:t>
      </w:r>
      <w:r>
        <w:rPr>
          <w:rFonts w:hint="eastAsia" w:ascii="宋体" w:hAnsi="宋体" w:cs="宋体"/>
          <w:kern w:val="0"/>
          <w:sz w:val="24"/>
        </w:rPr>
        <w:t>报告撰写等工作。</w:t>
      </w:r>
    </w:p>
    <w:p>
      <w:pPr>
        <w:keepNext w:val="0"/>
        <w:keepLines w:val="0"/>
        <w:pageBreakBefore w:val="0"/>
        <w:kinsoku/>
        <w:wordWrap/>
        <w:topLinePunct w:val="0"/>
        <w:bidi w:val="0"/>
        <w:spacing w:line="440" w:lineRule="exact"/>
        <w:ind w:right="26" w:firstLine="480" w:firstLineChars="200"/>
        <w:textAlignment w:val="auto"/>
        <w:rPr>
          <w:rFonts w:ascii="宋体" w:hAnsi="宋体" w:cs="宋体"/>
          <w:kern w:val="0"/>
          <w:sz w:val="24"/>
        </w:rPr>
      </w:pPr>
      <w:r>
        <w:rPr>
          <w:rFonts w:hint="eastAsia" w:ascii="宋体" w:hAnsi="宋体" w:cs="宋体"/>
          <w:kern w:val="0"/>
          <w:sz w:val="24"/>
        </w:rPr>
        <w:t>2.甲方成立本项目领导小组，乙方工作人员接受领导小组指导。</w:t>
      </w:r>
    </w:p>
    <w:p>
      <w:pPr>
        <w:pStyle w:val="8"/>
        <w:keepNext w:val="0"/>
        <w:keepLines w:val="0"/>
        <w:pageBreakBefore w:val="0"/>
        <w:tabs>
          <w:tab w:val="left" w:pos="297"/>
        </w:tabs>
        <w:kinsoku/>
        <w:wordWrap/>
        <w:topLinePunct w:val="0"/>
        <w:bidi w:val="0"/>
        <w:spacing w:after="0" w:line="440" w:lineRule="exact"/>
        <w:ind w:left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六、付款方式</w:t>
      </w:r>
    </w:p>
    <w:p>
      <w:pPr>
        <w:keepNext w:val="0"/>
        <w:keepLines w:val="0"/>
        <w:pageBreakBefore w:val="0"/>
        <w:widowControl/>
        <w:kinsoku/>
        <w:wordWrap/>
        <w:topLinePunct w:val="0"/>
        <w:bidi w:val="0"/>
        <w:adjustRightInd w:val="0"/>
        <w:snapToGrid w:val="0"/>
        <w:spacing w:line="440" w:lineRule="exact"/>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项目</w:t>
      </w:r>
      <w:r>
        <w:rPr>
          <w:rFonts w:hint="eastAsia" w:asciiTheme="minorEastAsia" w:hAnsiTheme="minorEastAsia" w:eastAsiaTheme="minorEastAsia"/>
          <w:bCs/>
          <w:color w:val="000000" w:themeColor="text1"/>
          <w:sz w:val="24"/>
          <w14:textFill>
            <w14:solidFill>
              <w14:schemeClr w14:val="tx1"/>
            </w14:solidFill>
          </w14:textFill>
        </w:rPr>
        <w:t>结束并经学校验收合格后支付合同总额的100%款项。</w:t>
      </w:r>
      <w:r>
        <w:rPr>
          <w:rFonts w:hint="eastAsia" w:cs="宋体" w:asciiTheme="minorEastAsia" w:hAnsiTheme="minorEastAsia" w:eastAsiaTheme="minorEastAsia"/>
          <w:color w:val="000000" w:themeColor="text1"/>
          <w:sz w:val="24"/>
          <w14:textFill>
            <w14:solidFill>
              <w14:schemeClr w14:val="tx1"/>
            </w14:solidFill>
          </w14:textFill>
        </w:rPr>
        <w:t>项目全部完成后履约保证金全额无息退还。</w:t>
      </w:r>
    </w:p>
    <w:p>
      <w:pPr>
        <w:keepNext w:val="0"/>
        <w:keepLines w:val="0"/>
        <w:pageBreakBefore w:val="0"/>
        <w:kinsoku/>
        <w:wordWrap/>
        <w:topLinePunct w:val="0"/>
        <w:bidi w:val="0"/>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2.由乙方开具正规的增值税专用发票。</w:t>
      </w:r>
    </w:p>
    <w:p>
      <w:pPr>
        <w:keepNext w:val="0"/>
        <w:keepLines w:val="0"/>
        <w:pageBreakBefore w:val="0"/>
        <w:kinsoku/>
        <w:wordWrap/>
        <w:topLinePunct w:val="0"/>
        <w:bidi w:val="0"/>
        <w:spacing w:line="440" w:lineRule="exact"/>
        <w:ind w:firstLine="720" w:firstLineChars="300"/>
        <w:textAlignment w:val="auto"/>
        <w:rPr>
          <w:rFonts w:ascii="宋体" w:hAnsi="宋体"/>
          <w:color w:val="000000"/>
          <w:sz w:val="24"/>
        </w:rPr>
      </w:pPr>
      <w:r>
        <w:rPr>
          <w:rFonts w:hint="eastAsia" w:ascii="宋体" w:hAnsi="宋体"/>
          <w:color w:val="000000"/>
          <w:sz w:val="24"/>
        </w:rPr>
        <w:t>乙方银行账户信息：</w:t>
      </w:r>
    </w:p>
    <w:p>
      <w:pPr>
        <w:keepNext w:val="0"/>
        <w:keepLines w:val="0"/>
        <w:pageBreakBefore w:val="0"/>
        <w:kinsoku/>
        <w:wordWrap/>
        <w:topLinePunct w:val="0"/>
        <w:bidi w:val="0"/>
        <w:spacing w:line="440" w:lineRule="exact"/>
        <w:ind w:firstLine="480" w:firstLineChars="200"/>
        <w:textAlignment w:val="auto"/>
        <w:rPr>
          <w:rFonts w:ascii="宋体" w:hAnsi="宋体"/>
          <w:color w:val="000000"/>
          <w:sz w:val="24"/>
        </w:rPr>
      </w:pPr>
      <w:r>
        <w:rPr>
          <w:rFonts w:hint="eastAsia" w:ascii="宋体" w:hAnsi="宋体"/>
          <w:color w:val="000000"/>
          <w:sz w:val="24"/>
        </w:rPr>
        <w:t xml:space="preserve">  开户银行：</w:t>
      </w:r>
    </w:p>
    <w:p>
      <w:pPr>
        <w:keepNext w:val="0"/>
        <w:keepLines w:val="0"/>
        <w:pageBreakBefore w:val="0"/>
        <w:kinsoku/>
        <w:wordWrap/>
        <w:topLinePunct w:val="0"/>
        <w:bidi w:val="0"/>
        <w:spacing w:line="440" w:lineRule="exact"/>
        <w:ind w:firstLine="480" w:firstLineChars="200"/>
        <w:textAlignment w:val="auto"/>
        <w:rPr>
          <w:rFonts w:ascii="宋体" w:hAnsi="宋体"/>
          <w:color w:val="000000"/>
          <w:sz w:val="24"/>
        </w:rPr>
      </w:pPr>
      <w:r>
        <w:rPr>
          <w:rFonts w:hint="eastAsia" w:ascii="宋体" w:hAnsi="宋体"/>
          <w:color w:val="000000"/>
          <w:sz w:val="24"/>
        </w:rPr>
        <w:t xml:space="preserve">  户    名：</w:t>
      </w:r>
    </w:p>
    <w:p>
      <w:pPr>
        <w:keepNext w:val="0"/>
        <w:keepLines w:val="0"/>
        <w:pageBreakBefore w:val="0"/>
        <w:kinsoku/>
        <w:wordWrap/>
        <w:topLinePunct w:val="0"/>
        <w:bidi w:val="0"/>
        <w:spacing w:line="440" w:lineRule="exact"/>
        <w:ind w:firstLine="480" w:firstLineChars="200"/>
        <w:textAlignment w:val="auto"/>
        <w:rPr>
          <w:rFonts w:ascii="宋体" w:hAnsi="宋体"/>
          <w:color w:val="000000"/>
          <w:sz w:val="24"/>
        </w:rPr>
      </w:pPr>
      <w:r>
        <w:rPr>
          <w:rFonts w:hint="eastAsia" w:ascii="宋体" w:hAnsi="宋体"/>
          <w:color w:val="000000"/>
          <w:sz w:val="24"/>
        </w:rPr>
        <w:t xml:space="preserve">  银行账号：</w:t>
      </w:r>
    </w:p>
    <w:p>
      <w:pPr>
        <w:pStyle w:val="13"/>
        <w:keepNext w:val="0"/>
        <w:keepLines w:val="0"/>
        <w:pageBreakBefore w:val="0"/>
        <w:tabs>
          <w:tab w:val="right" w:pos="8312"/>
        </w:tabs>
        <w:kinsoku/>
        <w:wordWrap/>
        <w:topLinePunct w:val="0"/>
        <w:bidi w:val="0"/>
        <w:spacing w:before="0" w:beforeAutospacing="0" w:after="0" w:afterAutospacing="0" w:line="440" w:lineRule="exact"/>
        <w:ind w:firstLine="482" w:firstLineChars="200"/>
        <w:textAlignment w:val="auto"/>
        <w:rPr>
          <w:b/>
          <w:color w:val="000000"/>
          <w:kern w:val="2"/>
        </w:rPr>
      </w:pPr>
      <w:r>
        <w:rPr>
          <w:rFonts w:hint="eastAsia"/>
          <w:b/>
          <w:color w:val="000000"/>
          <w:kern w:val="2"/>
        </w:rPr>
        <w:t>七、违约责任</w:t>
      </w:r>
      <w:r>
        <w:rPr>
          <w:rFonts w:hint="eastAsia"/>
          <w:b/>
          <w:color w:val="000000"/>
          <w:kern w:val="2"/>
        </w:rPr>
        <w:tab/>
      </w:r>
    </w:p>
    <w:p>
      <w:pPr>
        <w:pStyle w:val="9"/>
        <w:keepNext w:val="0"/>
        <w:keepLines w:val="0"/>
        <w:pageBreakBefore w:val="0"/>
        <w:kinsoku/>
        <w:wordWrap/>
        <w:topLinePunct w:val="0"/>
        <w:bidi w:val="0"/>
        <w:snapToGrid w:val="0"/>
        <w:spacing w:line="440" w:lineRule="exact"/>
        <w:ind w:firstLine="480" w:firstLineChars="200"/>
        <w:textAlignment w:val="auto"/>
        <w:rPr>
          <w:rFonts w:hAnsi="宋体"/>
          <w:color w:val="000000"/>
          <w:sz w:val="24"/>
        </w:rPr>
      </w:pPr>
      <w:r>
        <w:rPr>
          <w:rFonts w:hAnsi="宋体"/>
          <w:color w:val="000000"/>
          <w:sz w:val="24"/>
        </w:rPr>
        <w:t>1.乙方逾期履行合同包括逾期交货，逾期安装验收，逾期提供售后服务的，自逾期之日起，向甲方每日偿付合同总价</w:t>
      </w:r>
      <w:r>
        <w:rPr>
          <w:rFonts w:hint="eastAsia" w:hAnsi="宋体"/>
          <w:color w:val="000000"/>
          <w:sz w:val="24"/>
        </w:rPr>
        <w:t>千</w:t>
      </w:r>
      <w:r>
        <w:rPr>
          <w:rFonts w:hAnsi="宋体"/>
          <w:color w:val="000000"/>
          <w:sz w:val="24"/>
        </w:rPr>
        <w:t>分之二的滞纳金；乙方逾期30日不能交货的，甲方没收履约保证金，同时有权解除合同。</w:t>
      </w:r>
    </w:p>
    <w:p>
      <w:pPr>
        <w:pStyle w:val="9"/>
        <w:keepNext w:val="0"/>
        <w:keepLines w:val="0"/>
        <w:pageBreakBefore w:val="0"/>
        <w:kinsoku/>
        <w:wordWrap/>
        <w:topLinePunct w:val="0"/>
        <w:bidi w:val="0"/>
        <w:snapToGrid w:val="0"/>
        <w:spacing w:line="440" w:lineRule="exact"/>
        <w:ind w:firstLine="480" w:firstLineChars="200"/>
        <w:textAlignment w:val="auto"/>
        <w:rPr>
          <w:rFonts w:hAnsi="宋体"/>
          <w:color w:val="000000"/>
          <w:sz w:val="24"/>
        </w:rPr>
      </w:pPr>
      <w:r>
        <w:rPr>
          <w:rFonts w:hAnsi="宋体"/>
          <w:color w:val="000000"/>
          <w:sz w:val="24"/>
        </w:rPr>
        <w:t>2.因甲方原因逾期支付货款的，自逾期之日起，向乙方每日偿付合同总价</w:t>
      </w:r>
      <w:r>
        <w:rPr>
          <w:rFonts w:hint="eastAsia" w:hAnsi="宋体"/>
          <w:color w:val="000000"/>
          <w:sz w:val="24"/>
        </w:rPr>
        <w:t>千</w:t>
      </w:r>
      <w:r>
        <w:rPr>
          <w:rFonts w:hAnsi="宋体"/>
          <w:color w:val="000000"/>
          <w:sz w:val="24"/>
        </w:rPr>
        <w:t>分之二的滞纳金；甲方无正当理由拒付货款</w:t>
      </w:r>
      <w:r>
        <w:rPr>
          <w:rFonts w:hint="eastAsia" w:hAnsi="宋体"/>
          <w:color w:val="000000"/>
          <w:sz w:val="24"/>
        </w:rPr>
        <w:t>达30日以上的</w:t>
      </w:r>
      <w:r>
        <w:rPr>
          <w:rFonts w:hAnsi="宋体"/>
          <w:color w:val="000000"/>
          <w:sz w:val="24"/>
        </w:rPr>
        <w:t>，应向乙方偿付与履约保证金等额的违约金，同时承担合同付款责任。</w:t>
      </w:r>
    </w:p>
    <w:p>
      <w:pPr>
        <w:pStyle w:val="9"/>
        <w:keepNext w:val="0"/>
        <w:keepLines w:val="0"/>
        <w:pageBreakBefore w:val="0"/>
        <w:kinsoku/>
        <w:wordWrap/>
        <w:topLinePunct w:val="0"/>
        <w:bidi w:val="0"/>
        <w:snapToGrid w:val="0"/>
        <w:spacing w:line="440" w:lineRule="exact"/>
        <w:ind w:firstLine="480" w:firstLineChars="200"/>
        <w:textAlignment w:val="auto"/>
        <w:rPr>
          <w:rFonts w:hAnsi="宋体"/>
          <w:color w:val="000000"/>
          <w:sz w:val="24"/>
        </w:rPr>
      </w:pPr>
      <w:r>
        <w:rPr>
          <w:rFonts w:hAnsi="宋体"/>
          <w:color w:val="000000"/>
          <w:sz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9"/>
        <w:keepNext w:val="0"/>
        <w:keepLines w:val="0"/>
        <w:pageBreakBefore w:val="0"/>
        <w:kinsoku/>
        <w:wordWrap/>
        <w:topLinePunct w:val="0"/>
        <w:bidi w:val="0"/>
        <w:snapToGrid w:val="0"/>
        <w:spacing w:line="440" w:lineRule="exact"/>
        <w:ind w:firstLine="482" w:firstLineChars="200"/>
        <w:textAlignment w:val="auto"/>
        <w:rPr>
          <w:rFonts w:hAnsi="宋体"/>
          <w:b/>
          <w:color w:val="000000"/>
          <w:sz w:val="24"/>
        </w:rPr>
      </w:pPr>
      <w:r>
        <w:rPr>
          <w:rFonts w:hint="eastAsia" w:hAnsi="宋体"/>
          <w:b/>
          <w:color w:val="000000"/>
          <w:sz w:val="24"/>
        </w:rPr>
        <w:t>八、不可抗力事件处理</w:t>
      </w:r>
    </w:p>
    <w:p>
      <w:pPr>
        <w:pStyle w:val="9"/>
        <w:keepNext w:val="0"/>
        <w:keepLines w:val="0"/>
        <w:pageBreakBefore w:val="0"/>
        <w:kinsoku/>
        <w:wordWrap/>
        <w:topLinePunct w:val="0"/>
        <w:bidi w:val="0"/>
        <w:snapToGrid w:val="0"/>
        <w:spacing w:line="440" w:lineRule="exact"/>
        <w:ind w:firstLine="480" w:firstLineChars="200"/>
        <w:textAlignment w:val="auto"/>
        <w:rPr>
          <w:rFonts w:hAnsi="宋体"/>
          <w:sz w:val="24"/>
        </w:rPr>
      </w:pPr>
      <w:r>
        <w:rPr>
          <w:rFonts w:hint="eastAsia" w:hAnsi="宋体"/>
          <w:color w:val="000000"/>
          <w:sz w:val="24"/>
        </w:rPr>
        <w:t>1.在履行合同期限内，任何一方因不可抗力事件所至不能履行合同，则合同履行期可延长，延长期与不可抗力影响期相同。</w:t>
      </w:r>
      <w:r>
        <w:rPr>
          <w:rFonts w:hint="eastAsia" w:hAnsi="宋体"/>
          <w:color w:val="000000"/>
          <w:sz w:val="24"/>
        </w:rPr>
        <w:br w:type="textWrapping"/>
      </w:r>
      <w:r>
        <w:rPr>
          <w:rFonts w:hint="eastAsia" w:hAnsi="宋体"/>
          <w:color w:val="000000"/>
          <w:sz w:val="24"/>
        </w:rPr>
        <w:t xml:space="preserve">　　2.不可抗力事件发生后，应立即通知对方，并寄送有关权威机构出具的证明。 </w:t>
      </w:r>
      <w:r>
        <w:rPr>
          <w:rFonts w:hint="eastAsia" w:hAnsi="宋体"/>
          <w:color w:val="000000"/>
          <w:sz w:val="24"/>
        </w:rPr>
        <w:br w:type="textWrapping"/>
      </w:r>
      <w:r>
        <w:rPr>
          <w:rFonts w:hint="eastAsia" w:hAnsi="宋体"/>
          <w:color w:val="000000"/>
          <w:sz w:val="24"/>
        </w:rPr>
        <w:t xml:space="preserve">　  </w:t>
      </w:r>
      <w:r>
        <w:rPr>
          <w:rFonts w:hint="eastAsia" w:hAnsi="宋体"/>
          <w:sz w:val="24"/>
        </w:rPr>
        <w:t>3.不可抗力事件延续60天以上，双方应通过友好协商，确定是否继续履行合同，协商不成的，任何一方均有权解除合同。</w:t>
      </w:r>
    </w:p>
    <w:p>
      <w:pPr>
        <w:pStyle w:val="9"/>
        <w:keepNext w:val="0"/>
        <w:keepLines w:val="0"/>
        <w:pageBreakBefore w:val="0"/>
        <w:kinsoku/>
        <w:wordWrap/>
        <w:topLinePunct w:val="0"/>
        <w:bidi w:val="0"/>
        <w:snapToGrid w:val="0"/>
        <w:spacing w:line="440" w:lineRule="exact"/>
        <w:ind w:firstLine="482" w:firstLineChars="200"/>
        <w:textAlignment w:val="auto"/>
        <w:rPr>
          <w:rFonts w:hAnsi="宋体"/>
          <w:b/>
          <w:color w:val="000000"/>
          <w:sz w:val="24"/>
        </w:rPr>
      </w:pPr>
      <w:r>
        <w:rPr>
          <w:rFonts w:hint="eastAsia" w:hAnsi="宋体"/>
          <w:b/>
          <w:color w:val="000000"/>
          <w:sz w:val="24"/>
        </w:rPr>
        <w:t>九、争议的解决</w:t>
      </w:r>
    </w:p>
    <w:p>
      <w:pPr>
        <w:pStyle w:val="18"/>
        <w:keepNext w:val="0"/>
        <w:keepLines w:val="0"/>
        <w:pageBreakBefore w:val="0"/>
        <w:kinsoku/>
        <w:wordWrap/>
        <w:topLinePunct w:val="0"/>
        <w:bidi w:val="0"/>
        <w:snapToGrid w:val="0"/>
        <w:spacing w:line="440" w:lineRule="exact"/>
        <w:ind w:firstLine="480" w:firstLineChars="200"/>
        <w:textAlignment w:val="auto"/>
        <w:rPr>
          <w:rFonts w:hAnsi="宋体" w:cs="Times New Roman"/>
          <w:color w:val="000000"/>
          <w:kern w:val="0"/>
          <w:sz w:val="24"/>
        </w:rPr>
      </w:pPr>
      <w:r>
        <w:rPr>
          <w:rFonts w:hint="eastAsia" w:hAnsi="宋体" w:cs="Times New Roman"/>
          <w:color w:val="000000"/>
          <w:kern w:val="0"/>
          <w:sz w:val="24"/>
        </w:rPr>
        <w:t>本合同在履行过程中产生纠纷时，双方应协商解决。如协商不成，任何一方有权向甲方所在地有管辖权的人民法院起诉。守约方因诉讼产生的费用包括诉讼费，律师费均由违约方承担。</w:t>
      </w:r>
    </w:p>
    <w:p>
      <w:pPr>
        <w:pStyle w:val="9"/>
        <w:keepNext w:val="0"/>
        <w:keepLines w:val="0"/>
        <w:pageBreakBefore w:val="0"/>
        <w:kinsoku/>
        <w:wordWrap/>
        <w:topLinePunct w:val="0"/>
        <w:bidi w:val="0"/>
        <w:snapToGrid w:val="0"/>
        <w:spacing w:line="440" w:lineRule="exact"/>
        <w:ind w:firstLine="482" w:firstLineChars="200"/>
        <w:textAlignment w:val="auto"/>
        <w:rPr>
          <w:rFonts w:hAnsi="宋体"/>
          <w:b/>
          <w:color w:val="000000"/>
          <w:sz w:val="24"/>
        </w:rPr>
      </w:pPr>
      <w:r>
        <w:rPr>
          <w:rFonts w:hint="eastAsia" w:hAnsi="宋体"/>
          <w:b/>
          <w:color w:val="000000"/>
          <w:sz w:val="24"/>
        </w:rPr>
        <w:t>十、合同的生效</w:t>
      </w:r>
    </w:p>
    <w:p>
      <w:pPr>
        <w:pStyle w:val="9"/>
        <w:keepNext w:val="0"/>
        <w:keepLines w:val="0"/>
        <w:pageBreakBefore w:val="0"/>
        <w:kinsoku/>
        <w:wordWrap/>
        <w:topLinePunct w:val="0"/>
        <w:bidi w:val="0"/>
        <w:snapToGrid w:val="0"/>
        <w:spacing w:line="440" w:lineRule="exact"/>
        <w:ind w:firstLine="480" w:firstLineChars="200"/>
        <w:textAlignment w:val="auto"/>
        <w:rPr>
          <w:rFonts w:hAnsi="宋体"/>
          <w:sz w:val="24"/>
        </w:rPr>
      </w:pPr>
      <w:r>
        <w:rPr>
          <w:rFonts w:hAnsi="宋体"/>
          <w:sz w:val="24"/>
        </w:rPr>
        <w:t>1.本合同经甲方、乙方法定代表人或其委托人签字并加盖双方公章后生效。</w:t>
      </w:r>
    </w:p>
    <w:p>
      <w:pPr>
        <w:pStyle w:val="13"/>
        <w:keepNext w:val="0"/>
        <w:keepLines w:val="0"/>
        <w:pageBreakBefore w:val="0"/>
        <w:kinsoku/>
        <w:wordWrap/>
        <w:topLinePunct w:val="0"/>
        <w:bidi w:val="0"/>
        <w:spacing w:before="0" w:beforeAutospacing="0" w:after="0" w:afterAutospacing="0" w:line="440" w:lineRule="exact"/>
        <w:ind w:firstLine="480" w:firstLineChars="200"/>
        <w:textAlignment w:val="auto"/>
        <w:rPr>
          <w:color w:val="000000" w:themeColor="text1"/>
          <w:kern w:val="2"/>
          <w:szCs w:val="22"/>
          <w14:textFill>
            <w14:solidFill>
              <w14:schemeClr w14:val="tx1"/>
            </w14:solidFill>
          </w14:textFill>
        </w:rPr>
      </w:pPr>
      <w:r>
        <w:rPr>
          <w:color w:val="000000" w:themeColor="text1"/>
          <w:kern w:val="2"/>
          <w:szCs w:val="22"/>
          <w14:textFill>
            <w14:solidFill>
              <w14:schemeClr w14:val="tx1"/>
            </w14:solidFill>
          </w14:textFill>
        </w:rPr>
        <w:t>2.本合同一式伍份，甲、乙双方各执贰份，衢州市政府财政局采监处执壹份。</w:t>
      </w:r>
    </w:p>
    <w:p>
      <w:pPr>
        <w:keepNext w:val="0"/>
        <w:keepLines w:val="0"/>
        <w:pageBreakBefore w:val="0"/>
        <w:kinsoku/>
        <w:wordWrap/>
        <w:topLinePunct w:val="0"/>
        <w:bidi w:val="0"/>
        <w:spacing w:line="440" w:lineRule="exact"/>
        <w:textAlignment w:val="auto"/>
        <w:rPr>
          <w:rFonts w:ascii="宋体" w:hAnsi="宋体"/>
          <w:color w:val="000000"/>
          <w:sz w:val="24"/>
          <w:szCs w:val="22"/>
        </w:rPr>
      </w:pPr>
      <w:r>
        <w:rPr>
          <w:rFonts w:ascii="宋体" w:hAnsi="宋体"/>
          <w:color w:val="000000"/>
          <w:sz w:val="24"/>
          <w:szCs w:val="22"/>
        </w:rPr>
        <w:t>　　甲方单位名称（公章）：　　 乙方单位名称（公章）：</w:t>
      </w:r>
    </w:p>
    <w:p>
      <w:pPr>
        <w:keepNext w:val="0"/>
        <w:keepLines w:val="0"/>
        <w:pageBreakBefore w:val="0"/>
        <w:kinsoku/>
        <w:wordWrap/>
        <w:topLinePunct w:val="0"/>
        <w:bidi w:val="0"/>
        <w:spacing w:line="440" w:lineRule="exact"/>
        <w:textAlignment w:val="auto"/>
        <w:rPr>
          <w:rFonts w:ascii="宋体" w:hAnsi="宋体"/>
          <w:color w:val="000000"/>
          <w:sz w:val="24"/>
        </w:rPr>
      </w:pPr>
      <w:r>
        <w:rPr>
          <w:rFonts w:ascii="宋体" w:hAnsi="宋体"/>
          <w:color w:val="000000"/>
          <w:sz w:val="24"/>
          <w:szCs w:val="22"/>
        </w:rPr>
        <w:t>　　授权代表：　　　　　　   　授权代表：</w:t>
      </w:r>
    </w:p>
    <w:p>
      <w:pPr>
        <w:keepNext w:val="0"/>
        <w:keepLines w:val="0"/>
        <w:pageBreakBefore w:val="0"/>
        <w:kinsoku/>
        <w:wordWrap/>
        <w:topLinePunct w:val="0"/>
        <w:bidi w:val="0"/>
        <w:spacing w:line="440" w:lineRule="exact"/>
        <w:ind w:firstLine="480" w:firstLineChars="200"/>
        <w:jc w:val="right"/>
        <w:textAlignment w:val="auto"/>
        <w:rPr>
          <w:rFonts w:ascii="宋体" w:hAnsi="宋体"/>
          <w:color w:val="000000"/>
          <w:sz w:val="24"/>
        </w:rPr>
      </w:pPr>
      <w:r>
        <w:rPr>
          <w:rFonts w:hint="eastAsia" w:ascii="宋体" w:hAnsi="宋体"/>
          <w:color w:val="000000"/>
          <w:sz w:val="24"/>
        </w:rPr>
        <w:t>合同签订日期：　年　月　日</w:t>
      </w:r>
    </w:p>
    <w:p>
      <w:pPr>
        <w:keepNext w:val="0"/>
        <w:keepLines w:val="0"/>
        <w:pageBreakBefore w:val="0"/>
        <w:kinsoku/>
        <w:wordWrap/>
        <w:topLinePunct w:val="0"/>
        <w:bidi w:val="0"/>
        <w:spacing w:line="440" w:lineRule="exact"/>
        <w:jc w:val="left"/>
        <w:textAlignment w:val="auto"/>
        <w:outlineLvl w:val="0"/>
        <w:rPr>
          <w:rFonts w:ascii="宋体" w:hAnsi="宋体"/>
          <w:b/>
          <w:color w:val="000000"/>
          <w:sz w:val="32"/>
          <w:szCs w:val="32"/>
        </w:rPr>
      </w:pPr>
      <w:bookmarkStart w:id="10" w:name="_Toc12404"/>
      <w:r>
        <w:rPr>
          <w:rFonts w:hint="eastAsia" w:ascii="宋体" w:hAnsi="宋体"/>
          <w:color w:val="000000"/>
          <w:sz w:val="24"/>
          <w:szCs w:val="24"/>
        </w:rPr>
        <w:t>本合同均为打印版本，未加盖甲方公章的手写部分无效。</w:t>
      </w:r>
      <w:bookmarkEnd w:id="10"/>
      <w:r>
        <w:rPr>
          <w:rFonts w:hint="eastAsia" w:ascii="宋体" w:hAnsi="宋体"/>
          <w:color w:val="000000"/>
          <w:sz w:val="24"/>
        </w:rPr>
        <w:t>　</w:t>
      </w:r>
    </w:p>
    <w:p>
      <w:pPr>
        <w:spacing w:line="360" w:lineRule="auto"/>
        <w:jc w:val="center"/>
        <w:outlineLvl w:val="0"/>
        <w:rPr>
          <w:rStyle w:val="23"/>
          <w:rFonts w:hint="eastAsia" w:asciiTheme="minorHAnsi" w:hAnsiTheme="minorHAnsi" w:cstheme="minorBidi"/>
        </w:rPr>
      </w:pPr>
      <w:bookmarkStart w:id="11" w:name="_Toc5442"/>
      <w:r>
        <w:rPr>
          <w:rStyle w:val="23"/>
          <w:rFonts w:hint="eastAsia" w:asciiTheme="minorHAnsi" w:hAnsiTheme="minorHAnsi" w:cstheme="minorBidi"/>
        </w:rPr>
        <w:t>第五章  评标办法及开标程序</w:t>
      </w:r>
      <w:bookmarkEnd w:id="11"/>
    </w:p>
    <w:p>
      <w:pPr>
        <w:autoSpaceDE w:val="0"/>
        <w:autoSpaceDN w:val="0"/>
        <w:adjustRightInd w:val="0"/>
        <w:spacing w:line="500" w:lineRule="exact"/>
        <w:ind w:firstLine="482" w:firstLineChars="200"/>
        <w:rPr>
          <w:rFonts w:ascii="宋体" w:hAnsi="宋体" w:cs="宋体"/>
          <w:b/>
          <w:sz w:val="24"/>
        </w:rPr>
      </w:pPr>
      <w:r>
        <w:rPr>
          <w:rFonts w:hint="eastAsia" w:ascii="宋体" w:hAnsi="宋体" w:cs="宋体"/>
          <w:b/>
          <w:sz w:val="24"/>
        </w:rPr>
        <w:t>一、评标委员会</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1. 评标委员会依法由五人及以上奇数的人员组成，评标小组对投标文件进行审查、质疑、评估和比较。</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2. 询标期间，投标人法人代表或全权代表必须在场。负责解答有关事宜。如不在场，则事后不得对采购过程及结果提出异议。</w:t>
      </w:r>
    </w:p>
    <w:p>
      <w:pPr>
        <w:autoSpaceDE w:val="0"/>
        <w:autoSpaceDN w:val="0"/>
        <w:adjustRightInd w:val="0"/>
        <w:spacing w:line="500" w:lineRule="exact"/>
        <w:ind w:firstLine="482" w:firstLineChars="200"/>
        <w:rPr>
          <w:rFonts w:ascii="宋体" w:hAnsi="宋体" w:cs="宋体"/>
          <w:b/>
          <w:sz w:val="24"/>
        </w:rPr>
      </w:pPr>
      <w:r>
        <w:rPr>
          <w:rFonts w:hint="eastAsia" w:ascii="宋体" w:hAnsi="宋体" w:cs="宋体"/>
          <w:b/>
          <w:sz w:val="24"/>
        </w:rPr>
        <w:t>二、评标原则</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1.</w:t>
      </w:r>
      <w:r>
        <w:rPr>
          <w:rFonts w:hint="eastAsia" w:ascii="宋体" w:hAnsi="宋体" w:cs="宋体"/>
          <w:bCs/>
          <w:sz w:val="24"/>
          <w:lang w:val="en-US" w:eastAsia="zh-CN"/>
        </w:rPr>
        <w:t xml:space="preserve"> </w:t>
      </w:r>
      <w:r>
        <w:rPr>
          <w:rFonts w:hint="eastAsia" w:ascii="宋体" w:hAnsi="宋体" w:cs="宋体"/>
          <w:bCs/>
          <w:sz w:val="24"/>
        </w:rPr>
        <w:t>评标委员会将遵循公开、公平、公正的原则，对投标人提供投标文件的服务方案、人员投入、应急预案等进行综合分析考评，由评委记名并独立打分，评委所评分值的算术平均值即为各投标人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2. 客观公正的对待所有投标人，对所有投标评价，均采用相同的程序和标准。</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3. 在开标、投标期间，投标人不得向评标委员会成员询问评标情况，不得进行旨在影响评标结果的活动。否则将废除其投标。</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4. 在评标过程中，评标成员不得与投标人私下交换意见。在招标工作结束后，凡与评标情况有接触的任何人不得将评标情况扩散出评标成员之外。</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5. 评标委员会不向落标方解释落标原因，不退还投标文件。</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6. 评标结束后，经公示一个工作日无异议，由采购方签发《中标通知书》。</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7. 如投标人总分相同，按投标报价低者为中标侯选单位。</w:t>
      </w:r>
    </w:p>
    <w:p>
      <w:pPr>
        <w:pStyle w:val="18"/>
        <w:snapToGrid w:val="0"/>
        <w:spacing w:line="500" w:lineRule="exact"/>
        <w:ind w:firstLine="482"/>
        <w:rPr>
          <w:rFonts w:hAnsi="宋体" w:cs="宋体"/>
          <w:sz w:val="24"/>
        </w:rPr>
      </w:pPr>
      <w:r>
        <w:rPr>
          <w:rFonts w:hint="eastAsia" w:hAnsi="宋体" w:cs="宋体"/>
          <w:bCs/>
          <w:sz w:val="24"/>
        </w:rPr>
        <w:t>8. 评审时如发现投标人的报价明显高于其市场报价或低于成本价的，将要求该投标人书面说明并提供相关证明材料。该投标人不能合理说明原因并提供证明材料的，评标委员会可将该投标人的投标文件作无效处理，同时采购组织机构将该情况报同级财政部门，并视情作出相应处理。</w:t>
      </w:r>
    </w:p>
    <w:p>
      <w:pPr>
        <w:pStyle w:val="18"/>
        <w:numPr>
          <w:ilvl w:val="0"/>
          <w:numId w:val="2"/>
        </w:numPr>
        <w:snapToGrid w:val="0"/>
        <w:spacing w:line="500" w:lineRule="exact"/>
        <w:ind w:firstLine="482"/>
        <w:rPr>
          <w:rFonts w:hint="eastAsia" w:hAnsi="宋体" w:cs="宋体"/>
          <w:b/>
          <w:bCs/>
          <w:sz w:val="24"/>
        </w:rPr>
      </w:pPr>
      <w:r>
        <w:rPr>
          <w:rFonts w:hint="eastAsia" w:hAnsi="宋体" w:cs="宋体"/>
          <w:b/>
          <w:sz w:val="24"/>
        </w:rPr>
        <w:t>评定内容及评标标准</w:t>
      </w:r>
      <w:r>
        <w:rPr>
          <w:rFonts w:hint="eastAsia" w:hAnsi="宋体" w:cs="宋体"/>
          <w:b/>
          <w:bCs/>
          <w:sz w:val="24"/>
        </w:rPr>
        <w:t xml:space="preserve">  </w:t>
      </w:r>
    </w:p>
    <w:tbl>
      <w:tblPr>
        <w:tblStyle w:val="14"/>
        <w:tblpPr w:leftFromText="180" w:rightFromText="180" w:vertAnchor="text" w:horzAnchor="page" w:tblpX="1451" w:tblpY="194"/>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65"/>
        <w:gridCol w:w="6012"/>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6" w:type="dxa"/>
            <w:vAlign w:val="center"/>
          </w:tcPr>
          <w:p>
            <w:pPr>
              <w:widowControl/>
              <w:spacing w:line="460" w:lineRule="exact"/>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类</w:t>
            </w:r>
            <w:r>
              <w:rPr>
                <w:rFonts w:ascii="宋体" w:hAnsi="宋体" w:cs="仿宋_GB2312"/>
                <w:b/>
                <w:color w:val="000000" w:themeColor="text1"/>
                <w:sz w:val="24"/>
                <w:szCs w:val="24"/>
                <w14:textFill>
                  <w14:solidFill>
                    <w14:schemeClr w14:val="tx1"/>
                  </w14:solidFill>
                </w14:textFill>
              </w:rPr>
              <w:t xml:space="preserve">  </w:t>
            </w:r>
            <w:r>
              <w:rPr>
                <w:rFonts w:hint="eastAsia" w:ascii="宋体" w:hAnsi="宋体" w:cs="仿宋_GB2312"/>
                <w:b/>
                <w:color w:val="000000" w:themeColor="text1"/>
                <w:sz w:val="24"/>
                <w:szCs w:val="24"/>
                <w14:textFill>
                  <w14:solidFill>
                    <w14:schemeClr w14:val="tx1"/>
                  </w14:solidFill>
                </w14:textFill>
              </w:rPr>
              <w:t>别</w:t>
            </w:r>
          </w:p>
        </w:tc>
        <w:tc>
          <w:tcPr>
            <w:tcW w:w="1365" w:type="dxa"/>
            <w:vAlign w:val="center"/>
          </w:tcPr>
          <w:p>
            <w:pPr>
              <w:widowControl/>
              <w:spacing w:line="460" w:lineRule="exact"/>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项</w:t>
            </w:r>
            <w:r>
              <w:rPr>
                <w:rFonts w:ascii="宋体" w:hAnsi="宋体" w:cs="仿宋_GB2312"/>
                <w:b/>
                <w:color w:val="000000" w:themeColor="text1"/>
                <w:sz w:val="24"/>
                <w:szCs w:val="24"/>
                <w14:textFill>
                  <w14:solidFill>
                    <w14:schemeClr w14:val="tx1"/>
                  </w14:solidFill>
                </w14:textFill>
              </w:rPr>
              <w:t xml:space="preserve">  </w:t>
            </w:r>
            <w:r>
              <w:rPr>
                <w:rFonts w:hint="eastAsia" w:ascii="宋体" w:hAnsi="宋体" w:cs="仿宋_GB2312"/>
                <w:b/>
                <w:color w:val="000000" w:themeColor="text1"/>
                <w:sz w:val="24"/>
                <w:szCs w:val="24"/>
                <w14:textFill>
                  <w14:solidFill>
                    <w14:schemeClr w14:val="tx1"/>
                  </w14:solidFill>
                </w14:textFill>
              </w:rPr>
              <w:t>目</w:t>
            </w:r>
          </w:p>
        </w:tc>
        <w:tc>
          <w:tcPr>
            <w:tcW w:w="6012" w:type="dxa"/>
            <w:vAlign w:val="center"/>
          </w:tcPr>
          <w:p>
            <w:pPr>
              <w:widowControl/>
              <w:spacing w:line="460" w:lineRule="exact"/>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具体描述</w:t>
            </w:r>
          </w:p>
        </w:tc>
        <w:tc>
          <w:tcPr>
            <w:tcW w:w="844" w:type="dxa"/>
            <w:vAlign w:val="center"/>
          </w:tcPr>
          <w:p>
            <w:pPr>
              <w:widowControl/>
              <w:spacing w:line="460" w:lineRule="exact"/>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分</w:t>
            </w:r>
            <w:r>
              <w:rPr>
                <w:rFonts w:ascii="宋体" w:hAnsi="宋体" w:cs="仿宋_GB2312"/>
                <w:b/>
                <w:color w:val="000000" w:themeColor="text1"/>
                <w:sz w:val="24"/>
                <w:szCs w:val="24"/>
                <w14:textFill>
                  <w14:solidFill>
                    <w14:schemeClr w14:val="tx1"/>
                  </w14:solidFill>
                </w14:textFill>
              </w:rPr>
              <w:t xml:space="preserve"> </w:t>
            </w:r>
            <w:r>
              <w:rPr>
                <w:rFonts w:hint="eastAsia" w:ascii="宋体" w:hAnsi="宋体" w:cs="仿宋_GB2312"/>
                <w:b/>
                <w:color w:val="000000" w:themeColor="text1"/>
                <w:sz w:val="24"/>
                <w:szCs w:val="24"/>
                <w14:textFill>
                  <w14:solidFill>
                    <w14:schemeClr w14:val="tx1"/>
                  </w14:solidFill>
                </w14:textFill>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2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报价分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仿宋_GB2312"/>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分</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报价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本次采购项目预算：</w:t>
            </w:r>
            <w:r>
              <w:rPr>
                <w:rFonts w:hint="eastAsia" w:ascii="宋体" w:hAnsi="宋体"/>
                <w:color w:val="000000" w:themeColor="text1"/>
                <w:sz w:val="24"/>
                <w:szCs w:val="24"/>
                <w:lang w:eastAsia="zh-CN"/>
                <w14:textFill>
                  <w14:solidFill>
                    <w14:schemeClr w14:val="tx1"/>
                  </w14:solidFill>
                </w14:textFill>
              </w:rPr>
              <w:t>35</w:t>
            </w:r>
            <w:r>
              <w:rPr>
                <w:rFonts w:hint="eastAsia" w:ascii="宋体" w:hAnsi="宋体"/>
                <w:color w:val="000000" w:themeColor="text1"/>
                <w:sz w:val="24"/>
                <w:szCs w:val="24"/>
                <w14:textFill>
                  <w14:solidFill>
                    <w14:schemeClr w14:val="tx1"/>
                  </w14:solidFill>
                </w14:textFill>
              </w:rPr>
              <w:t>万元。基准价为所有投标人有效报价的最低价，投标报价得分=(基准价/投标报价)×</w:t>
            </w: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，四舍五入，保留两位小数。报价高于预算价格的，为无效投标文件。</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23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商务</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技术分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80</w:t>
            </w:r>
            <w:r>
              <w:rPr>
                <w:rFonts w:hint="eastAsia" w:ascii="宋体" w:hAnsi="宋体"/>
                <w:color w:val="000000" w:themeColor="text1"/>
                <w:sz w:val="24"/>
                <w:szCs w:val="24"/>
                <w14:textFill>
                  <w14:solidFill>
                    <w14:schemeClr w14:val="tx1"/>
                  </w14:solidFill>
                </w14:textFill>
              </w:rPr>
              <w:t>分</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同类项目</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业绩</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投标人2019年1月1日（以合同签订时间为准）以来同类项目经验，每个</w:t>
            </w:r>
            <w:r>
              <w:rPr>
                <w:rFonts w:hint="eastAsia" w:ascii="宋体" w:hAnsi="宋体"/>
                <w:color w:val="000000" w:themeColor="text1"/>
                <w:sz w:val="24"/>
                <w:szCs w:val="24"/>
                <w:lang w:val="en-US" w:eastAsia="zh-CN"/>
                <w14:textFill>
                  <w14:solidFill>
                    <w14:schemeClr w14:val="tx1"/>
                  </w14:solidFill>
                </w14:textFill>
              </w:rPr>
              <w:t>有效</w:t>
            </w:r>
            <w:r>
              <w:rPr>
                <w:rFonts w:hint="eastAsia" w:ascii="宋体" w:hAnsi="宋体"/>
                <w:color w:val="000000" w:themeColor="text1"/>
                <w:sz w:val="24"/>
                <w:szCs w:val="24"/>
                <w14:textFill>
                  <w14:solidFill>
                    <w14:schemeClr w14:val="tx1"/>
                  </w14:solidFill>
                </w14:textFill>
              </w:rPr>
              <w:t>合同</w:t>
            </w:r>
            <w:r>
              <w:rPr>
                <w:rFonts w:hint="eastAsia" w:ascii="宋体" w:hAnsi="宋体"/>
                <w:color w:val="000000" w:themeColor="text1"/>
                <w:sz w:val="24"/>
                <w:szCs w:val="24"/>
                <w:lang w:val="en-US" w:eastAsia="zh-CN"/>
                <w14:textFill>
                  <w14:solidFill>
                    <w14:schemeClr w14:val="tx1"/>
                  </w14:solidFill>
                </w14:textFill>
              </w:rPr>
              <w:t>复印件</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0.5</w:t>
            </w:r>
            <w:r>
              <w:rPr>
                <w:rFonts w:hint="eastAsia" w:ascii="宋体" w:hAnsi="宋体"/>
                <w:color w:val="000000" w:themeColor="text1"/>
                <w:sz w:val="24"/>
                <w:szCs w:val="24"/>
                <w14:textFill>
                  <w14:solidFill>
                    <w14:schemeClr w14:val="tx1"/>
                  </w14:solidFill>
                </w14:textFill>
              </w:rPr>
              <w:t>分，最高</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分，</w:t>
            </w:r>
            <w:r>
              <w:rPr>
                <w:rFonts w:hint="eastAsia" w:ascii="宋体" w:hAnsi="宋体"/>
                <w:color w:val="000000" w:themeColor="text1"/>
                <w:sz w:val="24"/>
                <w:szCs w:val="24"/>
                <w:lang w:val="en-US" w:eastAsia="zh-CN"/>
                <w14:textFill>
                  <w14:solidFill>
                    <w14:schemeClr w14:val="tx1"/>
                  </w14:solidFill>
                </w14:textFill>
              </w:rPr>
              <w:t>有效</w:t>
            </w:r>
            <w:r>
              <w:rPr>
                <w:rFonts w:hint="eastAsia" w:ascii="宋体" w:hAnsi="宋体"/>
                <w:color w:val="000000" w:themeColor="text1"/>
                <w:sz w:val="24"/>
                <w:szCs w:val="24"/>
                <w14:textFill>
                  <w14:solidFill>
                    <w14:schemeClr w14:val="tx1"/>
                  </w14:solidFill>
                </w14:textFill>
              </w:rPr>
              <w:t>合同原件</w:t>
            </w:r>
            <w:r>
              <w:rPr>
                <w:rFonts w:hint="eastAsia" w:ascii="宋体" w:hAnsi="宋体"/>
                <w:color w:val="000000" w:themeColor="text1"/>
                <w:sz w:val="24"/>
                <w:szCs w:val="24"/>
                <w:lang w:val="en-US" w:eastAsia="zh-CN"/>
                <w14:textFill>
                  <w14:solidFill>
                    <w14:schemeClr w14:val="tx1"/>
                  </w14:solidFill>
                </w14:textFill>
              </w:rPr>
              <w:t>须带至现场核查</w:t>
            </w:r>
            <w:r>
              <w:rPr>
                <w:rFonts w:hint="eastAsia" w:ascii="宋体" w:hAnsi="宋体"/>
                <w:color w:val="000000" w:themeColor="text1"/>
                <w:sz w:val="24"/>
                <w:szCs w:val="24"/>
                <w14:textFill>
                  <w14:solidFill>
                    <w14:schemeClr w14:val="tx1"/>
                  </w14:solidFill>
                </w14:textFill>
              </w:rPr>
              <w:t>，否则不得分。</w:t>
            </w:r>
            <w:r>
              <w:rPr>
                <w:rFonts w:hint="eastAsia" w:ascii="宋体" w:hAnsi="宋体"/>
                <w:color w:val="000000" w:themeColor="text1"/>
                <w:sz w:val="24"/>
                <w:szCs w:val="24"/>
                <w:lang w:val="en-US" w:eastAsia="zh-CN"/>
                <w14:textFill>
                  <w14:solidFill>
                    <w14:schemeClr w14:val="tx1"/>
                  </w14:solidFill>
                </w14:textFill>
              </w:rPr>
              <w:t>(0-2分)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12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olor w:val="000000" w:themeColor="text1"/>
                <w:sz w:val="24"/>
                <w:szCs w:val="24"/>
                <w:lang w:val="en-US" w:eastAsia="zh-CN"/>
                <w14:textFill>
                  <w14:solidFill>
                    <w14:schemeClr w14:val="tx1"/>
                  </w14:solidFill>
                </w14:textFill>
              </w:rPr>
            </w:pPr>
          </w:p>
        </w:tc>
        <w:tc>
          <w:tcPr>
            <w:tcW w:w="1365" w:type="dxa"/>
            <w:vAlign w:val="center"/>
          </w:tcPr>
          <w:p>
            <w:pPr>
              <w:pStyle w:val="6"/>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本地化</w:t>
            </w:r>
          </w:p>
          <w:p>
            <w:pPr>
              <w:pStyle w:val="6"/>
              <w:jc w:val="cente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服务</w:t>
            </w:r>
          </w:p>
        </w:tc>
        <w:tc>
          <w:tcPr>
            <w:tcW w:w="6012" w:type="dxa"/>
            <w:vAlign w:val="center"/>
          </w:tcPr>
          <w:p>
            <w:pPr>
              <w:keepNext w:val="0"/>
              <w:keepLines w:val="0"/>
              <w:widowControl/>
              <w:suppressLineNumbers w:val="0"/>
              <w:jc w:val="left"/>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对拟投入的技术人员制定具体本地服务承诺，确保技术人员到位、时间到位。按照本地工作计划的详细程度及相关本地化服务承诺的可行性进行综合打分，投标人在投标书中，未明确承诺的不予计分。（0-5分）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2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olor w:val="000000" w:themeColor="text1"/>
                <w:sz w:val="24"/>
                <w:szCs w:val="24"/>
                <w:lang w:val="en-US" w:eastAsia="zh-CN"/>
                <w14:textFill>
                  <w14:solidFill>
                    <w14:schemeClr w14:val="tx1"/>
                  </w14:solidFill>
                </w14:textFill>
              </w:rPr>
            </w:pPr>
          </w:p>
        </w:tc>
        <w:tc>
          <w:tcPr>
            <w:tcW w:w="1365" w:type="dxa"/>
            <w:vAlign w:val="center"/>
          </w:tcPr>
          <w:p>
            <w:pPr>
              <w:pStyle w:val="6"/>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采购需求响应</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根据投标人对采购文件明确的采购需求的满足程度进行综合评分。（0-3分）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trPr>
        <w:tc>
          <w:tcPr>
            <w:tcW w:w="12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仿宋_GB2312"/>
                <w:color w:val="000000" w:themeColor="text1"/>
                <w:sz w:val="24"/>
                <w:szCs w:val="24"/>
                <w14:textFill>
                  <w14:solidFill>
                    <w14:schemeClr w14:val="tx1"/>
                  </w14:solidFill>
                </w14:textFill>
              </w:rPr>
            </w:pPr>
          </w:p>
        </w:tc>
        <w:tc>
          <w:tcPr>
            <w:tcW w:w="136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清查方案</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sz w:val="24"/>
                <w:szCs w:val="24"/>
                <w:lang w:val="en-US" w:eastAsia="zh-CN"/>
              </w:rPr>
            </w:pPr>
            <w:r>
              <w:rPr>
                <w:rFonts w:hint="eastAsia" w:ascii="宋体" w:hAnsi="宋体"/>
                <w:sz w:val="24"/>
                <w:szCs w:val="24"/>
                <w:lang w:val="en-US" w:eastAsia="zh-CN"/>
              </w:rPr>
              <w:t>1.根据</w:t>
            </w:r>
            <w:r>
              <w:rPr>
                <w:rFonts w:hint="eastAsia" w:ascii="宋体" w:hAnsi="宋体"/>
                <w:sz w:val="24"/>
                <w:szCs w:val="24"/>
                <w:lang w:eastAsia="zh-CN"/>
              </w:rPr>
              <w:t>投标人</w:t>
            </w:r>
            <w:r>
              <w:rPr>
                <w:rFonts w:hint="eastAsia" w:ascii="宋体" w:hAnsi="宋体"/>
                <w:sz w:val="24"/>
                <w:szCs w:val="24"/>
              </w:rPr>
              <w:t>对本项目背景理解进行综合评分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sz w:val="24"/>
                <w:szCs w:val="24"/>
                <w:lang w:val="en-US" w:eastAsia="zh-CN"/>
              </w:rPr>
            </w:pPr>
            <w:r>
              <w:rPr>
                <w:rFonts w:hint="eastAsia" w:ascii="宋体" w:hAnsi="宋体"/>
                <w:sz w:val="24"/>
                <w:szCs w:val="24"/>
                <w:lang w:val="en-US" w:eastAsia="zh-CN"/>
              </w:rPr>
              <w:t>2.根据投标人清查方案总体思路的可操作性与合理性进行综合评分。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sz w:val="24"/>
                <w:szCs w:val="24"/>
                <w:lang w:val="en-US" w:eastAsia="zh-CN"/>
              </w:rPr>
              <w:t>3.根据</w:t>
            </w:r>
            <w:r>
              <w:rPr>
                <w:rFonts w:hint="eastAsia" w:ascii="宋体" w:hAnsi="宋体"/>
                <w:sz w:val="24"/>
                <w:szCs w:val="24"/>
                <w:lang w:eastAsia="zh-CN"/>
              </w:rPr>
              <w:t>投标人</w:t>
            </w:r>
            <w:r>
              <w:rPr>
                <w:rFonts w:hint="eastAsia" w:ascii="宋体" w:hAnsi="宋体"/>
                <w:sz w:val="24"/>
                <w:szCs w:val="24"/>
              </w:rPr>
              <w:t>针对项目的时间进度安排的条理性等进行综合评分。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sz w:val="24"/>
                <w:szCs w:val="24"/>
                <w:lang w:val="en-US" w:eastAsia="zh-CN"/>
              </w:rPr>
            </w:pPr>
            <w:r>
              <w:rPr>
                <w:rFonts w:hint="eastAsia" w:ascii="宋体" w:hAnsi="宋体"/>
                <w:sz w:val="24"/>
                <w:szCs w:val="24"/>
                <w:lang w:val="en-US" w:eastAsia="zh-CN"/>
              </w:rPr>
              <w:t>4.根据</w:t>
            </w:r>
            <w:r>
              <w:rPr>
                <w:rFonts w:hint="eastAsia" w:ascii="宋体" w:hAnsi="宋体"/>
                <w:sz w:val="24"/>
                <w:szCs w:val="24"/>
                <w:lang w:eastAsia="zh-CN"/>
              </w:rPr>
              <w:t>投标人</w:t>
            </w:r>
            <w:r>
              <w:rPr>
                <w:rFonts w:hint="eastAsia" w:ascii="宋体" w:hAnsi="宋体"/>
                <w:sz w:val="24"/>
                <w:szCs w:val="24"/>
              </w:rPr>
              <w:t>针对本项目提出的重点、难点是否具有参考性，对项目实施具有指导意义等进行综合评分。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sz w:val="24"/>
                <w:szCs w:val="24"/>
                <w:lang w:val="en-US" w:eastAsia="zh-CN"/>
              </w:rPr>
            </w:pPr>
            <w:r>
              <w:rPr>
                <w:rFonts w:hint="eastAsia" w:ascii="宋体" w:hAnsi="宋体"/>
                <w:sz w:val="24"/>
                <w:szCs w:val="24"/>
                <w:lang w:val="en-US" w:eastAsia="zh-CN"/>
              </w:rPr>
              <w:t>5.投标人</w:t>
            </w:r>
            <w:r>
              <w:rPr>
                <w:rFonts w:hint="eastAsia" w:ascii="宋体" w:hAnsi="宋体"/>
                <w:sz w:val="24"/>
                <w:szCs w:val="24"/>
              </w:rPr>
              <w:t>针对重难点是否有相应的解决措施，措施是否科学合理等进行综合评分。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sz w:val="24"/>
                <w:szCs w:val="24"/>
                <w:lang w:val="en-US" w:eastAsia="zh-CN"/>
              </w:rPr>
              <w:t>6.</w:t>
            </w:r>
            <w:r>
              <w:rPr>
                <w:rFonts w:hint="eastAsia" w:ascii="宋体" w:hAnsi="宋体"/>
                <w:sz w:val="24"/>
                <w:szCs w:val="24"/>
              </w:rPr>
              <w:t>关于疫情环境下，</w:t>
            </w:r>
            <w:r>
              <w:rPr>
                <w:rFonts w:hint="eastAsia" w:ascii="宋体" w:hAnsi="宋体" w:cs="宋体"/>
                <w:sz w:val="24"/>
                <w:szCs w:val="24"/>
              </w:rPr>
              <w:t>服从采购人协调和统一管理及配合措施，以及特殊服务承诺措施</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30</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2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仿宋_GB2312"/>
                <w:color w:val="000000" w:themeColor="text1"/>
                <w:sz w:val="24"/>
                <w:szCs w:val="24"/>
                <w14:textFill>
                  <w14:solidFill>
                    <w14:schemeClr w14:val="tx1"/>
                  </w14:solidFill>
                </w14:textFill>
              </w:rPr>
            </w:pPr>
          </w:p>
        </w:tc>
        <w:tc>
          <w:tcPr>
            <w:tcW w:w="136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项目投入人员</w:t>
            </w:r>
            <w:r>
              <w:rPr>
                <w:rFonts w:hint="eastAsia" w:ascii="宋体" w:hAnsi="宋体" w:cs="宋体"/>
                <w:color w:val="000000" w:themeColor="text1"/>
                <w:spacing w:val="-6"/>
                <w:sz w:val="24"/>
                <w:szCs w:val="24"/>
                <w:lang w:val="en-US" w:eastAsia="zh-CN" w:bidi="ar"/>
                <w14:textFill>
                  <w14:solidFill>
                    <w14:schemeClr w14:val="tx1"/>
                  </w14:solidFill>
                </w14:textFill>
              </w:rPr>
              <w:t>、设备</w:t>
            </w:r>
            <w:r>
              <w:rPr>
                <w:rFonts w:hint="eastAsia" w:ascii="宋体" w:hAnsi="宋体"/>
                <w:color w:val="000000" w:themeColor="text1"/>
                <w:sz w:val="24"/>
                <w:szCs w:val="24"/>
                <w14:textFill>
                  <w14:solidFill>
                    <w14:schemeClr w14:val="tx1"/>
                  </w14:solidFill>
                </w14:textFill>
              </w:rPr>
              <w:t>配置</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根据投标人对</w:t>
            </w:r>
            <w:r>
              <w:rPr>
                <w:rFonts w:hint="eastAsia" w:ascii="宋体" w:hAnsi="宋体" w:cs="宋体"/>
                <w:spacing w:val="-6"/>
                <w:sz w:val="24"/>
                <w:szCs w:val="24"/>
                <w:lang w:bidi="ar"/>
              </w:rPr>
              <w:t>拟派现场</w:t>
            </w:r>
            <w:r>
              <w:rPr>
                <w:rFonts w:hint="eastAsia" w:ascii="宋体" w:hAnsi="宋体" w:cs="宋体"/>
                <w:color w:val="000000" w:themeColor="text1"/>
                <w:spacing w:val="-6"/>
                <w:sz w:val="24"/>
                <w:szCs w:val="24"/>
                <w:lang w:val="en-US" w:eastAsia="zh-CN" w:bidi="ar"/>
                <w14:textFill>
                  <w14:solidFill>
                    <w14:schemeClr w14:val="tx1"/>
                  </w14:solidFill>
                </w14:textFill>
              </w:rPr>
              <w:t>项目</w:t>
            </w:r>
            <w:r>
              <w:rPr>
                <w:rFonts w:hint="eastAsia" w:ascii="宋体" w:hAnsi="宋体" w:cs="宋体"/>
                <w:color w:val="000000" w:themeColor="text1"/>
                <w:spacing w:val="-6"/>
                <w:sz w:val="24"/>
                <w:szCs w:val="24"/>
                <w:lang w:bidi="ar"/>
                <w14:textFill>
                  <w14:solidFill>
                    <w14:schemeClr w14:val="tx1"/>
                  </w14:solidFill>
                </w14:textFill>
              </w:rPr>
              <w:t>负责人</w:t>
            </w:r>
            <w:r>
              <w:rPr>
                <w:rFonts w:hint="eastAsia" w:ascii="宋体" w:hAnsi="宋体" w:cs="宋体"/>
                <w:spacing w:val="-6"/>
                <w:sz w:val="24"/>
                <w:szCs w:val="24"/>
                <w:lang w:bidi="ar"/>
              </w:rPr>
              <w:t>管理、业务经验</w:t>
            </w:r>
            <w:r>
              <w:rPr>
                <w:rFonts w:hint="eastAsia" w:ascii="宋体" w:hAnsi="宋体"/>
                <w:color w:val="000000" w:themeColor="text1"/>
                <w:sz w:val="24"/>
                <w:szCs w:val="24"/>
                <w14:textFill>
                  <w14:solidFill>
                    <w14:schemeClr w14:val="tx1"/>
                  </w14:solidFill>
                </w14:textFill>
              </w:rPr>
              <w:t>情况</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spacing w:val="-6"/>
                <w:sz w:val="24"/>
                <w:szCs w:val="24"/>
                <w:lang w:val="en-US" w:eastAsia="zh-CN" w:bidi="ar"/>
              </w:rPr>
            </w:pPr>
            <w:r>
              <w:rPr>
                <w:rFonts w:hint="eastAsia" w:ascii="宋体" w:hAnsi="宋体" w:cs="宋体"/>
                <w:spacing w:val="-6"/>
                <w:sz w:val="24"/>
                <w:szCs w:val="24"/>
                <w:lang w:val="en-US" w:eastAsia="zh-CN" w:bidi="ar"/>
              </w:rPr>
              <w:t>2.</w:t>
            </w:r>
            <w:r>
              <w:rPr>
                <w:rFonts w:hint="eastAsia" w:ascii="宋体" w:hAnsi="宋体" w:cs="宋体"/>
                <w:spacing w:val="-6"/>
                <w:sz w:val="24"/>
                <w:szCs w:val="24"/>
                <w:lang w:bidi="ar"/>
              </w:rPr>
              <w:t>拟投入本项目人员岗位配备</w:t>
            </w:r>
            <w:r>
              <w:rPr>
                <w:rFonts w:hint="eastAsia" w:ascii="宋体" w:hAnsi="宋体" w:cs="宋体"/>
                <w:spacing w:val="-6"/>
                <w:sz w:val="24"/>
                <w:szCs w:val="24"/>
                <w:lang w:eastAsia="zh-CN" w:bidi="ar"/>
              </w:rPr>
              <w:t>：</w:t>
            </w:r>
            <w:r>
              <w:rPr>
                <w:rFonts w:hint="eastAsia" w:ascii="宋体" w:hAnsi="宋体" w:cs="宋体"/>
                <w:spacing w:val="-6"/>
                <w:sz w:val="24"/>
                <w:szCs w:val="24"/>
                <w:lang w:bidi="ar"/>
              </w:rPr>
              <w:t>数量</w:t>
            </w:r>
            <w:r>
              <w:rPr>
                <w:rFonts w:hint="eastAsia" w:ascii="宋体" w:hAnsi="宋体" w:cs="宋体"/>
                <w:spacing w:val="-6"/>
                <w:sz w:val="24"/>
                <w:szCs w:val="24"/>
                <w:lang w:val="en-US" w:eastAsia="zh-CN" w:bidi="ar"/>
              </w:rPr>
              <w:t>和</w:t>
            </w:r>
            <w:r>
              <w:rPr>
                <w:rFonts w:hint="eastAsia" w:ascii="宋体" w:hAnsi="宋体" w:cs="宋体"/>
                <w:spacing w:val="-6"/>
                <w:sz w:val="24"/>
                <w:szCs w:val="24"/>
                <w:lang w:bidi="ar"/>
              </w:rPr>
              <w:t>年龄结构情况</w:t>
            </w:r>
            <w:r>
              <w:rPr>
                <w:rFonts w:hint="eastAsia" w:ascii="宋体" w:hAnsi="宋体" w:cs="宋体"/>
                <w:spacing w:val="-6"/>
                <w:sz w:val="24"/>
                <w:szCs w:val="24"/>
                <w:lang w:val="en-US" w:eastAsia="zh-CN" w:bidi="ar"/>
              </w:rPr>
              <w:t>。</w:t>
            </w:r>
            <w:r>
              <w:rPr>
                <w:rFonts w:hint="eastAsia" w:ascii="宋体" w:hAnsi="宋体" w:cs="宋体"/>
                <w:spacing w:val="-6"/>
                <w:sz w:val="24"/>
                <w:szCs w:val="24"/>
                <w:lang w:eastAsia="zh-CN" w:bidi="ar"/>
              </w:rPr>
              <w:t>（</w:t>
            </w:r>
            <w:r>
              <w:rPr>
                <w:rFonts w:hint="eastAsia" w:ascii="宋体" w:hAnsi="宋体" w:cs="宋体"/>
                <w:spacing w:val="-6"/>
                <w:sz w:val="24"/>
                <w:szCs w:val="24"/>
                <w:lang w:val="en-US" w:eastAsia="zh-CN" w:bidi="ar"/>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s="宋体"/>
                <w:spacing w:val="-6"/>
                <w:sz w:val="24"/>
                <w:szCs w:val="24"/>
                <w:lang w:val="en-US" w:eastAsia="zh-CN" w:bidi="ar"/>
              </w:rPr>
              <w:t>3.</w:t>
            </w:r>
            <w:r>
              <w:rPr>
                <w:rFonts w:hint="eastAsia" w:ascii="宋体" w:hAnsi="宋体" w:cs="宋体"/>
                <w:spacing w:val="-6"/>
                <w:sz w:val="24"/>
                <w:szCs w:val="24"/>
                <w:lang w:bidi="ar"/>
              </w:rPr>
              <w:t>拟投入本项目人员岗位配备</w:t>
            </w:r>
            <w:r>
              <w:rPr>
                <w:rFonts w:hint="eastAsia" w:ascii="宋体" w:hAnsi="宋体" w:cs="宋体"/>
                <w:spacing w:val="-6"/>
                <w:sz w:val="24"/>
                <w:szCs w:val="24"/>
                <w:lang w:eastAsia="zh-CN" w:bidi="ar"/>
              </w:rPr>
              <w:t>：</w:t>
            </w:r>
            <w:r>
              <w:rPr>
                <w:rFonts w:hint="eastAsia" w:ascii="宋体" w:hAnsi="宋体" w:cs="宋体"/>
                <w:spacing w:val="-6"/>
                <w:sz w:val="24"/>
                <w:szCs w:val="24"/>
                <w:lang w:val="en-US" w:eastAsia="zh-CN" w:bidi="ar"/>
              </w:rPr>
              <w:t>学历和从业经验</w:t>
            </w:r>
            <w:r>
              <w:rPr>
                <w:rFonts w:hint="eastAsia" w:ascii="宋体" w:hAnsi="宋体" w:cs="宋体"/>
                <w:spacing w:val="-6"/>
                <w:sz w:val="24"/>
                <w:szCs w:val="24"/>
                <w:lang w:bidi="ar"/>
              </w:rPr>
              <w:t>情况</w:t>
            </w:r>
            <w:r>
              <w:rPr>
                <w:rFonts w:hint="eastAsia" w:ascii="宋体" w:hAnsi="宋体" w:cs="宋体"/>
                <w:spacing w:val="-6"/>
                <w:sz w:val="24"/>
                <w:szCs w:val="24"/>
                <w:lang w:eastAsia="zh-CN" w:bidi="ar"/>
              </w:rPr>
              <w:t>。（</w:t>
            </w:r>
            <w:r>
              <w:rPr>
                <w:rFonts w:hint="eastAsia" w:ascii="宋体" w:hAnsi="宋体" w:cs="宋体"/>
                <w:spacing w:val="-6"/>
                <w:sz w:val="24"/>
                <w:szCs w:val="24"/>
                <w:lang w:val="en-US" w:eastAsia="zh-CN" w:bidi="ar"/>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s="宋体"/>
                <w:sz w:val="24"/>
                <w:szCs w:val="24"/>
                <w:lang w:val="en-US" w:eastAsia="zh-CN" w:bidi="ar"/>
              </w:rPr>
              <w:t>4.</w:t>
            </w:r>
            <w:r>
              <w:rPr>
                <w:rFonts w:hint="eastAsia" w:ascii="宋体" w:hAnsi="宋体" w:cs="宋体"/>
                <w:sz w:val="24"/>
                <w:szCs w:val="24"/>
                <w:lang w:eastAsia="zh-CN" w:bidi="ar"/>
              </w:rPr>
              <w:t>投标人</w:t>
            </w:r>
            <w:r>
              <w:rPr>
                <w:rFonts w:hint="eastAsia" w:ascii="宋体" w:hAnsi="宋体" w:cs="宋体"/>
                <w:sz w:val="24"/>
                <w:szCs w:val="24"/>
                <w:lang w:bidi="ar"/>
              </w:rPr>
              <w:t>拟投入本项目的设备情况</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rPr>
        <w:tc>
          <w:tcPr>
            <w:tcW w:w="12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仿宋_GB2312"/>
                <w:color w:val="000000" w:themeColor="text1"/>
                <w:sz w:val="24"/>
                <w:szCs w:val="24"/>
                <w14:textFill>
                  <w14:solidFill>
                    <w14:schemeClr w14:val="tx1"/>
                  </w14:solidFill>
                </w14:textFill>
              </w:rPr>
            </w:pPr>
          </w:p>
        </w:tc>
        <w:tc>
          <w:tcPr>
            <w:tcW w:w="13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项目质量保证措施</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根据投标人提供的内部管理制度是否全面、有针对性、措施完善，措施得力</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bCs/>
                <w:spacing w:val="-6"/>
                <w:sz w:val="24"/>
                <w:szCs w:val="24"/>
                <w:lang w:val="en-US" w:eastAsia="zh-CN"/>
              </w:rPr>
              <w:t>2.</w:t>
            </w:r>
            <w:r>
              <w:rPr>
                <w:rFonts w:hint="eastAsia" w:ascii="宋体" w:hAnsi="宋体"/>
                <w:bCs/>
                <w:spacing w:val="-6"/>
                <w:sz w:val="24"/>
                <w:szCs w:val="24"/>
                <w:lang w:eastAsia="zh-CN"/>
              </w:rPr>
              <w:t>根据投标人</w:t>
            </w:r>
            <w:r>
              <w:rPr>
                <w:rFonts w:hint="eastAsia" w:ascii="宋体" w:hAnsi="宋体"/>
                <w:bCs/>
                <w:spacing w:val="-6"/>
                <w:sz w:val="24"/>
                <w:szCs w:val="24"/>
              </w:rPr>
              <w:t>对</w:t>
            </w:r>
            <w:r>
              <w:rPr>
                <w:rFonts w:hint="eastAsia" w:ascii="宋体" w:hAnsi="宋体"/>
                <w:bCs/>
                <w:spacing w:val="-6"/>
                <w:sz w:val="24"/>
                <w:szCs w:val="24"/>
                <w:lang w:eastAsia="zh-CN"/>
              </w:rPr>
              <w:t>清查盘点</w:t>
            </w:r>
            <w:r>
              <w:rPr>
                <w:rFonts w:hint="eastAsia" w:ascii="宋体" w:hAnsi="宋体"/>
                <w:bCs/>
                <w:spacing w:val="-6"/>
                <w:sz w:val="24"/>
                <w:szCs w:val="24"/>
              </w:rPr>
              <w:t>过程中安全方面的承诺及保障措施</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bCs/>
                <w:spacing w:val="-6"/>
                <w:sz w:val="24"/>
                <w:szCs w:val="24"/>
                <w:lang w:eastAsia="zh-CN"/>
              </w:rPr>
            </w:pPr>
            <w:r>
              <w:rPr>
                <w:rFonts w:hint="eastAsia" w:ascii="宋体" w:hAnsi="宋体"/>
                <w:bCs/>
                <w:spacing w:val="-6"/>
                <w:sz w:val="24"/>
                <w:szCs w:val="24"/>
                <w:lang w:val="en-US" w:eastAsia="zh-CN"/>
              </w:rPr>
              <w:t>3.</w:t>
            </w:r>
            <w:r>
              <w:rPr>
                <w:rFonts w:hint="eastAsia" w:ascii="宋体" w:hAnsi="宋体"/>
                <w:bCs/>
                <w:spacing w:val="-6"/>
                <w:sz w:val="24"/>
                <w:szCs w:val="24"/>
                <w:lang w:eastAsia="zh-CN"/>
              </w:rPr>
              <w:t>应急事件的处理预案，包括采购人紧急临时任务、遇上特殊情况等的应对措施</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15</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236" w:type="dxa"/>
            <w:vMerge w:val="continue"/>
            <w:vAlign w:val="center"/>
          </w:tcPr>
          <w:p>
            <w:pPr>
              <w:pStyle w:val="2"/>
              <w:keepNext w:val="0"/>
              <w:keepLines w:val="0"/>
              <w:pageBreakBefore w:val="0"/>
              <w:widowControl/>
              <w:kinsoku/>
              <w:wordWrap/>
              <w:overflowPunct/>
              <w:topLinePunct w:val="0"/>
              <w:autoSpaceDE/>
              <w:autoSpaceDN/>
              <w:bidi w:val="0"/>
              <w:adjustRightInd/>
              <w:snapToGrid/>
              <w:spacing w:line="360" w:lineRule="exact"/>
              <w:ind w:left="2200" w:hanging="1200"/>
              <w:textAlignment w:val="auto"/>
              <w:rPr>
                <w:color w:val="000000" w:themeColor="text1"/>
                <w:sz w:val="24"/>
                <w:szCs w:val="24"/>
                <w14:textFill>
                  <w14:solidFill>
                    <w14:schemeClr w14:val="tx1"/>
                  </w14:solidFill>
                </w14:textFill>
              </w:rPr>
            </w:pPr>
          </w:p>
        </w:tc>
        <w:tc>
          <w:tcPr>
            <w:tcW w:w="13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售后</w:t>
            </w:r>
            <w:r>
              <w:rPr>
                <w:rFonts w:hint="eastAsia" w:ascii="宋体" w:hAnsi="宋体"/>
                <w:color w:val="000000" w:themeColor="text1"/>
                <w:sz w:val="24"/>
                <w:szCs w:val="24"/>
                <w14:textFill>
                  <w14:solidFill>
                    <w14:schemeClr w14:val="tx1"/>
                  </w14:solidFill>
                </w14:textFill>
              </w:rPr>
              <w:t>服务</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承诺</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根据投标人</w:t>
            </w:r>
            <w:r>
              <w:rPr>
                <w:rFonts w:hint="eastAsia" w:ascii="宋体" w:hAnsi="宋体"/>
                <w:color w:val="000000" w:themeColor="text1"/>
                <w:sz w:val="24"/>
                <w:szCs w:val="24"/>
                <w:lang w:val="en-US" w:eastAsia="zh-CN"/>
                <w14:textFill>
                  <w14:solidFill>
                    <w14:schemeClr w14:val="tx1"/>
                  </w14:solidFill>
                </w14:textFill>
              </w:rPr>
              <w:t>针对项目完成后的</w:t>
            </w:r>
            <w:r>
              <w:rPr>
                <w:rFonts w:hint="eastAsia" w:ascii="宋体" w:hAnsi="宋体"/>
                <w:color w:val="000000" w:themeColor="text1"/>
                <w:sz w:val="24"/>
                <w:szCs w:val="24"/>
                <w14:textFill>
                  <w14:solidFill>
                    <w14:schemeClr w14:val="tx1"/>
                  </w14:solidFill>
                </w14:textFill>
              </w:rPr>
              <w:t>响应时效</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服务</w:t>
            </w:r>
            <w:r>
              <w:rPr>
                <w:rFonts w:hint="eastAsia" w:ascii="宋体" w:hAnsi="宋体"/>
                <w:color w:val="000000" w:themeColor="text1"/>
                <w:sz w:val="24"/>
                <w:szCs w:val="24"/>
                <w:lang w:val="en-US" w:eastAsia="zh-CN"/>
                <w14:textFill>
                  <w14:solidFill>
                    <w14:schemeClr w14:val="tx1"/>
                  </w14:solidFill>
                </w14:textFill>
              </w:rPr>
              <w:t>内容</w:t>
            </w:r>
            <w:r>
              <w:rPr>
                <w:rFonts w:hint="eastAsia" w:ascii="宋体" w:hAnsi="宋体"/>
                <w:color w:val="000000" w:themeColor="text1"/>
                <w:sz w:val="24"/>
                <w:szCs w:val="24"/>
                <w14:textFill>
                  <w14:solidFill>
                    <w14:schemeClr w14:val="tx1"/>
                  </w14:solidFill>
                </w14:textFill>
              </w:rPr>
              <w:t>等承诺进行综合评分</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sz w:val="24"/>
                <w:szCs w:val="24"/>
                <w:lang w:eastAsia="zh-CN"/>
              </w:rPr>
              <w:t>（</w:t>
            </w:r>
            <w:r>
              <w:rPr>
                <w:rFonts w:hint="eastAsia" w:ascii="宋体" w:hAnsi="宋体"/>
                <w:sz w:val="24"/>
                <w:szCs w:val="24"/>
                <w:lang w:val="en-US" w:eastAsia="zh-CN"/>
              </w:rPr>
              <w:t>0-5分）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分</w:t>
            </w:r>
          </w:p>
        </w:tc>
      </w:tr>
    </w:tbl>
    <w:p>
      <w:pPr>
        <w:autoSpaceDE w:val="0"/>
        <w:autoSpaceDN w:val="0"/>
        <w:adjustRightInd w:val="0"/>
        <w:spacing w:line="360" w:lineRule="auto"/>
        <w:rPr>
          <w:rFonts w:ascii="宋体" w:hAnsi="宋体"/>
          <w:b/>
          <w:sz w:val="24"/>
        </w:rPr>
      </w:pP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四、开标程序</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 主持人宣布投标截止时间，并宣布招标会议开始。</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 工作人员确认投标人法定代表人或授权委托代理人资格及到场等情况。</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 工作人员检查各投标人的标函密封、标记情况。</w:t>
      </w:r>
    </w:p>
    <w:p>
      <w:pPr>
        <w:autoSpaceDE w:val="0"/>
        <w:autoSpaceDN w:val="0"/>
        <w:adjustRightInd w:val="0"/>
        <w:spacing w:line="360" w:lineRule="auto"/>
        <w:ind w:firstLine="480"/>
        <w:rPr>
          <w:rFonts w:ascii="宋体" w:hAnsi="宋体"/>
          <w:sz w:val="24"/>
        </w:rPr>
      </w:pPr>
      <w:r>
        <w:rPr>
          <w:rFonts w:hint="eastAsia" w:ascii="宋体" w:hAnsi="宋体"/>
          <w:sz w:val="24"/>
        </w:rPr>
        <w:t>4. 工作人员按标书递交时间的逆顺序当众启封各投标人的资格证明文件，送评标委员会进行审查。若资信不具备资格，即中止其投标资格，其商务技术文件和报价文件不拆封。只有具备投标资格的投标人才能进入技术和商务评审。</w:t>
      </w:r>
    </w:p>
    <w:p>
      <w:pPr>
        <w:autoSpaceDE w:val="0"/>
        <w:autoSpaceDN w:val="0"/>
        <w:adjustRightInd w:val="0"/>
        <w:spacing w:line="360" w:lineRule="auto"/>
        <w:rPr>
          <w:rFonts w:ascii="宋体" w:hAnsi="宋体"/>
          <w:sz w:val="24"/>
        </w:rPr>
      </w:pPr>
      <w:r>
        <w:rPr>
          <w:rFonts w:hint="eastAsia" w:ascii="宋体" w:hAnsi="宋体"/>
          <w:sz w:val="24"/>
        </w:rPr>
        <w:t xml:space="preserve">    5. 工作人员宣布资格审查结果并按标书递交时间的逆顺序当众启封审查合格投标人的技术文件，送评标委员会独立评审技术标，评委根据需要进行询标，对各投标人打商务及技术分。 </w:t>
      </w:r>
    </w:p>
    <w:p>
      <w:pPr>
        <w:autoSpaceDE w:val="0"/>
        <w:autoSpaceDN w:val="0"/>
        <w:adjustRightInd w:val="0"/>
        <w:spacing w:line="360" w:lineRule="auto"/>
        <w:rPr>
          <w:rFonts w:ascii="宋体" w:hAnsi="宋体"/>
          <w:sz w:val="24"/>
        </w:rPr>
      </w:pPr>
      <w:r>
        <w:rPr>
          <w:rFonts w:hint="eastAsia" w:ascii="宋体" w:hAnsi="宋体"/>
          <w:sz w:val="24"/>
        </w:rPr>
        <w:t xml:space="preserve">    6. 工作人员按标书递交时间的逆顺序拆封各投标人的报价文件，并宣布各投标单位的报价，并送评标委员会进行审查。</w:t>
      </w:r>
    </w:p>
    <w:p>
      <w:pPr>
        <w:autoSpaceDE w:val="0"/>
        <w:autoSpaceDN w:val="0"/>
        <w:adjustRightInd w:val="0"/>
        <w:spacing w:line="360" w:lineRule="auto"/>
        <w:rPr>
          <w:rFonts w:ascii="宋体" w:hAnsi="宋体"/>
          <w:sz w:val="24"/>
        </w:rPr>
      </w:pPr>
      <w:r>
        <w:rPr>
          <w:rFonts w:hint="eastAsia" w:ascii="宋体" w:hAnsi="宋体"/>
          <w:sz w:val="24"/>
        </w:rPr>
        <w:t xml:space="preserve">    7. 最后由工作人员计算出各投标单位的报价得分，在现场监标人员的监督下，进行复核，然后加计总分后当场公布各投标人的各项得分及总分，以总分最高者为第一中标候选人，总分第二高者为第二中标候选人。</w:t>
      </w:r>
    </w:p>
    <w:p>
      <w:pPr>
        <w:autoSpaceDE w:val="0"/>
        <w:autoSpaceDN w:val="0"/>
        <w:adjustRightInd w:val="0"/>
        <w:spacing w:line="360" w:lineRule="auto"/>
        <w:rPr>
          <w:rFonts w:ascii="宋体" w:hAnsi="宋体" w:cs="宋体"/>
          <w:b/>
          <w:sz w:val="32"/>
          <w:szCs w:val="32"/>
        </w:rPr>
      </w:pPr>
      <w:r>
        <w:rPr>
          <w:rFonts w:hint="eastAsia" w:ascii="宋体" w:hAnsi="宋体"/>
          <w:sz w:val="24"/>
        </w:rPr>
        <w:t xml:space="preserve">    8. 开标会结束。</w:t>
      </w:r>
    </w:p>
    <w:p>
      <w:pPr>
        <w:spacing w:line="360" w:lineRule="auto"/>
        <w:jc w:val="center"/>
        <w:outlineLvl w:val="0"/>
        <w:rPr>
          <w:rStyle w:val="23"/>
          <w:rFonts w:hint="eastAsia" w:asciiTheme="minorHAnsi" w:hAnsiTheme="minorHAnsi" w:cstheme="minorBidi"/>
        </w:rPr>
      </w:pPr>
      <w:bookmarkStart w:id="12" w:name="_Toc26680"/>
    </w:p>
    <w:p>
      <w:pPr>
        <w:spacing w:line="360" w:lineRule="auto"/>
        <w:jc w:val="center"/>
        <w:outlineLvl w:val="0"/>
        <w:rPr>
          <w:rStyle w:val="23"/>
          <w:rFonts w:hint="eastAsia" w:asciiTheme="minorHAnsi" w:hAnsiTheme="minorHAnsi" w:cstheme="minorBidi"/>
        </w:rPr>
      </w:pPr>
    </w:p>
    <w:p>
      <w:pPr>
        <w:spacing w:line="360" w:lineRule="auto"/>
        <w:jc w:val="center"/>
        <w:outlineLvl w:val="0"/>
        <w:rPr>
          <w:rStyle w:val="23"/>
          <w:rFonts w:hint="eastAsia" w:asciiTheme="minorHAnsi" w:hAnsiTheme="minorHAnsi" w:cstheme="minorBidi"/>
        </w:rPr>
      </w:pPr>
      <w:r>
        <w:rPr>
          <w:rStyle w:val="23"/>
          <w:rFonts w:hint="eastAsia" w:asciiTheme="minorHAnsi" w:hAnsiTheme="minorHAnsi" w:cstheme="minorBidi"/>
        </w:rPr>
        <w:t>第六章 应提交的有关材料格式范例</w:t>
      </w:r>
      <w:bookmarkEnd w:id="12"/>
    </w:p>
    <w:p>
      <w:pPr>
        <w:spacing w:line="500" w:lineRule="exact"/>
        <w:jc w:val="center"/>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1"/>
        <w:rPr>
          <w:rFonts w:ascii="宋体" w:hAnsi="宋体" w:cs="宋体"/>
          <w:b/>
          <w:sz w:val="28"/>
          <w:szCs w:val="28"/>
        </w:rPr>
      </w:pPr>
      <w:r>
        <w:rPr>
          <w:rFonts w:hint="eastAsia" w:ascii="宋体" w:hAnsi="宋体" w:cs="宋体"/>
          <w:b/>
          <w:sz w:val="28"/>
          <w:szCs w:val="28"/>
        </w:rPr>
        <w:t>格式一：</w:t>
      </w:r>
    </w:p>
    <w:p>
      <w:pPr>
        <w:autoSpaceDE w:val="0"/>
        <w:autoSpaceDN w:val="0"/>
        <w:adjustRightInd w:val="0"/>
        <w:spacing w:line="440" w:lineRule="exact"/>
        <w:jc w:val="center"/>
        <w:outlineLvl w:val="0"/>
        <w:rPr>
          <w:rFonts w:ascii="宋体" w:hAnsi="宋体" w:cs="宋体"/>
          <w:b/>
          <w:bCs/>
          <w:color w:val="000000"/>
          <w:spacing w:val="20"/>
          <w:sz w:val="32"/>
        </w:rPr>
      </w:pPr>
      <w:bookmarkStart w:id="13" w:name="_Toc8741"/>
      <w:r>
        <w:rPr>
          <w:rFonts w:hint="eastAsia" w:ascii="宋体" w:hAnsi="宋体" w:cs="宋体"/>
          <w:b/>
          <w:bCs/>
          <w:color w:val="000000"/>
          <w:spacing w:val="20"/>
          <w:sz w:val="32"/>
        </w:rPr>
        <w:t>投标文件外包装封面格式</w:t>
      </w:r>
      <w:bookmarkEnd w:id="13"/>
    </w:p>
    <w:p>
      <w:pPr>
        <w:snapToGrid w:val="0"/>
        <w:spacing w:line="1100" w:lineRule="exact"/>
        <w:rPr>
          <w:rFonts w:ascii="宋体" w:hAnsi="宋体" w:cs="宋体"/>
          <w:color w:val="FF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rPr>
        <w:t>衢院招2022-</w:t>
      </w:r>
      <w:r>
        <w:rPr>
          <w:rFonts w:hint="eastAsia" w:ascii="宋体" w:hAnsi="宋体" w:cs="宋体"/>
          <w:b/>
          <w:color w:val="000000"/>
          <w:spacing w:val="20"/>
          <w:sz w:val="32"/>
          <w:szCs w:val="32"/>
          <w:lang w:val="en-US" w:eastAsia="zh-CN"/>
        </w:rPr>
        <w:t>03</w:t>
      </w:r>
      <w:r>
        <w:rPr>
          <w:rFonts w:hint="eastAsia" w:ascii="宋体" w:hAnsi="宋体" w:cs="宋体"/>
          <w:b/>
          <w:color w:val="000000"/>
          <w:spacing w:val="20"/>
          <w:sz w:val="32"/>
          <w:szCs w:val="32"/>
        </w:rPr>
        <w:t xml:space="preserve"> </w:t>
      </w:r>
    </w:p>
    <w:p>
      <w:pPr>
        <w:spacing w:line="420" w:lineRule="exact"/>
        <w:rPr>
          <w:rFonts w:ascii="宋体" w:hAnsi="宋体" w:cs="宋体"/>
          <w:bCs/>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cs="宋体"/>
          <w:bCs/>
          <w:color w:val="000000"/>
          <w:spacing w:val="20"/>
          <w:sz w:val="32"/>
          <w:szCs w:val="32"/>
        </w:rPr>
        <w:t>项目名称</w:t>
      </w:r>
      <w:r>
        <w:rPr>
          <w:rFonts w:hint="eastAsia" w:ascii="宋体" w:hAnsi="宋体" w:cs="宋体"/>
          <w:b/>
          <w:color w:val="000000"/>
          <w:spacing w:val="20"/>
          <w:sz w:val="32"/>
          <w:szCs w:val="32"/>
        </w:rPr>
        <w:t>：</w:t>
      </w:r>
      <w:r>
        <w:rPr>
          <w:rFonts w:hint="eastAsia" w:ascii="宋体" w:hAnsi="宋体" w:cs="宋体"/>
          <w:b/>
          <w:sz w:val="32"/>
          <w:szCs w:val="32"/>
          <w:lang w:eastAsia="zh-CN"/>
        </w:rPr>
        <w:t>设备清查及数据比对服务项目</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法定代表人或全权代表（签字或签章）：</w:t>
      </w:r>
    </w:p>
    <w:p>
      <w:pPr>
        <w:snapToGrid w:val="0"/>
        <w:spacing w:line="1100" w:lineRule="exact"/>
        <w:rPr>
          <w:rFonts w:ascii="宋体" w:hAnsi="宋体" w:cs="宋体"/>
          <w:color w:val="000000"/>
          <w:spacing w:val="20"/>
          <w:sz w:val="32"/>
          <w:szCs w:val="32"/>
        </w:rPr>
      </w:pPr>
      <w:r>
        <w:rPr>
          <w:rFonts w:hint="eastAsia" w:ascii="宋体" w:hAnsi="宋体" w:cs="宋体"/>
          <w:b/>
          <w:color w:val="000000"/>
          <w:kern w:val="0"/>
          <w:sz w:val="24"/>
        </w:rPr>
        <w:t>封口格式</w:t>
      </w:r>
    </w:p>
    <w:p>
      <w:pPr>
        <w:rPr>
          <w:rFonts w:ascii="宋体" w:hAnsi="宋体" w:cs="宋体"/>
          <w:bCs/>
          <w:color w:val="000000"/>
        </w:rPr>
      </w:pPr>
      <w:r>
        <w:rPr>
          <w:rFonts w:hint="eastAsia" w:ascii="宋体" w:hAnsi="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161925</wp:posOffset>
                </wp:positionV>
                <wp:extent cx="5257800" cy="1188720"/>
                <wp:effectExtent l="0" t="0" r="19050" b="1143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wps:txbx>
                      <wps:bodyPr upright="1"/>
                    </wps:wsp>
                  </a:graphicData>
                </a:graphic>
              </wp:anchor>
            </w:drawing>
          </mc:Choice>
          <mc:Fallback>
            <w:pict>
              <v:shape id="_x0000_s1026" o:spid="_x0000_s1026" o:spt="202" type="#_x0000_t202" style="position:absolute;left:0pt;margin-left:14.45pt;margin-top:12.75pt;height:93.6pt;width:414pt;z-index:251659264;mso-width-relative:page;mso-height-relative:page;" fillcolor="#FFFFFF" filled="t" stroked="t" coordsize="21600,21600" o:gfxdata="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yAph2AAAAAkBAAAPAAAAAAAAAAEAIAAA&#10;ACIAAABkcnMvZG93bnJldi54bWxQSwECFAAUAAAACACHTuJAHq32FwwCAAA3BAAADgAAAAAAAAAB&#10;ACAAAAAnAQAAZHJzL2Uyb0RvYy54bWxQSwUGAAAAAAYABgBZAQAApQUAAAAA&#10;">
                <v:fill on="t" focussize="0,0"/>
                <v:stroke color="#000000" joinstyle="miter"/>
                <v:imagedata o:title=""/>
                <o:lock v:ext="edit" aspectratio="f"/>
                <v:textbo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v:textbox>
              </v:shape>
            </w:pict>
          </mc:Fallback>
        </mc:AlternateContent>
      </w:r>
    </w:p>
    <w:p>
      <w:pPr>
        <w:rPr>
          <w:rFonts w:ascii="宋体" w:hAnsi="宋体" w:cs="宋体"/>
          <w:b/>
          <w:color w:val="000000"/>
          <w:spacing w:val="20"/>
          <w:sz w:val="32"/>
          <w:szCs w:val="32"/>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ascii="宋体" w:hAnsi="宋体" w:cs="宋体"/>
          <w:b/>
          <w:color w:val="000000"/>
          <w:sz w:val="28"/>
          <w:szCs w:val="28"/>
        </w:rPr>
      </w:pPr>
      <w:r>
        <w:rPr>
          <w:rFonts w:hint="eastAsia" w:ascii="宋体" w:hAnsi="宋体" w:cs="宋体"/>
          <w:b/>
          <w:color w:val="000000"/>
          <w:sz w:val="28"/>
          <w:szCs w:val="28"/>
        </w:rPr>
        <w:t>格式二：</w:t>
      </w:r>
    </w:p>
    <w:p>
      <w:pPr>
        <w:autoSpaceDE w:val="0"/>
        <w:autoSpaceDN w:val="0"/>
        <w:adjustRightInd w:val="0"/>
        <w:spacing w:line="440" w:lineRule="exact"/>
        <w:rPr>
          <w:rFonts w:ascii="宋体" w:hAnsi="宋体" w:cs="宋体"/>
          <w:b/>
          <w:bCs/>
          <w:color w:val="000000"/>
          <w:spacing w:val="20"/>
          <w:sz w:val="36"/>
          <w:szCs w:val="36"/>
        </w:rPr>
      </w:pPr>
    </w:p>
    <w:p>
      <w:pPr>
        <w:autoSpaceDE w:val="0"/>
        <w:autoSpaceDN w:val="0"/>
        <w:adjustRightInd w:val="0"/>
        <w:spacing w:line="440" w:lineRule="exact"/>
        <w:jc w:val="center"/>
        <w:rPr>
          <w:rFonts w:ascii="宋体" w:hAnsi="宋体" w:cs="宋体"/>
          <w:b/>
          <w:bCs/>
          <w:color w:val="000000"/>
          <w:spacing w:val="20"/>
          <w:sz w:val="36"/>
          <w:szCs w:val="36"/>
        </w:rPr>
      </w:pPr>
      <w:r>
        <w:rPr>
          <w:rFonts w:hint="eastAsia" w:ascii="宋体" w:hAnsi="宋体" w:cs="宋体"/>
          <w:b/>
          <w:bCs/>
          <w:color w:val="000000"/>
          <w:spacing w:val="20"/>
          <w:sz w:val="36"/>
          <w:szCs w:val="36"/>
        </w:rPr>
        <w:t>投标文件封面格式</w:t>
      </w: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900" w:lineRule="exact"/>
        <w:jc w:val="center"/>
        <w:rPr>
          <w:rFonts w:ascii="宋体" w:hAnsi="宋体" w:cs="宋体"/>
          <w:b/>
          <w:bCs/>
          <w:color w:val="000000"/>
          <w:spacing w:val="20"/>
          <w:sz w:val="44"/>
        </w:rPr>
      </w:pPr>
      <w:r>
        <w:rPr>
          <w:rFonts w:hint="eastAsia" w:ascii="宋体" w:hAnsi="宋体" w:cs="宋体"/>
          <w:b/>
          <w:bCs/>
          <w:color w:val="000000"/>
          <w:spacing w:val="20"/>
          <w:sz w:val="44"/>
        </w:rPr>
        <w:t>（正本）或（副本）</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rPr>
        <w:t>衢院招2022-</w:t>
      </w:r>
      <w:r>
        <w:rPr>
          <w:rFonts w:hint="eastAsia" w:ascii="宋体" w:hAnsi="宋体" w:cs="宋体"/>
          <w:b/>
          <w:color w:val="000000"/>
          <w:spacing w:val="20"/>
          <w:sz w:val="32"/>
          <w:szCs w:val="32"/>
          <w:lang w:val="en-US" w:eastAsia="zh-CN"/>
        </w:rPr>
        <w:t>03</w:t>
      </w:r>
      <w:r>
        <w:rPr>
          <w:rFonts w:hint="eastAsia" w:ascii="宋体" w:hAnsi="宋体" w:cs="宋体"/>
          <w:b/>
          <w:color w:val="000000"/>
          <w:spacing w:val="20"/>
          <w:sz w:val="32"/>
          <w:szCs w:val="32"/>
        </w:rPr>
        <w:t xml:space="preserve">  </w:t>
      </w:r>
    </w:p>
    <w:p>
      <w:pPr>
        <w:spacing w:line="420" w:lineRule="exact"/>
        <w:rPr>
          <w:rFonts w:ascii="宋体" w:hAnsi="宋体" w:cs="宋体"/>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cs="宋体"/>
          <w:color w:val="000000"/>
          <w:spacing w:val="20"/>
          <w:sz w:val="32"/>
          <w:szCs w:val="32"/>
        </w:rPr>
        <w:t>项目名称：</w:t>
      </w:r>
      <w:r>
        <w:rPr>
          <w:rFonts w:hint="eastAsia" w:ascii="宋体" w:hAnsi="宋体" w:cs="宋体"/>
          <w:b/>
          <w:sz w:val="32"/>
          <w:szCs w:val="32"/>
          <w:lang w:eastAsia="zh-CN"/>
        </w:rPr>
        <w:t>设备清查及数据比对服务项目</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b/>
          <w:bCs/>
          <w:color w:val="000000"/>
          <w:sz w:val="32"/>
          <w:szCs w:val="32"/>
        </w:rPr>
      </w:pPr>
      <w:r>
        <w:rPr>
          <w:rFonts w:hint="eastAsia" w:ascii="宋体" w:hAnsi="宋体" w:cs="宋体"/>
          <w:color w:val="000000"/>
          <w:spacing w:val="20"/>
          <w:sz w:val="32"/>
          <w:szCs w:val="32"/>
        </w:rPr>
        <w:t>法定代表人或全权代表（签字或签章）：</w:t>
      </w:r>
    </w:p>
    <w:p>
      <w:pPr>
        <w:rPr>
          <w:rFonts w:ascii="宋体" w:hAnsi="宋体" w:cs="宋体"/>
          <w:bCs/>
          <w:color w:val="000000"/>
        </w:rPr>
      </w:pPr>
    </w:p>
    <w:p>
      <w:pPr>
        <w:rPr>
          <w:rFonts w:ascii="宋体" w:hAnsi="宋体" w:cs="宋体"/>
          <w:bCs/>
          <w:color w:val="000000"/>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autoSpaceDE w:val="0"/>
        <w:autoSpaceDN w:val="0"/>
        <w:adjustRightInd w:val="0"/>
        <w:spacing w:line="500" w:lineRule="exact"/>
        <w:jc w:val="left"/>
        <w:rPr>
          <w:rFonts w:ascii="宋体" w:hAnsi="宋体" w:cs="宋体"/>
          <w:b/>
          <w:sz w:val="28"/>
          <w:szCs w:val="28"/>
        </w:rPr>
      </w:pPr>
      <w:r>
        <w:rPr>
          <w:rFonts w:hint="eastAsia" w:ascii="宋体" w:hAnsi="宋体" w:cs="宋体"/>
          <w:b/>
          <w:sz w:val="28"/>
          <w:szCs w:val="28"/>
        </w:rPr>
        <w:t>格式三：</w:t>
      </w:r>
    </w:p>
    <w:p>
      <w:pPr>
        <w:autoSpaceDE w:val="0"/>
        <w:autoSpaceDN w:val="0"/>
        <w:adjustRightInd w:val="0"/>
        <w:spacing w:line="500" w:lineRule="exact"/>
        <w:jc w:val="center"/>
        <w:rPr>
          <w:rFonts w:ascii="宋体" w:hAnsi="宋体" w:cs="宋体"/>
          <w:b/>
          <w:bCs/>
          <w:sz w:val="32"/>
          <w:szCs w:val="32"/>
          <w:lang w:val="zh-CN"/>
        </w:rPr>
      </w:pPr>
    </w:p>
    <w:p>
      <w:pPr>
        <w:autoSpaceDE w:val="0"/>
        <w:autoSpaceDN w:val="0"/>
        <w:adjustRightInd w:val="0"/>
        <w:spacing w:line="500" w:lineRule="exact"/>
        <w:jc w:val="center"/>
        <w:outlineLvl w:val="0"/>
        <w:rPr>
          <w:rFonts w:ascii="宋体" w:hAnsi="宋体" w:cs="宋体"/>
          <w:b/>
          <w:bCs/>
          <w:sz w:val="32"/>
          <w:szCs w:val="32"/>
          <w:lang w:val="zh-CN"/>
        </w:rPr>
      </w:pPr>
      <w:bookmarkStart w:id="14" w:name="_Toc30502"/>
      <w:r>
        <w:rPr>
          <w:rFonts w:hint="eastAsia" w:ascii="宋体" w:hAnsi="宋体" w:cs="宋体"/>
          <w:b/>
          <w:bCs/>
          <w:sz w:val="32"/>
          <w:szCs w:val="32"/>
          <w:lang w:val="zh-CN"/>
        </w:rPr>
        <w:t>投 标 函</w:t>
      </w:r>
      <w:bookmarkEnd w:id="14"/>
    </w:p>
    <w:p>
      <w:pPr>
        <w:autoSpaceDE w:val="0"/>
        <w:autoSpaceDN w:val="0"/>
        <w:adjustRightInd w:val="0"/>
        <w:spacing w:line="360" w:lineRule="auto"/>
        <w:jc w:val="left"/>
        <w:rPr>
          <w:rFonts w:ascii="宋体" w:hAnsi="宋体" w:cs="宋体"/>
          <w:sz w:val="28"/>
          <w:szCs w:val="28"/>
          <w:lang w:val="zh-CN"/>
        </w:rPr>
      </w:pPr>
    </w:p>
    <w:p>
      <w:pPr>
        <w:autoSpaceDE w:val="0"/>
        <w:autoSpaceDN w:val="0"/>
        <w:adjustRightInd w:val="0"/>
        <w:spacing w:line="360" w:lineRule="auto"/>
        <w:jc w:val="left"/>
        <w:rPr>
          <w:rFonts w:ascii="宋体" w:hAnsi="宋体" w:cs="宋体"/>
          <w:sz w:val="28"/>
          <w:szCs w:val="28"/>
        </w:rPr>
      </w:pPr>
      <w:r>
        <w:rPr>
          <w:rFonts w:hint="eastAsia" w:ascii="宋体" w:hAnsi="宋体" w:cs="宋体"/>
          <w:sz w:val="28"/>
          <w:szCs w:val="28"/>
          <w:lang w:val="zh-CN"/>
        </w:rPr>
        <w:t>致：衢州学院</w:t>
      </w:r>
    </w:p>
    <w:p>
      <w:pPr>
        <w:autoSpaceDE w:val="0"/>
        <w:autoSpaceDN w:val="0"/>
        <w:adjustRightInd w:val="0"/>
        <w:spacing w:line="360" w:lineRule="auto"/>
        <w:rPr>
          <w:rFonts w:ascii="宋体" w:hAnsi="宋体" w:cs="宋体"/>
          <w:sz w:val="28"/>
          <w:szCs w:val="28"/>
          <w:u w:val="single"/>
          <w:lang w:val="zh-CN"/>
        </w:rPr>
      </w:pPr>
      <w:r>
        <w:rPr>
          <w:rFonts w:hint="eastAsia" w:ascii="宋体" w:hAnsi="宋体" w:cs="宋体"/>
          <w:sz w:val="28"/>
          <w:szCs w:val="28"/>
          <w:lang w:val="zh-CN"/>
        </w:rPr>
        <w:t xml:space="preserve">      </w:t>
      </w:r>
      <w:r>
        <w:rPr>
          <w:rFonts w:hint="eastAsia" w:ascii="宋体" w:hAnsi="宋体" w:cs="宋体"/>
          <w:sz w:val="28"/>
          <w:szCs w:val="28"/>
          <w:u w:val="single"/>
          <w:lang w:val="zh-CN"/>
        </w:rPr>
        <w:t xml:space="preserve">                            </w:t>
      </w:r>
      <w:r>
        <w:rPr>
          <w:rFonts w:hint="eastAsia" w:ascii="宋体" w:hAnsi="宋体" w:cs="宋体"/>
          <w:sz w:val="28"/>
          <w:szCs w:val="28"/>
          <w:lang w:val="zh-CN"/>
        </w:rPr>
        <w:t>(投标单位全称)授权</w:t>
      </w:r>
      <w:r>
        <w:rPr>
          <w:rFonts w:hint="eastAsia" w:ascii="宋体" w:hAnsi="宋体" w:cs="宋体"/>
          <w:sz w:val="28"/>
          <w:szCs w:val="28"/>
          <w:u w:val="single"/>
          <w:lang w:val="zh-CN"/>
        </w:rPr>
        <w:t xml:space="preserve">              </w:t>
      </w:r>
    </w:p>
    <w:p>
      <w:pPr>
        <w:autoSpaceDE w:val="0"/>
        <w:autoSpaceDN w:val="0"/>
        <w:adjustRightInd w:val="0"/>
        <w:spacing w:line="360" w:lineRule="auto"/>
        <w:rPr>
          <w:rFonts w:ascii="宋体" w:hAnsi="宋体" w:cs="宋体"/>
          <w:sz w:val="28"/>
          <w:szCs w:val="28"/>
        </w:rPr>
      </w:pPr>
      <w:r>
        <w:rPr>
          <w:rFonts w:hint="eastAsia" w:ascii="宋体" w:hAnsi="宋体" w:cs="宋体"/>
          <w:sz w:val="28"/>
          <w:szCs w:val="28"/>
          <w:u w:val="single"/>
          <w:lang w:val="zh-CN"/>
        </w:rPr>
        <w:t xml:space="preserve">                             </w:t>
      </w:r>
      <w:r>
        <w:rPr>
          <w:rFonts w:hint="eastAsia" w:ascii="宋体" w:hAnsi="宋体" w:cs="宋体"/>
          <w:sz w:val="28"/>
          <w:szCs w:val="28"/>
          <w:lang w:val="zh-CN"/>
        </w:rPr>
        <w:t>（全名、职务）为全权代表，参加贵方组织</w:t>
      </w:r>
      <w:r>
        <w:rPr>
          <w:rFonts w:hint="eastAsia" w:ascii="宋体" w:hAnsi="宋体" w:cs="宋体"/>
          <w:spacing w:val="20"/>
          <w:sz w:val="28"/>
          <w:szCs w:val="28"/>
        </w:rPr>
        <w:t>的</w:t>
      </w:r>
      <w:r>
        <w:rPr>
          <w:rFonts w:hint="eastAsia" w:ascii="宋体" w:hAnsi="宋体" w:cs="宋体"/>
          <w:b/>
          <w:bCs/>
          <w:color w:val="000000"/>
          <w:kern w:val="0"/>
          <w:sz w:val="28"/>
          <w:szCs w:val="28"/>
          <w:u w:val="single"/>
          <w:lang w:eastAsia="zh-CN"/>
        </w:rPr>
        <w:t>设备清查及数据比对服务项目</w:t>
      </w:r>
      <w:r>
        <w:rPr>
          <w:rFonts w:hint="eastAsia" w:ascii="宋体" w:hAnsi="宋体" w:cs="宋体"/>
          <w:sz w:val="28"/>
          <w:szCs w:val="28"/>
          <w:lang w:val="zh-CN"/>
        </w:rPr>
        <w:t>（项目编号：</w:t>
      </w:r>
      <w:r>
        <w:rPr>
          <w:rFonts w:hint="eastAsia" w:ascii="宋体" w:hAnsi="宋体" w:cs="宋体"/>
          <w:b/>
          <w:sz w:val="28"/>
          <w:szCs w:val="28"/>
          <w:u w:val="single"/>
          <w:lang w:val="zh-CN"/>
        </w:rPr>
        <w:t>衢院招</w:t>
      </w:r>
      <w:r>
        <w:rPr>
          <w:rFonts w:hint="eastAsia" w:ascii="宋体" w:hAnsi="宋体" w:cs="宋体"/>
          <w:b/>
          <w:sz w:val="28"/>
          <w:szCs w:val="28"/>
          <w:u w:val="single"/>
        </w:rPr>
        <w:t>2022-</w:t>
      </w:r>
      <w:r>
        <w:rPr>
          <w:rFonts w:hint="eastAsia" w:ascii="宋体" w:hAnsi="宋体" w:cs="宋体"/>
          <w:b/>
          <w:sz w:val="28"/>
          <w:szCs w:val="28"/>
          <w:u w:val="single"/>
          <w:lang w:val="en-US" w:eastAsia="zh-CN"/>
        </w:rPr>
        <w:t>03</w:t>
      </w:r>
      <w:r>
        <w:rPr>
          <w:rFonts w:hint="eastAsia" w:ascii="宋体" w:hAnsi="宋体" w:cs="宋体"/>
          <w:sz w:val="28"/>
          <w:szCs w:val="28"/>
          <w:lang w:val="zh-CN"/>
        </w:rPr>
        <w:t>）招标有关活动，并进行投标。为此：</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1.提供投标须知规定的全部投标文件。</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2.投标文件有效期为</w:t>
      </w:r>
      <w:r>
        <w:rPr>
          <w:rFonts w:hint="eastAsia" w:ascii="宋体" w:hAnsi="宋体" w:cs="宋体"/>
          <w:sz w:val="28"/>
          <w:szCs w:val="28"/>
        </w:rPr>
        <w:t>投标截止日起</w:t>
      </w:r>
      <w:r>
        <w:rPr>
          <w:rFonts w:hint="eastAsia" w:ascii="宋体" w:hAnsi="宋体" w:cs="宋体"/>
          <w:sz w:val="28"/>
          <w:szCs w:val="28"/>
          <w:u w:val="single"/>
          <w:lang w:val="zh-CN"/>
        </w:rPr>
        <w:t xml:space="preserve">  </w:t>
      </w:r>
      <w:r>
        <w:rPr>
          <w:rFonts w:hint="eastAsia" w:ascii="宋体" w:hAnsi="宋体" w:cs="宋体"/>
          <w:sz w:val="28"/>
          <w:szCs w:val="28"/>
          <w:u w:val="single"/>
        </w:rPr>
        <w:t>90</w:t>
      </w:r>
      <w:r>
        <w:rPr>
          <w:rFonts w:hint="eastAsia" w:ascii="宋体" w:hAnsi="宋体" w:cs="宋体"/>
          <w:sz w:val="28"/>
          <w:szCs w:val="28"/>
          <w:u w:val="single"/>
          <w:lang w:val="zh-CN"/>
        </w:rPr>
        <w:t xml:space="preserve">  </w:t>
      </w:r>
      <w:r>
        <w:rPr>
          <w:rFonts w:hint="eastAsia" w:ascii="宋体" w:hAnsi="宋体" w:cs="宋体"/>
          <w:sz w:val="28"/>
          <w:szCs w:val="28"/>
          <w:lang w:val="zh-CN"/>
        </w:rPr>
        <w:t>天</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地址：</w:t>
      </w:r>
      <w:r>
        <w:rPr>
          <w:rFonts w:hint="eastAsia" w:ascii="宋体" w:hAnsi="宋体" w:cs="宋体"/>
          <w:sz w:val="28"/>
          <w:szCs w:val="28"/>
          <w:u w:val="single"/>
          <w:lang w:val="zh-CN"/>
        </w:rPr>
        <w:t xml:space="preserve">                  </w:t>
      </w:r>
      <w:r>
        <w:rPr>
          <w:rFonts w:hint="eastAsia" w:ascii="宋体" w:hAnsi="宋体" w:cs="宋体"/>
          <w:sz w:val="28"/>
          <w:szCs w:val="28"/>
          <w:lang w:val="zh-CN"/>
        </w:rPr>
        <w:t>邮编：</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lang w:val="zh-CN"/>
        </w:rPr>
      </w:pPr>
      <w:r>
        <w:rPr>
          <w:rFonts w:hint="eastAsia" w:ascii="宋体" w:hAnsi="宋体" w:cs="宋体"/>
          <w:sz w:val="28"/>
          <w:szCs w:val="28"/>
          <w:lang w:val="zh-CN"/>
        </w:rPr>
        <w:t>电话：</w:t>
      </w:r>
      <w:r>
        <w:rPr>
          <w:rFonts w:hint="eastAsia" w:ascii="宋体" w:hAnsi="宋体" w:cs="宋体"/>
          <w:sz w:val="28"/>
          <w:szCs w:val="28"/>
          <w:u w:val="single"/>
          <w:lang w:val="zh-CN"/>
        </w:rPr>
        <w:t xml:space="preserve">                  </w:t>
      </w:r>
      <w:r>
        <w:rPr>
          <w:rFonts w:hint="eastAsia" w:ascii="宋体" w:hAnsi="宋体" w:cs="宋体"/>
          <w:sz w:val="28"/>
          <w:szCs w:val="28"/>
          <w:lang w:val="zh-CN"/>
        </w:rPr>
        <w:t>传真：</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投标人名称：</w:t>
      </w:r>
      <w:r>
        <w:rPr>
          <w:rFonts w:hint="eastAsia" w:ascii="宋体" w:hAnsi="宋体" w:cs="宋体"/>
          <w:sz w:val="28"/>
          <w:szCs w:val="28"/>
          <w:u w:val="single"/>
          <w:lang w:val="zh-CN"/>
        </w:rPr>
        <w:t xml:space="preserve">                         </w:t>
      </w:r>
      <w:r>
        <w:rPr>
          <w:rFonts w:hint="eastAsia" w:ascii="宋体" w:hAnsi="宋体" w:cs="宋体"/>
          <w:sz w:val="28"/>
          <w:szCs w:val="28"/>
          <w:lang w:val="zh-CN"/>
        </w:rPr>
        <w:t>（公章）</w:t>
      </w:r>
    </w:p>
    <w:p>
      <w:pPr>
        <w:autoSpaceDE w:val="0"/>
        <w:autoSpaceDN w:val="0"/>
        <w:adjustRightInd w:val="0"/>
        <w:spacing w:line="360" w:lineRule="auto"/>
        <w:ind w:firstLine="560" w:firstLineChars="200"/>
        <w:jc w:val="left"/>
        <w:rPr>
          <w:rFonts w:ascii="宋体" w:hAnsi="宋体" w:cs="宋体"/>
          <w:sz w:val="28"/>
          <w:szCs w:val="28"/>
          <w:u w:val="single"/>
          <w:lang w:val="zh-CN"/>
        </w:rPr>
      </w:pPr>
      <w:r>
        <w:rPr>
          <w:rFonts w:hint="eastAsia" w:ascii="宋体" w:hAnsi="宋体" w:cs="宋体"/>
          <w:sz w:val="28"/>
          <w:szCs w:val="28"/>
          <w:lang w:val="zh-CN"/>
        </w:rPr>
        <w:t>全权代表签字：</w:t>
      </w:r>
      <w:r>
        <w:rPr>
          <w:rFonts w:hint="eastAsia" w:ascii="宋体" w:hAnsi="宋体" w:cs="宋体"/>
          <w:sz w:val="28"/>
          <w:szCs w:val="28"/>
          <w:u w:val="single"/>
          <w:lang w:val="zh-CN"/>
        </w:rPr>
        <w:t xml:space="preserve">               </w:t>
      </w:r>
      <w:r>
        <w:rPr>
          <w:rFonts w:hint="eastAsia" w:ascii="宋体" w:hAnsi="宋体" w:cs="宋体"/>
          <w:sz w:val="28"/>
          <w:szCs w:val="28"/>
          <w:lang w:val="zh-CN"/>
        </w:rPr>
        <w:t>投标日期：</w:t>
      </w:r>
      <w:r>
        <w:rPr>
          <w:rFonts w:hint="eastAsia" w:ascii="宋体" w:hAnsi="宋体" w:cs="宋体"/>
          <w:sz w:val="28"/>
          <w:szCs w:val="28"/>
          <w:u w:val="single"/>
          <w:lang w:val="zh-CN"/>
        </w:rPr>
        <w:t xml:space="preserve">      </w:t>
      </w:r>
      <w:r>
        <w:rPr>
          <w:rFonts w:hint="eastAsia" w:ascii="宋体" w:hAnsi="宋体" w:cs="宋体"/>
          <w:sz w:val="28"/>
          <w:szCs w:val="28"/>
          <w:lang w:val="zh-CN"/>
        </w:rPr>
        <w:t>年</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p>
    <w:p>
      <w:pPr>
        <w:rPr>
          <w:rFonts w:ascii="宋体" w:hAnsi="宋体" w:cs="宋体"/>
        </w:rPr>
      </w:pPr>
    </w:p>
    <w:p>
      <w:pPr>
        <w:rPr>
          <w:rFonts w:ascii="宋体" w:hAnsi="宋体" w:cs="宋体"/>
        </w:rPr>
      </w:pPr>
    </w:p>
    <w:p>
      <w:pPr>
        <w:rPr>
          <w:rFonts w:ascii="宋体" w:hAnsi="宋体" w:cs="宋体"/>
        </w:rPr>
      </w:pPr>
    </w:p>
    <w:p>
      <w:pPr>
        <w:spacing w:line="480" w:lineRule="exact"/>
        <w:jc w:val="left"/>
        <w:rPr>
          <w:rFonts w:ascii="宋体" w:hAnsi="宋体" w:cs="宋体"/>
          <w:b/>
          <w:sz w:val="32"/>
          <w:szCs w:val="32"/>
        </w:rPr>
      </w:pPr>
    </w:p>
    <w:p>
      <w:pPr>
        <w:spacing w:line="500" w:lineRule="exact"/>
        <w:outlineLvl w:val="1"/>
        <w:rPr>
          <w:rFonts w:ascii="宋体" w:hAnsi="宋体" w:cs="宋体"/>
          <w:b/>
          <w:kern w:val="0"/>
          <w:sz w:val="32"/>
          <w:szCs w:val="32"/>
        </w:rPr>
      </w:pPr>
      <w:r>
        <w:rPr>
          <w:rFonts w:hint="eastAsia" w:ascii="宋体" w:hAnsi="宋体" w:cs="宋体"/>
          <w:b/>
          <w:kern w:val="0"/>
          <w:sz w:val="32"/>
          <w:szCs w:val="32"/>
        </w:rPr>
        <w:t>格式四：</w:t>
      </w:r>
    </w:p>
    <w:p>
      <w:pPr>
        <w:spacing w:line="500" w:lineRule="exact"/>
        <w:jc w:val="center"/>
        <w:outlineLvl w:val="9"/>
        <w:rPr>
          <w:rFonts w:ascii="宋体" w:hAnsi="宋体" w:cs="宋体"/>
          <w:b/>
          <w:kern w:val="0"/>
          <w:sz w:val="32"/>
          <w:szCs w:val="32"/>
        </w:rPr>
      </w:pPr>
    </w:p>
    <w:p>
      <w:pPr>
        <w:spacing w:line="500" w:lineRule="exact"/>
        <w:jc w:val="center"/>
        <w:outlineLvl w:val="1"/>
        <w:rPr>
          <w:rFonts w:ascii="宋体" w:hAnsi="宋体" w:cs="宋体"/>
          <w:b/>
          <w:kern w:val="0"/>
          <w:sz w:val="32"/>
          <w:szCs w:val="32"/>
        </w:rPr>
      </w:pPr>
      <w:r>
        <w:rPr>
          <w:rFonts w:hint="eastAsia" w:ascii="宋体" w:hAnsi="宋体" w:cs="宋体"/>
          <w:b/>
          <w:kern w:val="0"/>
          <w:sz w:val="32"/>
          <w:szCs w:val="32"/>
        </w:rPr>
        <w:t>法定代表人身份证明</w:t>
      </w:r>
    </w:p>
    <w:p>
      <w:pPr>
        <w:pStyle w:val="7"/>
        <w:tabs>
          <w:tab w:val="left" w:pos="6840"/>
        </w:tabs>
        <w:spacing w:line="500" w:lineRule="exact"/>
        <w:ind w:firstLine="480"/>
        <w:rPr>
          <w:rFonts w:ascii="宋体" w:hAnsi="宋体" w:cs="宋体"/>
          <w:kern w:val="0"/>
          <w:sz w:val="28"/>
          <w:szCs w:val="28"/>
        </w:rPr>
      </w:pPr>
    </w:p>
    <w:p>
      <w:pPr>
        <w:pStyle w:val="7"/>
        <w:tabs>
          <w:tab w:val="left" w:pos="6840"/>
        </w:tabs>
        <w:spacing w:line="500" w:lineRule="exact"/>
        <w:ind w:firstLine="480"/>
        <w:rPr>
          <w:rFonts w:ascii="宋体" w:hAnsi="宋体" w:cs="宋体"/>
          <w:kern w:val="0"/>
          <w:sz w:val="28"/>
          <w:szCs w:val="28"/>
          <w:u w:val="single"/>
        </w:rPr>
      </w:pPr>
      <w:r>
        <w:rPr>
          <w:rFonts w:hint="eastAsia" w:ascii="宋体" w:hAnsi="宋体" w:cs="宋体"/>
          <w:kern w:val="0"/>
          <w:sz w:val="28"/>
          <w:szCs w:val="28"/>
        </w:rPr>
        <w:t>投标单位名称：</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u w:val="single"/>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u w:val="single"/>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pStyle w:val="7"/>
        <w:tabs>
          <w:tab w:val="left" w:pos="6660"/>
          <w:tab w:val="left" w:pos="7020"/>
        </w:tabs>
        <w:spacing w:line="500" w:lineRule="exact"/>
        <w:ind w:firstLine="480"/>
        <w:rPr>
          <w:rFonts w:ascii="宋体" w:hAnsi="宋体" w:cs="宋体"/>
          <w:kern w:val="0"/>
          <w:sz w:val="28"/>
          <w:szCs w:val="28"/>
          <w:u w:val="single"/>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pStyle w:val="7"/>
        <w:spacing w:line="500" w:lineRule="exact"/>
        <w:ind w:left="456" w:leftChars="228"/>
        <w:rPr>
          <w:rFonts w:ascii="宋体" w:hAnsi="宋体" w:cs="宋体"/>
          <w:kern w:val="0"/>
          <w:sz w:val="28"/>
          <w:szCs w:val="28"/>
          <w:u w:val="single"/>
        </w:rPr>
      </w:pPr>
      <w:r>
        <w:rPr>
          <w:rFonts w:hint="eastAsia" w:ascii="宋体" w:hAnsi="宋体" w:cs="宋体"/>
          <w:kern w:val="0"/>
          <w:sz w:val="28"/>
          <w:szCs w:val="28"/>
        </w:rPr>
        <w:t>姓名：</w:t>
      </w:r>
      <w:r>
        <w:rPr>
          <w:rFonts w:hint="eastAsia" w:ascii="宋体" w:hAnsi="宋体" w:cs="宋体"/>
          <w:kern w:val="0"/>
          <w:sz w:val="28"/>
          <w:szCs w:val="28"/>
          <w:u w:val="single"/>
        </w:rPr>
        <w:t xml:space="preserve">                </w:t>
      </w:r>
      <w:r>
        <w:rPr>
          <w:rFonts w:hint="eastAsia" w:ascii="宋体" w:hAnsi="宋体" w:cs="宋体"/>
          <w:kern w:val="0"/>
          <w:sz w:val="28"/>
          <w:szCs w:val="28"/>
        </w:rPr>
        <w:t>性别：</w:t>
      </w:r>
      <w:r>
        <w:rPr>
          <w:rFonts w:hint="eastAsia" w:ascii="宋体" w:hAnsi="宋体" w:cs="宋体"/>
          <w:kern w:val="0"/>
          <w:sz w:val="28"/>
          <w:szCs w:val="28"/>
          <w:u w:val="single"/>
        </w:rPr>
        <w:t xml:space="preserve">        </w:t>
      </w:r>
      <w:r>
        <w:rPr>
          <w:rFonts w:hint="eastAsia" w:ascii="宋体" w:hAnsi="宋体" w:cs="宋体"/>
          <w:kern w:val="0"/>
          <w:sz w:val="28"/>
          <w:szCs w:val="28"/>
        </w:rPr>
        <w:t>年龄：</w:t>
      </w:r>
      <w:r>
        <w:rPr>
          <w:rFonts w:hint="eastAsia" w:ascii="宋体" w:hAnsi="宋体" w:cs="宋体"/>
          <w:kern w:val="0"/>
          <w:sz w:val="28"/>
          <w:szCs w:val="28"/>
          <w:u w:val="single"/>
        </w:rPr>
        <w:t xml:space="preserve">              </w:t>
      </w:r>
    </w:p>
    <w:p>
      <w:pPr>
        <w:pStyle w:val="7"/>
        <w:spacing w:line="500" w:lineRule="exact"/>
        <w:ind w:left="456" w:leftChars="228"/>
        <w:rPr>
          <w:rFonts w:ascii="宋体" w:hAnsi="宋体" w:cs="宋体"/>
          <w:kern w:val="0"/>
          <w:sz w:val="28"/>
          <w:szCs w:val="28"/>
          <w:u w:val="single"/>
        </w:rPr>
      </w:pPr>
      <w:r>
        <w:rPr>
          <w:rFonts w:hint="eastAsia" w:ascii="宋体" w:hAnsi="宋体" w:cs="宋体"/>
          <w:kern w:val="0"/>
          <w:sz w:val="28"/>
          <w:szCs w:val="28"/>
        </w:rPr>
        <w:t>职务：</w:t>
      </w:r>
      <w:r>
        <w:rPr>
          <w:rFonts w:hint="eastAsia" w:ascii="宋体" w:hAnsi="宋体" w:cs="宋体"/>
          <w:kern w:val="0"/>
          <w:sz w:val="28"/>
          <w:szCs w:val="28"/>
          <w:u w:val="single"/>
        </w:rPr>
        <w:t xml:space="preserve">              </w:t>
      </w:r>
      <w:r>
        <w:rPr>
          <w:rFonts w:hint="eastAsia" w:ascii="宋体" w:hAnsi="宋体" w:cs="宋体"/>
          <w:kern w:val="0"/>
          <w:sz w:val="28"/>
          <w:szCs w:val="28"/>
        </w:rPr>
        <w:t>系</w:t>
      </w:r>
      <w:r>
        <w:rPr>
          <w:rFonts w:hint="eastAsia" w:ascii="宋体" w:hAnsi="宋体" w:cs="宋体"/>
          <w:kern w:val="0"/>
          <w:sz w:val="28"/>
          <w:szCs w:val="28"/>
          <w:u w:val="single"/>
        </w:rPr>
        <w:t xml:space="preserve">                        </w:t>
      </w:r>
      <w:r>
        <w:rPr>
          <w:rFonts w:hint="eastAsia" w:ascii="宋体" w:hAnsi="宋体" w:cs="宋体"/>
          <w:kern w:val="0"/>
          <w:sz w:val="28"/>
          <w:szCs w:val="28"/>
        </w:rPr>
        <w:t>（投标人名称）的法定代表人（负责人）。</w:t>
      </w:r>
    </w:p>
    <w:p>
      <w:pPr>
        <w:pStyle w:val="7"/>
        <w:spacing w:line="500" w:lineRule="exact"/>
        <w:ind w:firstLine="980" w:firstLineChars="350"/>
        <w:rPr>
          <w:rFonts w:ascii="宋体" w:hAnsi="宋体" w:cs="宋体"/>
          <w:kern w:val="0"/>
          <w:sz w:val="28"/>
          <w:szCs w:val="28"/>
        </w:rPr>
      </w:pPr>
      <w:r>
        <w:rPr>
          <w:rFonts w:hint="eastAsia" w:ascii="宋体" w:hAnsi="宋体" w:cs="宋体"/>
          <w:kern w:val="0"/>
          <w:sz w:val="28"/>
          <w:szCs w:val="28"/>
        </w:rPr>
        <w:t>特此证明。</w:t>
      </w:r>
    </w:p>
    <w:p>
      <w:pPr>
        <w:pStyle w:val="7"/>
        <w:spacing w:line="500" w:lineRule="exact"/>
        <w:ind w:firstLine="560" w:firstLineChars="200"/>
        <w:rPr>
          <w:rFonts w:ascii="宋体" w:hAnsi="宋体" w:cs="宋体"/>
          <w:kern w:val="0"/>
          <w:sz w:val="28"/>
          <w:szCs w:val="28"/>
        </w:rPr>
      </w:pPr>
      <w:r>
        <w:rPr>
          <w:rFonts w:hint="eastAsia" w:ascii="宋体" w:hAnsi="宋体" w:cs="宋体"/>
          <w:kern w:val="0"/>
          <w:sz w:val="28"/>
          <w:szCs w:val="28"/>
        </w:rPr>
        <w:t>投标人：</w:t>
      </w:r>
      <w:r>
        <w:rPr>
          <w:rFonts w:hint="eastAsia" w:ascii="宋体" w:hAnsi="宋体" w:cs="宋体"/>
          <w:kern w:val="0"/>
          <w:sz w:val="28"/>
          <w:szCs w:val="28"/>
          <w:u w:val="single"/>
        </w:rPr>
        <w:t xml:space="preserve">                        </w:t>
      </w:r>
      <w:r>
        <w:rPr>
          <w:rFonts w:hint="eastAsia" w:ascii="宋体" w:hAnsi="宋体" w:cs="宋体"/>
          <w:kern w:val="0"/>
          <w:sz w:val="28"/>
          <w:szCs w:val="28"/>
        </w:rPr>
        <w:t>（盖单位章）</w:t>
      </w: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rPr>
      </w:pP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widowControl/>
        <w:adjustRightInd w:val="0"/>
        <w:spacing w:line="500" w:lineRule="exact"/>
        <w:rPr>
          <w:rFonts w:ascii="宋体" w:hAnsi="宋体" w:cs="宋体"/>
          <w:b/>
          <w:bCs/>
          <w:color w:val="333333"/>
          <w:kern w:val="0"/>
          <w:sz w:val="28"/>
          <w:szCs w:val="28"/>
          <w:lang w:val="zh-CN"/>
        </w:rPr>
      </w:pPr>
      <w:bookmarkStart w:id="15" w:name="_Toc208322523"/>
      <w:bookmarkStart w:id="16" w:name="_Toc207382109"/>
      <w:bookmarkStart w:id="17" w:name="_Toc229970929"/>
      <w:bookmarkStart w:id="18" w:name="_Toc230589262"/>
      <w:bookmarkStart w:id="19" w:name="_Toc300133574"/>
      <w:bookmarkStart w:id="20" w:name="_Toc228278091"/>
      <w:bookmarkStart w:id="21" w:name="_Toc203234579"/>
      <w:bookmarkStart w:id="22" w:name="_Toc235535004"/>
      <w:bookmarkStart w:id="23" w:name="_Toc235437017"/>
      <w:bookmarkStart w:id="24" w:name="_Toc208586401"/>
      <w:bookmarkStart w:id="25" w:name="_Toc202880936"/>
      <w:bookmarkStart w:id="26" w:name="_Toc229974211"/>
      <w:bookmarkStart w:id="27" w:name="_Toc208248342"/>
      <w:bookmarkStart w:id="28" w:name="_Toc231283507"/>
      <w:bookmarkStart w:id="29" w:name="_Toc227146985"/>
      <w:bookmarkStart w:id="30" w:name="_Toc203235123"/>
    </w:p>
    <w:p>
      <w:pPr>
        <w:widowControl/>
        <w:adjustRightInd w:val="0"/>
        <w:spacing w:line="500" w:lineRule="exact"/>
        <w:rPr>
          <w:rFonts w:ascii="宋体" w:hAnsi="宋体" w:cs="宋体"/>
          <w:b/>
          <w:bCs/>
          <w:color w:val="333333"/>
          <w:kern w:val="0"/>
          <w:sz w:val="28"/>
          <w:szCs w:val="28"/>
          <w:lang w:val="zh-CN"/>
        </w:rPr>
      </w:pPr>
    </w:p>
    <w:p>
      <w:pPr>
        <w:widowControl/>
        <w:adjustRightInd w:val="0"/>
        <w:spacing w:line="500" w:lineRule="exact"/>
        <w:rPr>
          <w:rFonts w:ascii="宋体" w:hAnsi="宋体" w:cs="宋体"/>
          <w:b/>
          <w:bCs/>
          <w:color w:val="333333"/>
          <w:kern w:val="0"/>
          <w:sz w:val="28"/>
          <w:szCs w:val="28"/>
          <w:lang w:val="zh-CN"/>
        </w:rPr>
      </w:pPr>
    </w:p>
    <w:p>
      <w:pPr>
        <w:widowControl/>
        <w:adjustRightInd w:val="0"/>
        <w:rPr>
          <w:rFonts w:ascii="宋体" w:hAnsi="宋体" w:cs="宋体"/>
          <w:b/>
          <w:bCs/>
          <w:color w:val="333333"/>
          <w:kern w:val="0"/>
          <w:sz w:val="28"/>
          <w:szCs w:val="28"/>
          <w:lang w:val="zh-CN"/>
        </w:rPr>
      </w:pPr>
    </w:p>
    <w:p>
      <w:pPr>
        <w:spacing w:line="360" w:lineRule="auto"/>
        <w:outlineLvl w:val="1"/>
        <w:rPr>
          <w:rFonts w:ascii="宋体" w:hAnsi="宋体" w:cs="宋体"/>
          <w:b/>
          <w:sz w:val="28"/>
          <w:szCs w:val="28"/>
        </w:rPr>
      </w:pPr>
      <w:r>
        <w:rPr>
          <w:rFonts w:hint="eastAsia" w:ascii="宋体" w:hAnsi="宋体" w:cs="宋体"/>
          <w:b/>
          <w:sz w:val="28"/>
          <w:szCs w:val="28"/>
        </w:rPr>
        <w:t>格式五:</w:t>
      </w:r>
    </w:p>
    <w:p>
      <w:pPr>
        <w:widowControl/>
        <w:adjustRightInd w:val="0"/>
        <w:spacing w:line="360" w:lineRule="auto"/>
        <w:ind w:firstLine="420"/>
        <w:jc w:val="center"/>
        <w:rPr>
          <w:rFonts w:ascii="宋体" w:hAnsi="宋体" w:cs="宋体"/>
          <w:b/>
          <w:bCs/>
          <w:color w:val="333333"/>
          <w:kern w:val="0"/>
          <w:sz w:val="32"/>
          <w:szCs w:val="32"/>
          <w:lang w:val="zh-CN"/>
        </w:rPr>
      </w:pPr>
    </w:p>
    <w:p>
      <w:pPr>
        <w:widowControl/>
        <w:adjustRightInd w:val="0"/>
        <w:spacing w:line="360" w:lineRule="auto"/>
        <w:ind w:firstLine="420"/>
        <w:jc w:val="center"/>
        <w:outlineLvl w:val="0"/>
        <w:rPr>
          <w:rFonts w:ascii="宋体" w:hAnsi="宋体" w:cs="宋体"/>
          <w:b/>
          <w:bCs/>
          <w:color w:val="333333"/>
          <w:kern w:val="0"/>
          <w:sz w:val="32"/>
          <w:szCs w:val="32"/>
          <w:lang w:val="zh-CN"/>
        </w:rPr>
      </w:pPr>
      <w:bookmarkStart w:id="31" w:name="_Toc24118"/>
      <w:r>
        <w:rPr>
          <w:rFonts w:hint="eastAsia" w:ascii="宋体" w:hAnsi="宋体" w:cs="宋体"/>
          <w:b/>
          <w:bCs/>
          <w:color w:val="333333"/>
          <w:kern w:val="0"/>
          <w:sz w:val="32"/>
          <w:szCs w:val="32"/>
          <w:lang w:val="zh-CN"/>
        </w:rPr>
        <w:t>法定代表人授权书</w:t>
      </w:r>
      <w:bookmarkEnd w:id="31"/>
    </w:p>
    <w:p>
      <w:pPr>
        <w:widowControl/>
        <w:adjustRightInd w:val="0"/>
        <w:spacing w:line="360" w:lineRule="auto"/>
        <w:ind w:firstLine="420"/>
        <w:jc w:val="left"/>
        <w:rPr>
          <w:rFonts w:ascii="宋体" w:hAnsi="宋体" w:cs="宋体"/>
          <w:color w:val="333333"/>
          <w:kern w:val="0"/>
          <w:sz w:val="36"/>
          <w:szCs w:val="36"/>
          <w:lang w:val="zh-CN"/>
        </w:rPr>
      </w:pPr>
    </w:p>
    <w:p>
      <w:pPr>
        <w:widowControl/>
        <w:adjustRightInd w:val="0"/>
        <w:spacing w:line="360" w:lineRule="auto"/>
        <w:jc w:val="left"/>
        <w:rPr>
          <w:rFonts w:ascii="宋体" w:hAnsi="宋体" w:cs="宋体"/>
          <w:b/>
          <w:color w:val="000000"/>
          <w:kern w:val="0"/>
          <w:sz w:val="28"/>
          <w:szCs w:val="28"/>
        </w:rPr>
      </w:pPr>
      <w:r>
        <w:rPr>
          <w:rFonts w:hint="eastAsia" w:ascii="宋体" w:hAnsi="宋体" w:cs="宋体"/>
          <w:b/>
          <w:color w:val="000000"/>
          <w:kern w:val="0"/>
          <w:sz w:val="28"/>
          <w:szCs w:val="28"/>
          <w:lang w:val="zh-CN"/>
        </w:rPr>
        <w:t>致：衢州学院</w:t>
      </w:r>
    </w:p>
    <w:p>
      <w:pPr>
        <w:snapToGrid w:val="0"/>
        <w:spacing w:line="360" w:lineRule="auto"/>
        <w:rPr>
          <w:rFonts w:ascii="宋体" w:hAnsi="宋体" w:cs="宋体"/>
          <w:b/>
          <w:bCs/>
          <w:color w:val="000000"/>
          <w:kern w:val="0"/>
          <w:sz w:val="28"/>
          <w:szCs w:val="28"/>
          <w:u w:val="single"/>
        </w:rPr>
      </w:pPr>
      <w:r>
        <w:rPr>
          <w:rFonts w:hint="eastAsia" w:ascii="宋体" w:hAnsi="宋体" w:cs="宋体"/>
          <w:color w:val="000000"/>
          <w:kern w:val="0"/>
          <w:sz w:val="28"/>
          <w:szCs w:val="28"/>
          <w:lang w:val="zh-CN"/>
        </w:rPr>
        <w:t>（投标单位全称）</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36"/>
          <w:u w:val="single"/>
        </w:rPr>
        <w:t xml:space="preserve">  </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法定代表人</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36"/>
          <w:u w:val="single"/>
        </w:rPr>
        <w:t xml:space="preserve">   </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rPr>
        <w:t>(姓名、职务</w:t>
      </w:r>
      <w:r>
        <w:rPr>
          <w:rFonts w:hint="eastAsia" w:ascii="宋体" w:hAnsi="宋体" w:cs="宋体"/>
          <w:color w:val="000000"/>
          <w:kern w:val="0"/>
          <w:sz w:val="28"/>
          <w:szCs w:val="28"/>
          <w:lang w:val="zh-CN"/>
        </w:rPr>
        <w:t>)</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授权</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（全权代表姓名、职务）为全权代表，参加</w:t>
      </w:r>
      <w:r>
        <w:rPr>
          <w:rFonts w:hint="eastAsia" w:ascii="宋体" w:hAnsi="宋体" w:cs="宋体"/>
          <w:b/>
          <w:bCs/>
          <w:color w:val="000000"/>
          <w:kern w:val="0"/>
          <w:sz w:val="28"/>
          <w:szCs w:val="28"/>
          <w:u w:val="single"/>
          <w:lang w:eastAsia="zh-CN"/>
        </w:rPr>
        <w:t>设备清查及数据比对服务项目</w:t>
      </w:r>
      <w:r>
        <w:rPr>
          <w:rFonts w:hint="eastAsia" w:ascii="宋体" w:hAnsi="宋体" w:cs="宋体"/>
          <w:color w:val="000000"/>
          <w:kern w:val="0"/>
          <w:sz w:val="28"/>
          <w:szCs w:val="28"/>
          <w:lang w:val="zh-CN"/>
        </w:rPr>
        <w:t>（项目编号</w:t>
      </w:r>
      <w:r>
        <w:rPr>
          <w:rFonts w:hint="eastAsia" w:ascii="宋体" w:hAnsi="宋体" w:cs="宋体"/>
          <w:b/>
          <w:bCs/>
          <w:color w:val="000000"/>
          <w:kern w:val="0"/>
          <w:sz w:val="28"/>
          <w:szCs w:val="28"/>
          <w:u w:val="single"/>
          <w:lang w:val="zh-CN"/>
        </w:rPr>
        <w:t>衢院招</w:t>
      </w:r>
      <w:r>
        <w:rPr>
          <w:rFonts w:hint="eastAsia" w:ascii="宋体" w:hAnsi="宋体" w:cs="宋体"/>
          <w:b/>
          <w:bCs/>
          <w:color w:val="000000"/>
          <w:kern w:val="0"/>
          <w:sz w:val="28"/>
          <w:szCs w:val="28"/>
          <w:u w:val="single"/>
        </w:rPr>
        <w:t>2022-</w:t>
      </w:r>
      <w:r>
        <w:rPr>
          <w:rFonts w:hint="eastAsia" w:ascii="宋体" w:hAnsi="宋体" w:cs="宋体"/>
          <w:b/>
          <w:bCs/>
          <w:color w:val="000000"/>
          <w:kern w:val="0"/>
          <w:sz w:val="28"/>
          <w:szCs w:val="28"/>
          <w:u w:val="single"/>
          <w:lang w:val="en-US" w:eastAsia="zh-CN"/>
        </w:rPr>
        <w:t>03</w:t>
      </w:r>
      <w:r>
        <w:rPr>
          <w:rFonts w:hint="eastAsia" w:ascii="宋体" w:hAnsi="宋体" w:cs="宋体"/>
          <w:color w:val="000000"/>
          <w:kern w:val="0"/>
          <w:sz w:val="28"/>
          <w:szCs w:val="28"/>
        </w:rPr>
        <w:t>）招标，其在</w:t>
      </w:r>
      <w:r>
        <w:rPr>
          <w:rFonts w:hint="eastAsia" w:ascii="宋体" w:hAnsi="宋体" w:cs="宋体"/>
          <w:color w:val="000000"/>
          <w:kern w:val="0"/>
          <w:sz w:val="28"/>
          <w:szCs w:val="28"/>
          <w:lang w:val="zh-CN"/>
        </w:rPr>
        <w:t>招标中的一切活动本公司均予承认。</w:t>
      </w:r>
    </w:p>
    <w:p>
      <w:pPr>
        <w:widowControl/>
        <w:adjustRightInd w:val="0"/>
        <w:spacing w:line="360" w:lineRule="auto"/>
        <w:ind w:left="150" w:firstLine="420"/>
        <w:jc w:val="center"/>
        <w:rPr>
          <w:rFonts w:ascii="宋体" w:hAnsi="宋体" w:cs="宋体"/>
          <w:color w:val="000000"/>
          <w:kern w:val="0"/>
          <w:sz w:val="36"/>
          <w:szCs w:val="36"/>
          <w:lang w:val="zh-CN"/>
        </w:rPr>
      </w:pPr>
      <w:r>
        <w:rPr>
          <w:rFonts w:hint="eastAsia" w:ascii="宋体" w:hAnsi="宋体" w:cs="宋体"/>
          <w:color w:val="000000"/>
          <w:kern w:val="0"/>
          <w:sz w:val="36"/>
          <w:szCs w:val="36"/>
          <w:lang w:val="zh-CN"/>
        </w:rPr>
        <w:t xml:space="preserve">     </w:t>
      </w:r>
    </w:p>
    <w:p>
      <w:pPr>
        <w:widowControl/>
        <w:adjustRightInd w:val="0"/>
        <w:spacing w:line="360" w:lineRule="auto"/>
        <w:ind w:left="142" w:leftChars="71" w:firstLine="2704" w:firstLineChars="966"/>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zh-CN"/>
        </w:rPr>
        <w:t>法定代表人签字或签章：</w:t>
      </w:r>
    </w:p>
    <w:p>
      <w:pPr>
        <w:widowControl/>
        <w:adjustRightInd w:val="0"/>
        <w:spacing w:line="360" w:lineRule="auto"/>
        <w:ind w:firstLine="5320" w:firstLineChars="1900"/>
        <w:jc w:val="left"/>
        <w:rPr>
          <w:rFonts w:ascii="宋体" w:hAnsi="宋体" w:cs="宋体"/>
          <w:color w:val="000000"/>
          <w:kern w:val="0"/>
          <w:sz w:val="28"/>
          <w:szCs w:val="28"/>
        </w:rPr>
      </w:pPr>
      <w:r>
        <w:rPr>
          <w:rFonts w:hint="eastAsia" w:ascii="宋体" w:hAnsi="宋体" w:cs="宋体"/>
          <w:color w:val="000000"/>
          <w:kern w:val="0"/>
          <w:sz w:val="28"/>
          <w:szCs w:val="28"/>
          <w:lang w:val="zh-CN"/>
        </w:rPr>
        <w:t>单位公章：</w:t>
      </w:r>
    </w:p>
    <w:p>
      <w:pPr>
        <w:widowControl/>
        <w:adjustRightInd w:val="0"/>
        <w:spacing w:line="360" w:lineRule="auto"/>
        <w:ind w:left="150" w:firstLine="1680"/>
        <w:jc w:val="center"/>
        <w:rPr>
          <w:rFonts w:ascii="宋体" w:hAnsi="宋体" w:cs="宋体"/>
          <w:color w:val="000000"/>
          <w:kern w:val="0"/>
          <w:sz w:val="28"/>
          <w:szCs w:val="28"/>
        </w:rPr>
      </w:pPr>
      <w:r>
        <w:rPr>
          <w:rFonts w:hint="eastAsia" w:ascii="宋体" w:hAnsi="宋体" w:cs="宋体"/>
          <w:color w:val="000000"/>
          <w:kern w:val="0"/>
          <w:sz w:val="36"/>
          <w:szCs w:val="36"/>
          <w:lang w:val="zh-CN"/>
        </w:rPr>
        <w:t xml:space="preserve">                </w:t>
      </w:r>
      <w:r>
        <w:rPr>
          <w:rFonts w:hint="eastAsia" w:ascii="宋体" w:hAnsi="宋体" w:cs="宋体"/>
          <w:color w:val="000000"/>
          <w:kern w:val="0"/>
          <w:sz w:val="28"/>
          <w:szCs w:val="28"/>
          <w:u w:val="single"/>
          <w:lang w:val="zh-CN"/>
        </w:rPr>
        <w:t xml:space="preserve">       </w:t>
      </w:r>
      <w:r>
        <w:rPr>
          <w:rFonts w:hint="eastAsia" w:ascii="宋体" w:hAnsi="宋体" w:cs="宋体"/>
          <w:color w:val="000000"/>
          <w:kern w:val="0"/>
          <w:sz w:val="28"/>
          <w:szCs w:val="28"/>
          <w:lang w:val="zh-CN"/>
        </w:rPr>
        <w:t>年</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月</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日</w:t>
      </w:r>
    </w:p>
    <w:p>
      <w:pPr>
        <w:widowControl/>
        <w:adjustRightInd w:val="0"/>
        <w:spacing w:line="360" w:lineRule="auto"/>
        <w:jc w:val="left"/>
        <w:rPr>
          <w:rFonts w:ascii="宋体" w:hAnsi="宋体" w:cs="宋体"/>
          <w:color w:val="000000"/>
          <w:kern w:val="0"/>
          <w:sz w:val="28"/>
          <w:szCs w:val="28"/>
          <w:lang w:val="zh-CN"/>
        </w:rPr>
      </w:pPr>
    </w:p>
    <w:p>
      <w:pPr>
        <w:widowControl/>
        <w:adjustRightInd w:val="0"/>
        <w:spacing w:line="360" w:lineRule="auto"/>
        <w:jc w:val="left"/>
        <w:rPr>
          <w:rFonts w:ascii="宋体" w:hAnsi="宋体" w:cs="宋体"/>
          <w:color w:val="000000"/>
          <w:kern w:val="0"/>
          <w:sz w:val="28"/>
          <w:szCs w:val="28"/>
        </w:rPr>
      </w:pPr>
      <w:r>
        <w:rPr>
          <w:rFonts w:hint="eastAsia" w:ascii="宋体" w:hAnsi="宋体" w:cs="宋体"/>
          <w:color w:val="000000"/>
          <w:kern w:val="0"/>
          <w:sz w:val="28"/>
          <w:szCs w:val="28"/>
          <w:lang w:val="zh-CN"/>
        </w:rPr>
        <w:t>全权代表姓名：</w:t>
      </w:r>
      <w:r>
        <w:rPr>
          <w:rFonts w:hint="eastAsia" w:ascii="宋体" w:hAnsi="宋体" w:cs="宋体"/>
          <w:color w:val="000000"/>
          <w:kern w:val="0"/>
          <w:sz w:val="36"/>
          <w:szCs w:val="36"/>
          <w:u w:val="single"/>
          <w:lang w:val="zh-CN"/>
        </w:rPr>
        <w:t xml:space="preserve">              </w:t>
      </w:r>
    </w:p>
    <w:p>
      <w:pPr>
        <w:widowControl/>
        <w:adjustRightInd w:val="0"/>
        <w:spacing w:line="360" w:lineRule="auto"/>
        <w:jc w:val="left"/>
        <w:rPr>
          <w:rFonts w:ascii="宋体" w:hAnsi="宋体" w:cs="宋体"/>
          <w:color w:val="000000"/>
          <w:kern w:val="0"/>
          <w:sz w:val="36"/>
          <w:szCs w:val="36"/>
          <w:u w:val="single"/>
          <w:lang w:val="zh-CN"/>
        </w:rPr>
      </w:pPr>
      <w:r>
        <w:rPr>
          <w:rFonts w:hint="eastAsia" w:ascii="宋体" w:hAnsi="宋体" w:cs="宋体"/>
          <w:color w:val="000000"/>
          <w:kern w:val="0"/>
          <w:sz w:val="28"/>
          <w:szCs w:val="28"/>
          <w:lang w:val="zh-CN"/>
        </w:rPr>
        <w:t>职 务：</w:t>
      </w:r>
      <w:r>
        <w:rPr>
          <w:rFonts w:hint="eastAsia" w:ascii="宋体" w:hAnsi="宋体" w:cs="宋体"/>
          <w:color w:val="000000"/>
          <w:kern w:val="0"/>
          <w:sz w:val="36"/>
          <w:szCs w:val="36"/>
          <w:u w:val="single"/>
          <w:lang w:val="zh-CN"/>
        </w:rPr>
        <w:t xml:space="preserve">                    </w:t>
      </w:r>
    </w:p>
    <w:p>
      <w:pPr>
        <w:widowControl/>
        <w:adjustRightInd w:val="0"/>
        <w:spacing w:line="360" w:lineRule="auto"/>
        <w:jc w:val="left"/>
        <w:rPr>
          <w:rFonts w:ascii="宋体" w:hAnsi="宋体" w:cs="宋体"/>
          <w:color w:val="000000"/>
          <w:kern w:val="0"/>
          <w:sz w:val="36"/>
          <w:szCs w:val="36"/>
          <w:u w:val="single"/>
          <w:lang w:val="zh-CN"/>
        </w:rPr>
      </w:pPr>
      <w:r>
        <w:rPr>
          <w:rFonts w:hint="eastAsia" w:ascii="宋体" w:hAnsi="宋体" w:cs="宋体"/>
          <w:color w:val="000000"/>
          <w:kern w:val="0"/>
          <w:sz w:val="28"/>
          <w:szCs w:val="28"/>
          <w:lang w:val="zh-CN"/>
        </w:rPr>
        <w:t>详细通讯地址：</w:t>
      </w:r>
      <w:r>
        <w:rPr>
          <w:rFonts w:hint="eastAsia" w:ascii="宋体" w:hAnsi="宋体" w:cs="宋体"/>
          <w:color w:val="000000"/>
          <w:kern w:val="0"/>
          <w:sz w:val="36"/>
          <w:szCs w:val="36"/>
          <w:u w:val="single"/>
          <w:lang w:val="zh-CN"/>
        </w:rPr>
        <w:t xml:space="preserve">                                    </w:t>
      </w:r>
    </w:p>
    <w:p>
      <w:pPr>
        <w:widowControl/>
        <w:adjustRightInd w:val="0"/>
        <w:spacing w:line="360" w:lineRule="auto"/>
        <w:ind w:left="629" w:hanging="314"/>
        <w:jc w:val="left"/>
        <w:rPr>
          <w:rFonts w:ascii="宋体" w:hAnsi="宋体" w:cs="宋体"/>
          <w:color w:val="000000"/>
          <w:kern w:val="0"/>
          <w:sz w:val="28"/>
          <w:szCs w:val="28"/>
        </w:rPr>
      </w:pPr>
    </w:p>
    <w:p>
      <w:pPr>
        <w:widowControl/>
        <w:adjustRightInd w:val="0"/>
        <w:spacing w:line="360" w:lineRule="auto"/>
        <w:ind w:left="314" w:hanging="314"/>
        <w:jc w:val="left"/>
        <w:rPr>
          <w:rFonts w:ascii="宋体" w:hAnsi="宋体" w:cs="宋体"/>
          <w:color w:val="000000"/>
          <w:kern w:val="0"/>
          <w:sz w:val="28"/>
          <w:szCs w:val="28"/>
          <w:u w:val="single"/>
          <w:lang w:val="zh-CN"/>
        </w:rPr>
      </w:pPr>
      <w:r>
        <w:rPr>
          <w:rFonts w:hint="eastAsia" w:ascii="宋体" w:hAnsi="宋体" w:cs="宋体"/>
          <w:color w:val="000000"/>
          <w:kern w:val="0"/>
          <w:sz w:val="28"/>
          <w:szCs w:val="28"/>
          <w:lang w:val="zh-CN"/>
        </w:rPr>
        <w:t>传真：</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电话：</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邮编：</w:t>
      </w:r>
      <w:r>
        <w:rPr>
          <w:rFonts w:hint="eastAsia" w:ascii="宋体" w:hAnsi="宋体" w:cs="宋体"/>
          <w:color w:val="000000"/>
          <w:kern w:val="0"/>
          <w:sz w:val="36"/>
          <w:szCs w:val="36"/>
          <w:u w:val="single"/>
          <w:lang w:val="zh-CN"/>
        </w:rPr>
        <w:t xml:space="preserve">        </w:t>
      </w:r>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Pr>
        <w:pStyle w:val="7"/>
        <w:spacing w:after="0" w:line="360" w:lineRule="auto"/>
        <w:rPr>
          <w:rFonts w:ascii="宋体" w:hAnsi="宋体" w:cs="宋体"/>
          <w:b/>
          <w:sz w:val="24"/>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480" w:lineRule="exact"/>
        <w:jc w:val="left"/>
        <w:rPr>
          <w:rFonts w:ascii="宋体" w:hAnsi="宋体" w:cs="宋体"/>
          <w:b/>
          <w:sz w:val="32"/>
          <w:szCs w:val="32"/>
        </w:rPr>
      </w:pPr>
      <w:r>
        <w:rPr>
          <w:rFonts w:hint="eastAsia" w:ascii="宋体" w:hAnsi="宋体" w:cs="宋体"/>
          <w:b/>
          <w:sz w:val="32"/>
          <w:szCs w:val="32"/>
        </w:rPr>
        <w:t>格式六：</w:t>
      </w:r>
    </w:p>
    <w:p>
      <w:pPr>
        <w:spacing w:line="480" w:lineRule="exact"/>
        <w:jc w:val="center"/>
        <w:rPr>
          <w:rFonts w:ascii="宋体" w:hAnsi="宋体" w:cs="宋体"/>
          <w:b/>
          <w:sz w:val="32"/>
          <w:szCs w:val="32"/>
        </w:rPr>
      </w:pPr>
    </w:p>
    <w:p>
      <w:pPr>
        <w:spacing w:line="480" w:lineRule="exact"/>
        <w:jc w:val="center"/>
        <w:outlineLvl w:val="0"/>
        <w:rPr>
          <w:rFonts w:ascii="宋体" w:hAnsi="宋体" w:cs="宋体"/>
          <w:b/>
          <w:sz w:val="32"/>
          <w:szCs w:val="32"/>
        </w:rPr>
      </w:pPr>
      <w:bookmarkStart w:id="32" w:name="_Toc27510"/>
      <w:r>
        <w:rPr>
          <w:rFonts w:hint="eastAsia" w:ascii="宋体" w:hAnsi="宋体" w:cs="宋体"/>
          <w:b/>
          <w:sz w:val="32"/>
          <w:szCs w:val="32"/>
        </w:rPr>
        <w:t>开标一览表</w:t>
      </w:r>
      <w:bookmarkEnd w:id="32"/>
    </w:p>
    <w:p/>
    <w:p>
      <w:pPr>
        <w:autoSpaceDE w:val="0"/>
        <w:autoSpaceDN w:val="0"/>
        <w:adjustRightInd w:val="0"/>
        <w:spacing w:line="360" w:lineRule="auto"/>
        <w:rPr>
          <w:rFonts w:ascii="宋体" w:hAnsi="宋体" w:cs="宋体"/>
          <w:b/>
          <w:bCs/>
          <w:sz w:val="28"/>
          <w:szCs w:val="28"/>
          <w:lang w:val="zh-CN"/>
        </w:rPr>
      </w:pPr>
    </w:p>
    <w:p>
      <w:pPr>
        <w:autoSpaceDE w:val="0"/>
        <w:autoSpaceDN w:val="0"/>
        <w:adjustRightInd w:val="0"/>
        <w:spacing w:line="360" w:lineRule="auto"/>
        <w:rPr>
          <w:lang w:val="zh-CN"/>
        </w:rPr>
      </w:pPr>
      <w:r>
        <w:rPr>
          <w:rFonts w:hint="eastAsia" w:ascii="宋体" w:hAnsi="宋体" w:cs="宋体"/>
          <w:b/>
          <w:bCs/>
          <w:sz w:val="28"/>
          <w:szCs w:val="28"/>
          <w:lang w:val="zh-CN"/>
        </w:rPr>
        <w:t>项目编号：</w:t>
      </w:r>
      <w:r>
        <w:rPr>
          <w:rFonts w:hint="eastAsia" w:ascii="宋体" w:hAnsi="宋体" w:cs="宋体"/>
          <w:b/>
          <w:sz w:val="28"/>
          <w:szCs w:val="28"/>
          <w:lang w:val="zh-CN"/>
        </w:rPr>
        <w:t>衢院招20</w:t>
      </w:r>
      <w:r>
        <w:rPr>
          <w:rFonts w:hint="eastAsia" w:ascii="宋体" w:hAnsi="宋体" w:cs="宋体"/>
          <w:b/>
          <w:sz w:val="28"/>
          <w:szCs w:val="28"/>
        </w:rPr>
        <w:t>22</w:t>
      </w:r>
      <w:r>
        <w:rPr>
          <w:rFonts w:hint="eastAsia" w:ascii="宋体" w:hAnsi="宋体" w:cs="宋体"/>
          <w:b/>
          <w:sz w:val="28"/>
          <w:szCs w:val="28"/>
          <w:lang w:val="zh-CN"/>
        </w:rPr>
        <w:t>-</w:t>
      </w:r>
      <w:r>
        <w:rPr>
          <w:rFonts w:hint="eastAsia" w:ascii="宋体" w:hAnsi="宋体" w:cs="宋体"/>
          <w:b/>
          <w:sz w:val="28"/>
          <w:szCs w:val="28"/>
          <w:lang w:val="en-US" w:eastAsia="zh-CN"/>
        </w:rPr>
        <w:t>03</w:t>
      </w:r>
      <w:r>
        <w:rPr>
          <w:rFonts w:hint="eastAsia" w:ascii="宋体" w:hAnsi="宋体" w:cs="宋体"/>
          <w:b/>
          <w:sz w:val="28"/>
          <w:szCs w:val="28"/>
          <w:lang w:val="zh-CN"/>
        </w:rPr>
        <w:t xml:space="preserve">         </w:t>
      </w:r>
    </w:p>
    <w:tbl>
      <w:tblPr>
        <w:tblStyle w:val="14"/>
        <w:tblpPr w:leftFromText="180" w:rightFromText="180" w:vertAnchor="text" w:horzAnchor="page" w:tblpXSpec="center" w:tblpY="938"/>
        <w:tblOverlap w:val="never"/>
        <w:tblW w:w="9099" w:type="dxa"/>
        <w:jc w:val="center"/>
        <w:tblLayout w:type="fixed"/>
        <w:tblCellMar>
          <w:top w:w="0" w:type="dxa"/>
          <w:left w:w="108" w:type="dxa"/>
          <w:bottom w:w="0" w:type="dxa"/>
          <w:right w:w="108" w:type="dxa"/>
        </w:tblCellMar>
      </w:tblPr>
      <w:tblGrid>
        <w:gridCol w:w="2623"/>
        <w:gridCol w:w="6476"/>
      </w:tblGrid>
      <w:tr>
        <w:trPr>
          <w:trHeight w:val="453" w:hRule="atLeast"/>
          <w:jc w:val="center"/>
        </w:trPr>
        <w:tc>
          <w:tcPr>
            <w:tcW w:w="2623"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ind w:left="1181" w:hanging="1180" w:hangingChars="492"/>
              <w:jc w:val="center"/>
              <w:rPr>
                <w:rFonts w:ascii="宋体" w:hAnsi="宋体"/>
                <w:bCs/>
                <w:sz w:val="24"/>
                <w:lang w:val="zh-CN"/>
              </w:rPr>
            </w:pPr>
            <w:r>
              <w:rPr>
                <w:rFonts w:hint="eastAsia" w:ascii="宋体" w:hAnsi="宋体"/>
                <w:bCs/>
                <w:sz w:val="24"/>
                <w:lang w:val="zh-CN"/>
              </w:rPr>
              <w:t>报价内容</w:t>
            </w:r>
          </w:p>
        </w:tc>
        <w:tc>
          <w:tcPr>
            <w:tcW w:w="6476" w:type="dxa"/>
            <w:tcBorders>
              <w:top w:val="single" w:color="auto" w:sz="4" w:space="0"/>
              <w:left w:val="single" w:color="auto" w:sz="6" w:space="0"/>
              <w:bottom w:val="single" w:color="auto" w:sz="4" w:space="0"/>
              <w:right w:val="single" w:color="auto" w:sz="6" w:space="0"/>
            </w:tcBorders>
            <w:vAlign w:val="center"/>
          </w:tcPr>
          <w:p>
            <w:pPr>
              <w:widowControl/>
              <w:shd w:val="clear" w:color="auto" w:fill="FFFFFF"/>
              <w:spacing w:line="440" w:lineRule="exact"/>
              <w:jc w:val="center"/>
              <w:rPr>
                <w:rFonts w:ascii="宋体" w:hAnsi="宋体"/>
                <w:bCs/>
                <w:sz w:val="24"/>
                <w:lang w:val="zh-CN"/>
              </w:rPr>
            </w:pPr>
            <w:r>
              <w:rPr>
                <w:rFonts w:hint="eastAsia" w:ascii="宋体" w:hAnsi="宋体"/>
                <w:bCs/>
                <w:sz w:val="24"/>
                <w:lang w:val="zh-CN"/>
              </w:rPr>
              <w:t>报价金额（元）</w:t>
            </w:r>
          </w:p>
        </w:tc>
      </w:tr>
      <w:tr>
        <w:tblPrEx>
          <w:tblCellMar>
            <w:top w:w="0" w:type="dxa"/>
            <w:left w:w="108" w:type="dxa"/>
            <w:bottom w:w="0" w:type="dxa"/>
            <w:right w:w="108" w:type="dxa"/>
          </w:tblCellMar>
        </w:tblPrEx>
        <w:trPr>
          <w:trHeight w:val="648" w:hRule="atLeast"/>
          <w:jc w:val="center"/>
        </w:trPr>
        <w:tc>
          <w:tcPr>
            <w:tcW w:w="2623" w:type="dxa"/>
            <w:vMerge w:val="restart"/>
            <w:tcBorders>
              <w:top w:val="single" w:color="auto" w:sz="4" w:space="0"/>
              <w:left w:val="single" w:color="auto" w:sz="4" w:space="0"/>
              <w:right w:val="single" w:color="auto" w:sz="4" w:space="0"/>
            </w:tcBorders>
            <w:vAlign w:val="center"/>
          </w:tcPr>
          <w:p>
            <w:pPr>
              <w:shd w:val="clear" w:color="auto" w:fill="FFFFFF"/>
              <w:spacing w:line="440" w:lineRule="exact"/>
              <w:jc w:val="center"/>
              <w:rPr>
                <w:rFonts w:ascii="宋体" w:hAnsi="宋体"/>
                <w:bCs/>
                <w:sz w:val="24"/>
              </w:rPr>
            </w:pPr>
            <w:r>
              <w:rPr>
                <w:rFonts w:hint="eastAsia" w:ascii="宋体" w:hAnsi="宋体"/>
                <w:color w:val="000000"/>
                <w:spacing w:val="20"/>
                <w:sz w:val="28"/>
                <w:szCs w:val="32"/>
                <w:lang w:eastAsia="zh-CN"/>
              </w:rPr>
              <w:t>设备清查及数据比对</w:t>
            </w:r>
            <w:r>
              <w:rPr>
                <w:rFonts w:hint="eastAsia" w:ascii="宋体" w:hAnsi="宋体"/>
                <w:color w:val="000000"/>
                <w:spacing w:val="20"/>
                <w:sz w:val="28"/>
                <w:szCs w:val="32"/>
              </w:rPr>
              <w:t>项目</w:t>
            </w:r>
          </w:p>
        </w:tc>
        <w:tc>
          <w:tcPr>
            <w:tcW w:w="647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ascii="宋体" w:hAnsi="宋体"/>
                <w:bCs/>
                <w:sz w:val="24"/>
              </w:rPr>
            </w:pPr>
            <w:r>
              <w:rPr>
                <w:rFonts w:hint="eastAsia" w:ascii="宋体" w:hAnsi="宋体"/>
                <w:bCs/>
                <w:sz w:val="24"/>
              </w:rPr>
              <w:t>（小写）￥：</w:t>
            </w:r>
            <w:r>
              <w:rPr>
                <w:rFonts w:ascii="宋体" w:hAnsi="宋体"/>
                <w:bCs/>
                <w:sz w:val="24"/>
              </w:rPr>
              <w:t xml:space="preserve"> </w:t>
            </w:r>
          </w:p>
        </w:tc>
      </w:tr>
      <w:tr>
        <w:tblPrEx>
          <w:tblCellMar>
            <w:top w:w="0" w:type="dxa"/>
            <w:left w:w="108" w:type="dxa"/>
            <w:bottom w:w="0" w:type="dxa"/>
            <w:right w:w="108" w:type="dxa"/>
          </w:tblCellMar>
        </w:tblPrEx>
        <w:trPr>
          <w:trHeight w:val="658" w:hRule="atLeast"/>
          <w:jc w:val="center"/>
        </w:trPr>
        <w:tc>
          <w:tcPr>
            <w:tcW w:w="2623" w:type="dxa"/>
            <w:vMerge w:val="continue"/>
            <w:tcBorders>
              <w:left w:val="single" w:color="auto" w:sz="4" w:space="0"/>
              <w:bottom w:val="single" w:color="auto" w:sz="4" w:space="0"/>
              <w:right w:val="single" w:color="auto" w:sz="4" w:space="0"/>
            </w:tcBorders>
            <w:vAlign w:val="center"/>
          </w:tcPr>
          <w:p>
            <w:pPr>
              <w:widowControl/>
              <w:shd w:val="clear" w:color="auto" w:fill="FFFFFF"/>
              <w:spacing w:line="440" w:lineRule="exact"/>
              <w:jc w:val="center"/>
              <w:rPr>
                <w:rFonts w:ascii="宋体" w:hAnsi="宋体"/>
                <w:bCs/>
                <w:sz w:val="24"/>
              </w:rPr>
            </w:pPr>
          </w:p>
        </w:tc>
        <w:tc>
          <w:tcPr>
            <w:tcW w:w="647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rPr>
                <w:rFonts w:ascii="宋体" w:hAnsi="宋体"/>
                <w:bCs/>
                <w:sz w:val="24"/>
              </w:rPr>
            </w:pPr>
            <w:r>
              <w:rPr>
                <w:rFonts w:hint="eastAsia" w:ascii="宋体" w:hAnsi="宋体"/>
                <w:bCs/>
                <w:sz w:val="24"/>
              </w:rPr>
              <w:t>（大写）人民币：</w:t>
            </w:r>
          </w:p>
        </w:tc>
      </w:tr>
    </w:tbl>
    <w:p>
      <w:pPr>
        <w:autoSpaceDE w:val="0"/>
        <w:autoSpaceDN w:val="0"/>
        <w:adjustRightInd w:val="0"/>
        <w:spacing w:line="360" w:lineRule="auto"/>
        <w:rPr>
          <w:rFonts w:hint="eastAsia" w:ascii="宋体" w:hAnsi="宋体" w:eastAsia="宋体" w:cs="宋体"/>
          <w:b/>
          <w:bCs/>
          <w:sz w:val="28"/>
          <w:szCs w:val="28"/>
          <w:lang w:val="zh-CN" w:eastAsia="zh-CN"/>
        </w:rPr>
      </w:pPr>
      <w:r>
        <w:rPr>
          <w:rFonts w:hint="eastAsia" w:ascii="宋体" w:hAnsi="宋体" w:cs="宋体"/>
          <w:b/>
          <w:bCs/>
          <w:sz w:val="28"/>
          <w:szCs w:val="28"/>
          <w:lang w:val="zh-CN"/>
        </w:rPr>
        <w:t>项目名称：</w:t>
      </w:r>
      <w:r>
        <w:rPr>
          <w:rFonts w:hint="eastAsia" w:ascii="宋体" w:hAnsi="宋体" w:cs="宋体"/>
          <w:b/>
          <w:bCs/>
          <w:sz w:val="28"/>
          <w:szCs w:val="28"/>
          <w:lang w:eastAsia="zh-CN"/>
        </w:rPr>
        <w:t>设备清查及数据比对服务项目</w:t>
      </w:r>
    </w:p>
    <w:p>
      <w:pPr>
        <w:autoSpaceDE w:val="0"/>
        <w:autoSpaceDN w:val="0"/>
        <w:adjustRightInd w:val="0"/>
        <w:spacing w:line="360" w:lineRule="auto"/>
        <w:rPr>
          <w:rFonts w:ascii="宋体" w:hAnsi="宋体" w:cs="宋体"/>
          <w:b/>
          <w:sz w:val="28"/>
          <w:szCs w:val="28"/>
          <w:lang w:val="zh-CN"/>
        </w:rPr>
      </w:pPr>
    </w:p>
    <w:p>
      <w:pPr>
        <w:pStyle w:val="9"/>
        <w:keepNext w:val="0"/>
        <w:keepLines w:val="0"/>
        <w:pageBreakBefore w:val="0"/>
        <w:widowControl/>
        <w:shd w:val="clear" w:color="auto" w:fill="FFFFFF"/>
        <w:kinsoku/>
        <w:wordWrap/>
        <w:topLinePunct w:val="0"/>
        <w:bidi w:val="0"/>
        <w:adjustRightInd w:val="0"/>
        <w:snapToGrid/>
        <w:spacing w:line="360" w:lineRule="auto"/>
        <w:textAlignment w:val="auto"/>
        <w:rPr>
          <w:rFonts w:hAnsi="宋体" w:cs="宋体"/>
          <w:b/>
          <w:bCs/>
          <w:sz w:val="24"/>
        </w:rPr>
      </w:pPr>
      <w:r>
        <w:rPr>
          <w:rFonts w:hint="eastAsia" w:hAnsi="宋体" w:cs="宋体"/>
          <w:b/>
          <w:bCs/>
          <w:sz w:val="24"/>
        </w:rPr>
        <w:t>备注：</w:t>
      </w:r>
    </w:p>
    <w:p>
      <w:pPr>
        <w:keepNext w:val="0"/>
        <w:keepLines w:val="0"/>
        <w:pageBreakBefore w:val="0"/>
        <w:widowControl/>
        <w:shd w:val="clear" w:color="auto" w:fill="FFFFFF"/>
        <w:tabs>
          <w:tab w:val="left" w:pos="720"/>
        </w:tabs>
        <w:kinsoku/>
        <w:wordWrap/>
        <w:topLinePunct w:val="0"/>
        <w:bidi w:val="0"/>
        <w:adjustRightInd w:val="0"/>
        <w:snapToGrid/>
        <w:spacing w:line="360" w:lineRule="auto"/>
        <w:ind w:right="16" w:rightChars="8" w:firstLine="480" w:firstLineChars="200"/>
        <w:jc w:val="left"/>
        <w:textAlignment w:val="auto"/>
        <w:rPr>
          <w:rFonts w:ascii="宋体" w:hAnsi="宋体" w:cs="宋体"/>
          <w:b/>
          <w:bCs/>
          <w:sz w:val="24"/>
        </w:rPr>
      </w:pPr>
      <w:r>
        <w:rPr>
          <w:rFonts w:hint="eastAsia" w:ascii="宋体" w:hAnsi="宋体" w:cs="宋体"/>
          <w:sz w:val="24"/>
        </w:rPr>
        <w:t>1.报价为报价人所能承受的一次性最终报价，以人民币为结算币种，包括调研费、</w:t>
      </w:r>
      <w:r>
        <w:rPr>
          <w:rFonts w:hint="eastAsia" w:ascii="宋体" w:hAnsi="宋体" w:cs="宋体"/>
          <w:sz w:val="24"/>
          <w:lang w:eastAsia="zh-CN"/>
        </w:rPr>
        <w:t>清查</w:t>
      </w:r>
      <w:r>
        <w:rPr>
          <w:rFonts w:hint="eastAsia" w:ascii="宋体" w:hAnsi="宋体" w:cs="宋体"/>
          <w:sz w:val="24"/>
        </w:rPr>
        <w:t>费、人员费、税费等所有费用，即按招标人要求完成项目的完工价格，并由中标单位开具正式发票。</w:t>
      </w:r>
    </w:p>
    <w:p>
      <w:pPr>
        <w:pStyle w:val="9"/>
        <w:keepNext w:val="0"/>
        <w:keepLines w:val="0"/>
        <w:pageBreakBefore w:val="0"/>
        <w:widowControl/>
        <w:shd w:val="clear" w:color="auto" w:fill="FFFFFF"/>
        <w:kinsoku/>
        <w:wordWrap/>
        <w:topLinePunct w:val="0"/>
        <w:bidi w:val="0"/>
        <w:adjustRightInd w:val="0"/>
        <w:snapToGrid/>
        <w:spacing w:line="360" w:lineRule="auto"/>
        <w:ind w:firstLine="480" w:firstLineChars="200"/>
        <w:textAlignment w:val="auto"/>
        <w:rPr>
          <w:rFonts w:hAnsi="宋体" w:cs="宋体"/>
          <w:sz w:val="24"/>
        </w:rPr>
      </w:pPr>
      <w:r>
        <w:rPr>
          <w:rFonts w:hint="eastAsia" w:hAnsi="宋体" w:cs="宋体"/>
          <w:sz w:val="24"/>
        </w:rPr>
        <w:t>2.此表可在不改变格式的情况下自行添加行数，所填内容必须打印。</w:t>
      </w:r>
    </w:p>
    <w:p>
      <w:pPr>
        <w:pStyle w:val="9"/>
        <w:shd w:val="clear" w:color="auto" w:fill="FFFFFF"/>
        <w:spacing w:line="390" w:lineRule="exact"/>
        <w:ind w:firstLine="480" w:firstLineChars="200"/>
        <w:rPr>
          <w:rFonts w:hAnsi="宋体" w:cs="宋体"/>
          <w:sz w:val="24"/>
        </w:rPr>
      </w:pPr>
    </w:p>
    <w:p>
      <w:pPr>
        <w:pStyle w:val="9"/>
        <w:shd w:val="clear" w:color="auto" w:fill="FFFFFF"/>
        <w:spacing w:line="390" w:lineRule="exact"/>
        <w:ind w:firstLine="480" w:firstLineChars="200"/>
        <w:rPr>
          <w:rFonts w:hAnsi="宋体" w:cs="宋体"/>
          <w:sz w:val="24"/>
        </w:rPr>
      </w:pPr>
    </w:p>
    <w:p>
      <w:pPr>
        <w:autoSpaceDE w:val="0"/>
        <w:autoSpaceDN w:val="0"/>
        <w:adjustRightInd w:val="0"/>
        <w:spacing w:line="480" w:lineRule="auto"/>
        <w:ind w:firstLine="280"/>
        <w:rPr>
          <w:rFonts w:ascii="宋体" w:hAnsi="宋体" w:cs="宋体"/>
          <w:sz w:val="28"/>
          <w:szCs w:val="28"/>
        </w:rPr>
      </w:pPr>
      <w:r>
        <w:rPr>
          <w:rFonts w:hint="eastAsia" w:ascii="宋体" w:hAnsi="宋体" w:cs="宋体"/>
          <w:sz w:val="28"/>
          <w:szCs w:val="28"/>
          <w:lang w:val="zh-CN"/>
        </w:rPr>
        <w:t xml:space="preserve">投标人（公章）：                     </w:t>
      </w:r>
    </w:p>
    <w:p>
      <w:pPr>
        <w:autoSpaceDE w:val="0"/>
        <w:autoSpaceDN w:val="0"/>
        <w:adjustRightInd w:val="0"/>
        <w:spacing w:line="480" w:lineRule="auto"/>
        <w:ind w:firstLine="280"/>
        <w:rPr>
          <w:rFonts w:ascii="宋体" w:hAnsi="宋体" w:cs="宋体"/>
          <w:b/>
          <w:sz w:val="28"/>
          <w:szCs w:val="28"/>
        </w:rPr>
      </w:pPr>
      <w:r>
        <w:rPr>
          <w:rFonts w:hint="eastAsia" w:ascii="宋体" w:hAnsi="宋体" w:cs="宋体"/>
          <w:sz w:val="28"/>
          <w:szCs w:val="28"/>
          <w:lang w:val="zh-CN"/>
        </w:rPr>
        <w:t>全权代表签字：             职务：         日期：</w:t>
      </w: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p>
    <w:p>
      <w:pPr>
        <w:spacing w:line="480" w:lineRule="exact"/>
        <w:jc w:val="left"/>
        <w:rPr>
          <w:rFonts w:hint="eastAsia" w:ascii="宋体" w:hAnsi="宋体" w:cs="宋体"/>
          <w:b/>
          <w:sz w:val="28"/>
          <w:szCs w:val="28"/>
        </w:rPr>
      </w:pPr>
    </w:p>
    <w:p>
      <w:pPr>
        <w:spacing w:line="480" w:lineRule="exact"/>
        <w:jc w:val="left"/>
        <w:rPr>
          <w:rFonts w:ascii="宋体" w:hAnsi="宋体" w:cs="宋体"/>
          <w:b/>
          <w:sz w:val="28"/>
          <w:szCs w:val="28"/>
        </w:rPr>
      </w:pPr>
      <w:r>
        <w:rPr>
          <w:rFonts w:hint="eastAsia" w:ascii="宋体" w:hAnsi="宋体" w:cs="宋体"/>
          <w:b/>
          <w:sz w:val="28"/>
          <w:szCs w:val="28"/>
        </w:rPr>
        <w:t xml:space="preserve">格式七： </w:t>
      </w:r>
    </w:p>
    <w:p>
      <w:pPr>
        <w:spacing w:line="500" w:lineRule="exact"/>
        <w:outlineLvl w:val="9"/>
        <w:rPr>
          <w:rFonts w:ascii="宋体" w:hAnsi="宋体" w:cs="宋体"/>
          <w:b/>
          <w:bCs/>
          <w:sz w:val="28"/>
          <w:szCs w:val="28"/>
        </w:rPr>
      </w:pPr>
    </w:p>
    <w:p>
      <w:pPr>
        <w:spacing w:line="480" w:lineRule="exact"/>
        <w:ind w:left="480"/>
        <w:jc w:val="center"/>
        <w:outlineLvl w:val="0"/>
        <w:rPr>
          <w:rFonts w:hint="eastAsia" w:ascii="宋体" w:hAnsi="宋体" w:cs="宋体"/>
          <w:b/>
          <w:color w:val="000000" w:themeColor="text1"/>
          <w:sz w:val="32"/>
          <w:szCs w:val="32"/>
          <w14:textFill>
            <w14:solidFill>
              <w14:schemeClr w14:val="tx1"/>
            </w14:solidFill>
          </w14:textFill>
        </w:rPr>
      </w:pPr>
      <w:bookmarkStart w:id="33" w:name="_Toc24152"/>
      <w:r>
        <w:rPr>
          <w:rFonts w:hint="eastAsia" w:ascii="宋体" w:hAnsi="宋体" w:cs="宋体"/>
          <w:b/>
          <w:color w:val="000000" w:themeColor="text1"/>
          <w:sz w:val="32"/>
          <w:szCs w:val="32"/>
          <w14:textFill>
            <w14:solidFill>
              <w14:schemeClr w14:val="tx1"/>
            </w14:solidFill>
          </w14:textFill>
        </w:rPr>
        <w:t>服务</w:t>
      </w:r>
      <w:r>
        <w:rPr>
          <w:rFonts w:hint="eastAsia" w:ascii="宋体" w:hAnsi="宋体" w:cs="宋体"/>
          <w:b/>
          <w:color w:val="000000" w:themeColor="text1"/>
          <w:sz w:val="32"/>
          <w:szCs w:val="32"/>
          <w:lang w:eastAsia="zh-CN"/>
          <w14:textFill>
            <w14:solidFill>
              <w14:schemeClr w14:val="tx1"/>
            </w14:solidFill>
          </w14:textFill>
        </w:rPr>
        <w:t>项目</w:t>
      </w:r>
      <w:r>
        <w:rPr>
          <w:rFonts w:hint="eastAsia" w:ascii="宋体" w:hAnsi="宋体" w:cs="宋体"/>
          <w:b/>
          <w:color w:val="000000" w:themeColor="text1"/>
          <w:sz w:val="32"/>
          <w:szCs w:val="32"/>
          <w14:textFill>
            <w14:solidFill>
              <w14:schemeClr w14:val="tx1"/>
            </w14:solidFill>
          </w14:textFill>
        </w:rPr>
        <w:t>清单及报价表</w:t>
      </w:r>
      <w:bookmarkEnd w:id="33"/>
    </w:p>
    <w:p>
      <w:pPr>
        <w:autoSpaceDE w:val="0"/>
        <w:autoSpaceDN w:val="0"/>
        <w:adjustRightInd w:val="0"/>
        <w:rPr>
          <w:rFonts w:ascii="宋体" w:hAnsi="宋体" w:cs="宋体"/>
          <w:b/>
          <w:bCs/>
          <w:color w:val="000000" w:themeColor="text1"/>
          <w:sz w:val="28"/>
          <w:szCs w:val="28"/>
          <w:lang w:val="zh-CN"/>
          <w14:textFill>
            <w14:solidFill>
              <w14:schemeClr w14:val="tx1"/>
            </w14:solidFill>
          </w14:textFill>
        </w:rPr>
      </w:pPr>
    </w:p>
    <w:p>
      <w:pPr>
        <w:autoSpaceDE w:val="0"/>
        <w:autoSpaceDN w:val="0"/>
        <w:adjustRightInd w:val="0"/>
        <w:spacing w:line="360" w:lineRule="auto"/>
        <w:ind w:firstLine="283"/>
        <w:jc w:val="left"/>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项目编号：衢院招20</w:t>
      </w:r>
      <w:r>
        <w:rPr>
          <w:rFonts w:hint="eastAsia" w:ascii="宋体" w:hAnsi="宋体" w:cs="宋体"/>
          <w:b/>
          <w:bCs/>
          <w:color w:val="000000" w:themeColor="text1"/>
          <w:sz w:val="30"/>
          <w:szCs w:val="30"/>
          <w14:textFill>
            <w14:solidFill>
              <w14:schemeClr w14:val="tx1"/>
            </w14:solidFill>
          </w14:textFill>
        </w:rPr>
        <w:t>22-</w:t>
      </w:r>
      <w:r>
        <w:rPr>
          <w:rFonts w:hint="eastAsia" w:ascii="宋体" w:hAnsi="宋体" w:cs="宋体"/>
          <w:b/>
          <w:bCs/>
          <w:color w:val="000000" w:themeColor="text1"/>
          <w:sz w:val="30"/>
          <w:szCs w:val="30"/>
          <w:lang w:val="en-US" w:eastAsia="zh-CN"/>
          <w14:textFill>
            <w14:solidFill>
              <w14:schemeClr w14:val="tx1"/>
            </w14:solidFill>
          </w14:textFill>
        </w:rPr>
        <w:t>03</w:t>
      </w:r>
    </w:p>
    <w:p>
      <w:pPr>
        <w:spacing w:line="360" w:lineRule="auto"/>
        <w:ind w:firstLine="301" w:firstLineChars="100"/>
        <w:rPr>
          <w:rFonts w:hint="eastAsia" w:ascii="宋体" w:hAnsi="宋体" w:eastAsia="宋体" w:cs="宋体"/>
          <w:b/>
          <w:bCs/>
          <w:color w:val="000000" w:themeColor="text1"/>
          <w:sz w:val="30"/>
          <w:szCs w:val="30"/>
          <w:lang w:val="zh-CN" w:eastAsia="zh-CN"/>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项目名称：</w:t>
      </w:r>
      <w:r>
        <w:rPr>
          <w:rFonts w:hint="eastAsia" w:ascii="宋体" w:hAnsi="宋体" w:cs="宋体"/>
          <w:b/>
          <w:bCs/>
          <w:color w:val="000000" w:themeColor="text1"/>
          <w:sz w:val="30"/>
          <w:szCs w:val="30"/>
          <w:lang w:eastAsia="zh-CN"/>
          <w14:textFill>
            <w14:solidFill>
              <w14:schemeClr w14:val="tx1"/>
            </w14:solidFill>
          </w14:textFill>
        </w:rPr>
        <w:t>设备清查及数据比对服务项目</w:t>
      </w:r>
    </w:p>
    <w:p>
      <w:pPr>
        <w:spacing w:line="360" w:lineRule="auto"/>
        <w:ind w:firstLine="240" w:firstLineChars="100"/>
        <w:rPr>
          <w:rFonts w:ascii="宋体" w:hAnsi="宋体" w:cs="宋体"/>
          <w:color w:val="000000" w:themeColor="text1"/>
          <w:sz w:val="24"/>
          <w14:textFill>
            <w14:solidFill>
              <w14:schemeClr w14:val="tx1"/>
            </w14:solidFill>
          </w14:textFill>
        </w:rPr>
      </w:pP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972"/>
        <w:gridCol w:w="1927"/>
        <w:gridCol w:w="1602"/>
        <w:gridCol w:w="1125"/>
        <w:gridCol w:w="1260"/>
        <w:gridCol w:w="212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06"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序号</w:t>
            </w: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名称</w:t>
            </w: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型号</w:t>
            </w: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单位</w:t>
            </w: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数量</w:t>
            </w: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报价</w:t>
            </w:r>
            <w:r>
              <w:rPr>
                <w:rFonts w:hint="eastAsia" w:cs="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41"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Cs w:val="3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Cs w:val="32"/>
                <w:shd w:val="clear" w:color="auto" w:fill="FFFFFF"/>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Cs w:val="28"/>
                <w:shd w:val="clear" w:color="auto" w:fill="FFFFFF"/>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Cs w:val="28"/>
                <w:shd w:val="clear" w:color="auto" w:fill="FFFFFF"/>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Cs w:val="32"/>
                <w:shd w:val="clear" w:color="auto" w:fill="FFFFFF"/>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c>
          <w:tcPr>
            <w:tcW w:w="160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Cs w:val="3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Cs w:val="32"/>
                <w:shd w:val="clear" w:color="auto" w:fill="FFFFFF"/>
                <w14:textFill>
                  <w14:solidFill>
                    <w14:schemeClr w14:val="tx1"/>
                  </w14:solidFill>
                </w14:textFill>
              </w:rPr>
            </w:pPr>
          </w:p>
        </w:tc>
        <w:tc>
          <w:tcPr>
            <w:tcW w:w="1602" w:type="dxa"/>
            <w:tcMar>
              <w:top w:w="0" w:type="dxa"/>
              <w:left w:w="108" w:type="dxa"/>
              <w:bottom w:w="0" w:type="dxa"/>
              <w:right w:w="108" w:type="dxa"/>
            </w:tcMar>
          </w:tcPr>
          <w:p>
            <w:pPr>
              <w:pStyle w:val="13"/>
              <w:spacing w:line="360" w:lineRule="auto"/>
              <w:jc w:val="center"/>
              <w:rPr>
                <w:rFonts w:cs="宋体"/>
                <w:color w:val="000000" w:themeColor="text1"/>
                <w:szCs w:val="28"/>
                <w:shd w:val="clear" w:color="auto" w:fill="FFFFFF"/>
                <w14:textFill>
                  <w14:solidFill>
                    <w14:schemeClr w14:val="tx1"/>
                  </w14:solidFill>
                </w14:textFill>
              </w:rPr>
            </w:pPr>
          </w:p>
        </w:tc>
        <w:tc>
          <w:tcPr>
            <w:tcW w:w="1125" w:type="dxa"/>
            <w:tcMar>
              <w:top w:w="0" w:type="dxa"/>
              <w:left w:w="108" w:type="dxa"/>
              <w:bottom w:w="0" w:type="dxa"/>
              <w:right w:w="108" w:type="dxa"/>
            </w:tcMar>
          </w:tcPr>
          <w:p>
            <w:pPr>
              <w:pStyle w:val="13"/>
              <w:spacing w:line="360" w:lineRule="auto"/>
              <w:jc w:val="center"/>
              <w:rPr>
                <w:rFonts w:cs="宋体"/>
                <w:color w:val="000000" w:themeColor="text1"/>
                <w:szCs w:val="28"/>
                <w:shd w:val="clear" w:color="auto" w:fill="FFFFFF"/>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Cs w:val="3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899" w:type="dxa"/>
            <w:gridSpan w:val="2"/>
            <w:tcMar>
              <w:top w:w="0" w:type="dxa"/>
              <w:left w:w="108" w:type="dxa"/>
              <w:bottom w:w="0" w:type="dxa"/>
              <w:right w:w="108" w:type="dxa"/>
            </w:tcMar>
          </w:tcPr>
          <w:p>
            <w:pPr>
              <w:pStyle w:val="5"/>
              <w:spacing w:line="400" w:lineRule="exact"/>
              <w:ind w:firstLine="0"/>
              <w:jc w:val="center"/>
              <w:rPr>
                <w:rFonts w:hint="eastAsia" w:ascii="宋体" w:hAnsi="宋体" w:cs="宋体"/>
                <w:color w:val="000000"/>
                <w:sz w:val="28"/>
                <w:szCs w:val="28"/>
              </w:rPr>
            </w:pPr>
            <w:r>
              <w:rPr>
                <w:rFonts w:hint="eastAsia" w:ascii="宋体" w:hAnsi="宋体" w:cs="宋体"/>
                <w:color w:val="000000"/>
                <w:sz w:val="28"/>
                <w:szCs w:val="28"/>
              </w:rPr>
              <w:t>合计总价</w:t>
            </w:r>
          </w:p>
          <w:p>
            <w:pPr>
              <w:pStyle w:val="5"/>
              <w:spacing w:line="400" w:lineRule="exact"/>
              <w:ind w:firstLine="0"/>
              <w:jc w:val="center"/>
              <w:rPr>
                <w:rFonts w:ascii="宋体" w:hAnsi="宋体" w:cs="宋体"/>
                <w:color w:val="000000" w:themeColor="text1"/>
                <w:szCs w:val="32"/>
                <w:shd w:val="clear" w:color="auto" w:fill="FFFFFF"/>
                <w14:textFill>
                  <w14:solidFill>
                    <w14:schemeClr w14:val="tx1"/>
                  </w14:solidFill>
                </w14:textFill>
              </w:rPr>
            </w:pPr>
            <w:r>
              <w:rPr>
                <w:rFonts w:hint="eastAsia" w:ascii="宋体" w:hAnsi="宋体" w:cs="宋体"/>
                <w:color w:val="000000"/>
                <w:sz w:val="28"/>
                <w:szCs w:val="28"/>
              </w:rPr>
              <w:t>（人民币大写）</w:t>
            </w:r>
          </w:p>
        </w:tc>
        <w:tc>
          <w:tcPr>
            <w:tcW w:w="6115" w:type="dxa"/>
            <w:gridSpan w:val="4"/>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r>
    </w:tbl>
    <w:p>
      <w:pPr>
        <w:spacing w:line="480" w:lineRule="exact"/>
        <w:ind w:left="480"/>
        <w:rPr>
          <w:rFonts w:ascii="宋体" w:hAnsi="宋体" w:cs="宋体"/>
          <w:bCs/>
          <w:color w:val="000000" w:themeColor="text1"/>
          <w14:textFill>
            <w14:solidFill>
              <w14:schemeClr w14:val="tx1"/>
            </w14:solidFill>
          </w14:textFill>
        </w:rPr>
      </w:pPr>
    </w:p>
    <w:p>
      <w:pPr>
        <w:autoSpaceDE w:val="0"/>
        <w:autoSpaceDN w:val="0"/>
        <w:adjustRightInd w:val="0"/>
        <w:spacing w:line="360" w:lineRule="auto"/>
        <w:ind w:left="315"/>
        <w:rPr>
          <w:rFonts w:ascii="宋体" w:hAnsi="宋体"/>
          <w:sz w:val="28"/>
          <w:szCs w:val="28"/>
          <w:lang w:val="zh-CN"/>
        </w:rPr>
      </w:pP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投标人（公章）：</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投标人全权代表签字：</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日期：      年      月      日</w:t>
      </w:r>
    </w:p>
    <w:p>
      <w:pPr>
        <w:spacing w:line="480" w:lineRule="exact"/>
        <w:ind w:left="-170" w:leftChars="-85" w:firstLine="170" w:firstLineChars="85"/>
        <w:rPr>
          <w:rFonts w:ascii="宋体" w:hAnsi="宋体" w:cs="宋体"/>
          <w:bCs/>
        </w:rPr>
      </w:pPr>
    </w:p>
    <w:p>
      <w:pPr>
        <w:spacing w:line="500" w:lineRule="exact"/>
        <w:outlineLvl w:val="9"/>
        <w:rPr>
          <w:rFonts w:ascii="宋体" w:hAnsi="宋体" w:cs="宋体"/>
          <w:b/>
          <w:sz w:val="28"/>
          <w:szCs w:val="28"/>
        </w:rPr>
      </w:pPr>
      <w:r>
        <w:rPr>
          <w:rFonts w:hint="eastAsia" w:ascii="宋体" w:hAnsi="宋体" w:cs="宋体"/>
          <w:b/>
          <w:sz w:val="32"/>
          <w:szCs w:val="32"/>
        </w:rPr>
        <w:br w:type="page"/>
      </w:r>
    </w:p>
    <w:p>
      <w:pPr>
        <w:spacing w:line="500" w:lineRule="exact"/>
        <w:outlineLvl w:val="1"/>
        <w:rPr>
          <w:rFonts w:ascii="宋体" w:hAnsi="宋体" w:cs="宋体"/>
          <w:b/>
          <w:sz w:val="28"/>
          <w:szCs w:val="28"/>
        </w:rPr>
      </w:pPr>
      <w:r>
        <w:rPr>
          <w:rFonts w:hint="eastAsia" w:ascii="宋体" w:hAnsi="宋体" w:cs="宋体"/>
          <w:b/>
          <w:sz w:val="28"/>
          <w:szCs w:val="28"/>
        </w:rPr>
        <w:t>格式八：</w:t>
      </w:r>
    </w:p>
    <w:p>
      <w:pPr>
        <w:spacing w:line="700" w:lineRule="exact"/>
        <w:jc w:val="center"/>
        <w:outlineLvl w:val="0"/>
        <w:rPr>
          <w:rFonts w:ascii="宋体" w:hAnsi="宋体" w:cs="宋体"/>
          <w:b/>
          <w:bCs/>
          <w:sz w:val="32"/>
          <w:szCs w:val="32"/>
        </w:rPr>
      </w:pPr>
      <w:bookmarkStart w:id="34" w:name="_Toc20481"/>
      <w:r>
        <w:rPr>
          <w:rFonts w:hint="eastAsia" w:ascii="宋体" w:hAnsi="宋体" w:cs="宋体"/>
          <w:b/>
          <w:bCs/>
          <w:sz w:val="32"/>
          <w:szCs w:val="32"/>
        </w:rPr>
        <w:t>同类项目业绩一览表</w:t>
      </w:r>
      <w:bookmarkEnd w:id="34"/>
    </w:p>
    <w:p>
      <w:pPr>
        <w:autoSpaceDE w:val="0"/>
        <w:autoSpaceDN w:val="0"/>
        <w:adjustRightInd w:val="0"/>
        <w:spacing w:line="360" w:lineRule="auto"/>
        <w:ind w:firstLine="283"/>
        <w:jc w:val="left"/>
        <w:rPr>
          <w:rFonts w:hint="default" w:ascii="宋体" w:hAnsi="宋体" w:eastAsia="宋体" w:cs="宋体"/>
          <w:b/>
          <w:sz w:val="28"/>
          <w:szCs w:val="28"/>
          <w:lang w:val="en-US" w:eastAsia="zh-CN"/>
        </w:rPr>
      </w:pPr>
      <w:r>
        <w:rPr>
          <w:rFonts w:hint="eastAsia" w:ascii="宋体" w:hAnsi="宋体" w:cs="宋体"/>
          <w:b/>
          <w:bCs/>
          <w:sz w:val="28"/>
          <w:szCs w:val="28"/>
          <w:lang w:val="zh-CN"/>
        </w:rPr>
        <w:t>项目编号：</w:t>
      </w:r>
      <w:r>
        <w:rPr>
          <w:rFonts w:hint="eastAsia" w:ascii="宋体" w:hAnsi="宋体" w:cs="宋体"/>
          <w:b/>
          <w:bCs/>
          <w:color w:val="000000" w:themeColor="text1"/>
          <w:sz w:val="30"/>
          <w:szCs w:val="30"/>
          <w:lang w:val="zh-CN"/>
          <w14:textFill>
            <w14:solidFill>
              <w14:schemeClr w14:val="tx1"/>
            </w14:solidFill>
          </w14:textFill>
        </w:rPr>
        <w:t>衢院招20</w:t>
      </w:r>
      <w:r>
        <w:rPr>
          <w:rFonts w:hint="eastAsia" w:ascii="宋体" w:hAnsi="宋体" w:cs="宋体"/>
          <w:b/>
          <w:bCs/>
          <w:color w:val="000000" w:themeColor="text1"/>
          <w:sz w:val="30"/>
          <w:szCs w:val="30"/>
          <w14:textFill>
            <w14:solidFill>
              <w14:schemeClr w14:val="tx1"/>
            </w14:solidFill>
          </w14:textFill>
        </w:rPr>
        <w:t>22-</w:t>
      </w:r>
      <w:r>
        <w:rPr>
          <w:rFonts w:hint="eastAsia" w:ascii="宋体" w:hAnsi="宋体" w:cs="宋体"/>
          <w:b/>
          <w:bCs/>
          <w:color w:val="000000" w:themeColor="text1"/>
          <w:sz w:val="30"/>
          <w:szCs w:val="30"/>
          <w:lang w:val="en-US" w:eastAsia="zh-CN"/>
          <w14:textFill>
            <w14:solidFill>
              <w14:schemeClr w14:val="tx1"/>
            </w14:solidFill>
          </w14:textFill>
        </w:rPr>
        <w:t>03</w:t>
      </w:r>
    </w:p>
    <w:p>
      <w:pPr>
        <w:autoSpaceDE w:val="0"/>
        <w:autoSpaceDN w:val="0"/>
        <w:adjustRightInd w:val="0"/>
        <w:spacing w:line="360" w:lineRule="auto"/>
        <w:ind w:firstLine="281" w:firstLineChars="100"/>
        <w:rPr>
          <w:rFonts w:hint="eastAsia" w:ascii="宋体" w:hAnsi="宋体" w:eastAsia="宋体" w:cs="宋体"/>
          <w:b/>
          <w:sz w:val="28"/>
          <w:szCs w:val="28"/>
          <w:u w:val="single"/>
          <w:lang w:val="zh-CN" w:eastAsia="zh-CN"/>
        </w:rPr>
      </w:pPr>
      <w:r>
        <w:rPr>
          <w:rFonts w:hint="eastAsia" w:ascii="宋体" w:hAnsi="宋体" w:cs="宋体"/>
          <w:b/>
          <w:bCs/>
          <w:sz w:val="28"/>
          <w:szCs w:val="28"/>
          <w:lang w:val="zh-CN"/>
        </w:rPr>
        <w:t>项目名称：</w:t>
      </w:r>
      <w:r>
        <w:rPr>
          <w:rFonts w:hint="eastAsia" w:ascii="宋体" w:hAnsi="宋体" w:cs="宋体"/>
          <w:b/>
          <w:bCs/>
          <w:sz w:val="28"/>
          <w:szCs w:val="28"/>
          <w:lang w:eastAsia="zh-CN"/>
        </w:rPr>
        <w:t>设备清查及数据比对服务项目</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05"/>
        <w:gridCol w:w="1791"/>
        <w:gridCol w:w="1560"/>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8" w:type="dxa"/>
            <w:vAlign w:val="center"/>
          </w:tcPr>
          <w:p>
            <w:pPr>
              <w:spacing w:line="360" w:lineRule="atLeast"/>
              <w:jc w:val="center"/>
              <w:rPr>
                <w:rFonts w:ascii="宋体" w:hAnsi="宋体" w:cs="宋体"/>
                <w:w w:val="90"/>
                <w:sz w:val="24"/>
              </w:rPr>
            </w:pPr>
            <w:r>
              <w:rPr>
                <w:rFonts w:hint="eastAsia" w:ascii="宋体" w:hAnsi="宋体" w:cs="宋体"/>
                <w:w w:val="90"/>
                <w:sz w:val="24"/>
              </w:rPr>
              <w:t>序号</w:t>
            </w:r>
          </w:p>
        </w:tc>
        <w:tc>
          <w:tcPr>
            <w:tcW w:w="2205" w:type="dxa"/>
            <w:vAlign w:val="center"/>
          </w:tcPr>
          <w:p>
            <w:pPr>
              <w:spacing w:line="360" w:lineRule="atLeast"/>
              <w:jc w:val="center"/>
              <w:rPr>
                <w:rFonts w:ascii="宋体" w:hAnsi="宋体" w:cs="宋体"/>
                <w:w w:val="90"/>
                <w:sz w:val="24"/>
              </w:rPr>
            </w:pPr>
            <w:r>
              <w:rPr>
                <w:rFonts w:hint="eastAsia" w:ascii="宋体" w:hAnsi="宋体" w:cs="宋体"/>
                <w:w w:val="90"/>
                <w:sz w:val="24"/>
              </w:rPr>
              <w:t>项目名称</w:t>
            </w:r>
          </w:p>
        </w:tc>
        <w:tc>
          <w:tcPr>
            <w:tcW w:w="1791" w:type="dxa"/>
            <w:vAlign w:val="center"/>
          </w:tcPr>
          <w:p>
            <w:pPr>
              <w:spacing w:line="360" w:lineRule="atLeast"/>
              <w:jc w:val="center"/>
              <w:rPr>
                <w:rFonts w:ascii="宋体" w:hAnsi="宋体" w:cs="宋体"/>
                <w:w w:val="90"/>
                <w:sz w:val="24"/>
              </w:rPr>
            </w:pPr>
            <w:r>
              <w:rPr>
                <w:rFonts w:hint="eastAsia" w:ascii="宋体" w:hAnsi="宋体" w:cs="宋体"/>
                <w:w w:val="90"/>
                <w:sz w:val="24"/>
              </w:rPr>
              <w:t>中标价（元）</w:t>
            </w:r>
          </w:p>
        </w:tc>
        <w:tc>
          <w:tcPr>
            <w:tcW w:w="1560" w:type="dxa"/>
            <w:vAlign w:val="center"/>
          </w:tcPr>
          <w:p>
            <w:pPr>
              <w:spacing w:line="360" w:lineRule="atLeast"/>
              <w:jc w:val="center"/>
              <w:rPr>
                <w:rFonts w:ascii="宋体" w:hAnsi="宋体" w:cs="宋体"/>
                <w:w w:val="90"/>
                <w:sz w:val="24"/>
              </w:rPr>
            </w:pPr>
            <w:r>
              <w:rPr>
                <w:rFonts w:hint="eastAsia" w:ascii="宋体" w:hAnsi="宋体" w:cs="宋体"/>
                <w:w w:val="90"/>
                <w:sz w:val="24"/>
              </w:rPr>
              <w:t>中标通知书签发时间</w:t>
            </w:r>
          </w:p>
        </w:tc>
        <w:tc>
          <w:tcPr>
            <w:tcW w:w="3543" w:type="dxa"/>
            <w:vAlign w:val="center"/>
          </w:tcPr>
          <w:p>
            <w:pPr>
              <w:spacing w:line="360" w:lineRule="atLeast"/>
              <w:jc w:val="center"/>
              <w:rPr>
                <w:rFonts w:ascii="宋体" w:hAnsi="宋体" w:cs="宋体"/>
                <w:w w:val="90"/>
                <w:sz w:val="24"/>
              </w:rPr>
            </w:pPr>
            <w:r>
              <w:rPr>
                <w:rFonts w:hint="eastAsia" w:ascii="宋体" w:hAnsi="宋体" w:cs="宋体"/>
                <w:w w:val="90"/>
                <w:sz w:val="24"/>
              </w:rPr>
              <w:t>业主单位名称，联系人、联系电话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bl>
    <w:p>
      <w:pPr>
        <w:autoSpaceDE w:val="0"/>
        <w:autoSpaceDN w:val="0"/>
        <w:adjustRightInd w:val="0"/>
        <w:spacing w:line="360" w:lineRule="auto"/>
        <w:ind w:left="315"/>
        <w:rPr>
          <w:rFonts w:ascii="宋体" w:hAnsi="宋体"/>
          <w:sz w:val="28"/>
          <w:szCs w:val="28"/>
          <w:lang w:val="zh-CN"/>
        </w:rPr>
      </w:pP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投标人（公章）：</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投标人全权代表签字：</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日期：      年      月      日</w:t>
      </w:r>
    </w:p>
    <w:p>
      <w:pPr>
        <w:spacing w:line="280" w:lineRule="exact"/>
        <w:rPr>
          <w:rFonts w:ascii="宋体" w:hAnsi="宋体" w:cs="宋体"/>
          <w:sz w:val="18"/>
          <w:szCs w:val="18"/>
        </w:rPr>
      </w:pPr>
    </w:p>
    <w:p>
      <w:pPr>
        <w:spacing w:line="280" w:lineRule="exact"/>
        <w:ind w:firstLine="450" w:firstLineChars="250"/>
        <w:rPr>
          <w:rFonts w:ascii="宋体" w:hAnsi="宋体" w:cs="宋体"/>
          <w:sz w:val="18"/>
          <w:szCs w:val="18"/>
        </w:rPr>
      </w:pPr>
    </w:p>
    <w:p>
      <w:pPr>
        <w:spacing w:line="280" w:lineRule="exact"/>
        <w:ind w:firstLine="450" w:firstLineChars="250"/>
        <w:rPr>
          <w:rFonts w:ascii="宋体" w:hAnsi="宋体" w:cs="宋体"/>
          <w:sz w:val="18"/>
          <w:szCs w:val="18"/>
        </w:rPr>
      </w:pPr>
    </w:p>
    <w:p>
      <w:pPr>
        <w:spacing w:line="280" w:lineRule="exact"/>
        <w:ind w:firstLine="450" w:firstLineChars="250"/>
        <w:rPr>
          <w:rFonts w:ascii="宋体" w:hAnsi="宋体" w:cs="宋体"/>
          <w:sz w:val="18"/>
          <w:szCs w:val="18"/>
        </w:rPr>
      </w:pPr>
    </w:p>
    <w:p>
      <w:pPr>
        <w:spacing w:line="280" w:lineRule="exact"/>
        <w:ind w:firstLine="450" w:firstLineChars="250"/>
        <w:rPr>
          <w:rFonts w:ascii="宋体" w:hAnsi="宋体" w:cs="宋体"/>
          <w:sz w:val="18"/>
          <w:szCs w:val="18"/>
        </w:rPr>
      </w:pPr>
    </w:p>
    <w:p>
      <w:pPr>
        <w:spacing w:line="360" w:lineRule="auto"/>
        <w:jc w:val="left"/>
        <w:rPr>
          <w:rFonts w:ascii="宋体" w:hAnsi="宋体" w:cs="宋体"/>
          <w:b/>
          <w:sz w:val="28"/>
          <w:szCs w:val="28"/>
        </w:rPr>
      </w:pPr>
    </w:p>
    <w:p>
      <w:pPr>
        <w:autoSpaceDE w:val="0"/>
        <w:autoSpaceDN w:val="0"/>
        <w:adjustRightInd w:val="0"/>
        <w:spacing w:line="360" w:lineRule="auto"/>
        <w:jc w:val="left"/>
        <w:rPr>
          <w:rFonts w:ascii="宋体" w:hAnsi="宋体" w:cs="宋体"/>
          <w:b/>
          <w:sz w:val="30"/>
          <w:szCs w:val="30"/>
          <w:lang w:val="zh-CN"/>
        </w:rPr>
      </w:pPr>
    </w:p>
    <w:p>
      <w:pPr>
        <w:autoSpaceDE w:val="0"/>
        <w:autoSpaceDN w:val="0"/>
        <w:adjustRightInd w:val="0"/>
        <w:spacing w:line="360" w:lineRule="auto"/>
        <w:jc w:val="left"/>
        <w:rPr>
          <w:rFonts w:ascii="宋体" w:hAnsi="宋体" w:cs="宋体"/>
          <w:b/>
          <w:sz w:val="30"/>
          <w:szCs w:val="30"/>
          <w:lang w:val="zh-CN"/>
        </w:rPr>
      </w:pPr>
      <w:r>
        <w:rPr>
          <w:rFonts w:hint="eastAsia" w:ascii="宋体" w:hAnsi="宋体" w:cs="宋体"/>
          <w:b/>
          <w:sz w:val="30"/>
          <w:szCs w:val="30"/>
          <w:lang w:val="zh-CN"/>
        </w:rPr>
        <w:t>格式九：</w:t>
      </w:r>
    </w:p>
    <w:p>
      <w:pPr>
        <w:autoSpaceDE w:val="0"/>
        <w:autoSpaceDN w:val="0"/>
        <w:adjustRightInd w:val="0"/>
        <w:spacing w:line="360" w:lineRule="auto"/>
        <w:ind w:firstLine="1606" w:firstLineChars="500"/>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sz w:val="32"/>
          <w:szCs w:val="32"/>
        </w:rPr>
        <w:t xml:space="preserve">   </w:t>
      </w:r>
      <w:r>
        <w:rPr>
          <w:rFonts w:hint="eastAsia" w:ascii="宋体" w:hAnsi="宋体" w:cs="宋体"/>
          <w:b/>
          <w:kern w:val="0"/>
          <w:sz w:val="32"/>
          <w:szCs w:val="32"/>
          <w:lang w:val="zh-CN"/>
        </w:rPr>
        <w:t xml:space="preserve">  </w:t>
      </w:r>
      <w:r>
        <w:rPr>
          <w:rFonts w:hint="eastAsia" w:ascii="宋体" w:hAnsi="宋体" w:cs="宋体"/>
          <w:b/>
          <w:color w:val="000000" w:themeColor="text1"/>
          <w:kern w:val="0"/>
          <w:sz w:val="32"/>
          <w:szCs w:val="32"/>
          <w:lang w:val="zh-CN"/>
          <w14:textFill>
            <w14:solidFill>
              <w14:schemeClr w14:val="tx1"/>
            </w14:solidFill>
          </w14:textFill>
        </w:rPr>
        <w:t>质量保障和售后服务承诺书</w:t>
      </w:r>
    </w:p>
    <w:p>
      <w:pPr>
        <w:autoSpaceDE w:val="0"/>
        <w:autoSpaceDN w:val="0"/>
        <w:adjustRightInd w:val="0"/>
        <w:jc w:val="center"/>
        <w:rPr>
          <w:rFonts w:ascii="宋体" w:hAnsi="宋体" w:cs="宋体"/>
          <w:bCs/>
          <w:color w:val="000000" w:themeColor="text1"/>
          <w:kern w:val="0"/>
          <w:sz w:val="24"/>
          <w14:textFill>
            <w14:solidFill>
              <w14:schemeClr w14:val="tx1"/>
            </w14:solidFill>
          </w14:textFill>
        </w:rPr>
      </w:pPr>
    </w:p>
    <w:p>
      <w:pPr>
        <w:autoSpaceDE w:val="0"/>
        <w:autoSpaceDN w:val="0"/>
        <w:adjustRightInd w:val="0"/>
        <w:spacing w:line="360" w:lineRule="auto"/>
        <w:ind w:firstLine="283"/>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14:textFill>
            <w14:solidFill>
              <w14:schemeClr w14:val="tx1"/>
            </w14:solidFill>
          </w14:textFill>
        </w:rPr>
        <w:t>项目编号：衢院招20</w:t>
      </w:r>
      <w:r>
        <w:rPr>
          <w:rFonts w:hint="eastAsia" w:ascii="宋体" w:hAnsi="宋体" w:cs="宋体"/>
          <w:b/>
          <w:color w:val="000000" w:themeColor="text1"/>
          <w:sz w:val="28"/>
          <w:szCs w:val="28"/>
          <w14:textFill>
            <w14:solidFill>
              <w14:schemeClr w14:val="tx1"/>
            </w14:solidFill>
          </w14:textFill>
        </w:rPr>
        <w:t>22-</w:t>
      </w:r>
      <w:r>
        <w:rPr>
          <w:rFonts w:hint="eastAsia" w:ascii="宋体" w:hAnsi="宋体" w:cs="宋体"/>
          <w:b/>
          <w:color w:val="000000" w:themeColor="text1"/>
          <w:sz w:val="28"/>
          <w:szCs w:val="28"/>
          <w:lang w:val="en-US" w:eastAsia="zh-CN"/>
          <w14:textFill>
            <w14:solidFill>
              <w14:schemeClr w14:val="tx1"/>
            </w14:solidFill>
          </w14:textFill>
        </w:rPr>
        <w:t>03</w:t>
      </w:r>
    </w:p>
    <w:p>
      <w:pPr>
        <w:autoSpaceDE w:val="0"/>
        <w:autoSpaceDN w:val="0"/>
        <w:adjustRightInd w:val="0"/>
        <w:spacing w:line="360" w:lineRule="auto"/>
        <w:ind w:firstLine="283"/>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lang w:val="zh-CN"/>
          <w14:textFill>
            <w14:solidFill>
              <w14:schemeClr w14:val="tx1"/>
            </w14:solidFill>
          </w14:textFill>
        </w:rPr>
        <w:t>项目名称：</w:t>
      </w:r>
      <w:r>
        <w:rPr>
          <w:rFonts w:hint="eastAsia" w:ascii="宋体" w:hAnsi="宋体" w:cs="宋体"/>
          <w:b/>
          <w:color w:val="000000" w:themeColor="text1"/>
          <w:sz w:val="28"/>
          <w:szCs w:val="28"/>
          <w:lang w:eastAsia="zh-CN"/>
          <w14:textFill>
            <w14:solidFill>
              <w14:schemeClr w14:val="tx1"/>
            </w14:solidFill>
          </w14:textFill>
        </w:rPr>
        <w:t>设备清查及数据比对服务项目</w:t>
      </w:r>
    </w:p>
    <w:tbl>
      <w:tblPr>
        <w:tblStyle w:val="14"/>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r>
    </w:tbl>
    <w:p>
      <w:pPr>
        <w:autoSpaceDE w:val="0"/>
        <w:autoSpaceDN w:val="0"/>
        <w:adjustRightInd w:val="0"/>
        <w:jc w:val="center"/>
        <w:rPr>
          <w:rFonts w:ascii="宋体" w:hAnsi="宋体" w:cs="宋体"/>
          <w:bCs/>
          <w:color w:val="000000" w:themeColor="text1"/>
          <w:kern w:val="0"/>
          <w:sz w:val="24"/>
          <w14:textFill>
            <w14:solidFill>
              <w14:schemeClr w14:val="tx1"/>
            </w14:solidFill>
          </w14:textFill>
        </w:rPr>
      </w:pPr>
    </w:p>
    <w:p>
      <w:pPr>
        <w:autoSpaceDE w:val="0"/>
        <w:autoSpaceDN w:val="0"/>
        <w:adjustRightInd w:val="0"/>
        <w:rPr>
          <w:rFonts w:ascii="宋体" w:hAnsi="宋体" w:cs="宋体"/>
          <w:bCs/>
          <w:sz w:val="28"/>
          <w:szCs w:val="28"/>
          <w14:textFill>
            <w14:gradFill>
              <w14:gsLst>
                <w14:gs w14:pos="0">
                  <w14:srgbClr w14:val="012D86"/>
                </w14:gs>
                <w14:gs w14:pos="100000">
                  <w14:srgbClr w14:val="0E2557"/>
                </w14:gs>
              </w14:gsLst>
              <w14:lin w14:ang="0" w14:scaled="0"/>
            </w14:gradFill>
          </w14:textFill>
        </w:rPr>
      </w:pPr>
    </w:p>
    <w:p>
      <w:pPr>
        <w:autoSpaceDE w:val="0"/>
        <w:autoSpaceDN w:val="0"/>
        <w:adjustRightInd w:val="0"/>
        <w:spacing w:line="360" w:lineRule="auto"/>
        <w:rPr>
          <w:rFonts w:ascii="宋体" w:hAnsi="宋体" w:cs="宋体"/>
          <w:bCs/>
          <w:sz w:val="28"/>
          <w:szCs w:val="28"/>
        </w:rPr>
      </w:pPr>
      <w:r>
        <w:rPr>
          <w:rFonts w:hint="eastAsia" w:ascii="宋体" w:hAnsi="宋体" w:cs="宋体"/>
          <w:bCs/>
          <w:sz w:val="28"/>
          <w:szCs w:val="28"/>
          <w:lang w:val="zh-CN"/>
        </w:rPr>
        <w:t>投标人全权代表签字：</w:t>
      </w:r>
    </w:p>
    <w:p>
      <w:pPr>
        <w:autoSpaceDE w:val="0"/>
        <w:autoSpaceDN w:val="0"/>
        <w:adjustRightInd w:val="0"/>
        <w:spacing w:line="360" w:lineRule="auto"/>
        <w:rPr>
          <w:rFonts w:ascii="宋体" w:hAnsi="宋体" w:cs="宋体"/>
          <w:bCs/>
          <w:sz w:val="28"/>
          <w:szCs w:val="28"/>
        </w:rPr>
      </w:pPr>
      <w:r>
        <w:rPr>
          <w:rFonts w:hint="eastAsia" w:ascii="宋体" w:hAnsi="宋体" w:cs="宋体"/>
          <w:bCs/>
          <w:sz w:val="28"/>
          <w:szCs w:val="28"/>
          <w:lang w:val="zh-CN"/>
        </w:rPr>
        <w:t>投标人（公章）：</w:t>
      </w:r>
    </w:p>
    <w:p>
      <w:pPr>
        <w:autoSpaceDE w:val="0"/>
        <w:autoSpaceDN w:val="0"/>
        <w:adjustRightInd w:val="0"/>
        <w:spacing w:line="360" w:lineRule="auto"/>
        <w:rPr>
          <w:rFonts w:ascii="宋体" w:hAnsi="宋体" w:cs="宋体"/>
          <w:bCs/>
          <w:sz w:val="28"/>
          <w:szCs w:val="28"/>
        </w:rPr>
      </w:pPr>
      <w:r>
        <w:rPr>
          <w:rFonts w:hint="eastAsia" w:ascii="宋体" w:hAnsi="宋体" w:cs="宋体"/>
          <w:bCs/>
          <w:sz w:val="28"/>
          <w:szCs w:val="28"/>
          <w:lang w:val="zh-CN"/>
        </w:rPr>
        <w:t>日期</w:t>
      </w:r>
      <w:r>
        <w:rPr>
          <w:rFonts w:hint="eastAsia" w:ascii="宋体" w:hAnsi="宋体" w:cs="宋体"/>
          <w:bCs/>
          <w:sz w:val="28"/>
          <w:szCs w:val="28"/>
        </w:rPr>
        <w:t>：</w:t>
      </w:r>
      <w:r>
        <w:rPr>
          <w:rFonts w:hint="eastAsia" w:ascii="宋体" w:hAnsi="宋体" w:cs="宋体"/>
          <w:bCs/>
          <w:sz w:val="28"/>
          <w:szCs w:val="28"/>
          <w:u w:val="single"/>
        </w:rPr>
        <w:t xml:space="preserve">      </w:t>
      </w:r>
      <w:r>
        <w:rPr>
          <w:rFonts w:hint="eastAsia" w:ascii="宋体" w:hAnsi="宋体" w:cs="宋体"/>
          <w:bCs/>
          <w:sz w:val="28"/>
          <w:szCs w:val="28"/>
          <w:lang w:val="zh-CN"/>
        </w:rPr>
        <w:t>年</w:t>
      </w:r>
      <w:r>
        <w:rPr>
          <w:rFonts w:hint="eastAsia" w:ascii="宋体" w:hAnsi="宋体" w:cs="宋体"/>
          <w:bCs/>
          <w:sz w:val="28"/>
          <w:szCs w:val="28"/>
          <w:u w:val="single"/>
        </w:rPr>
        <w:t xml:space="preserve">      </w:t>
      </w:r>
      <w:r>
        <w:rPr>
          <w:rFonts w:hint="eastAsia" w:ascii="宋体" w:hAnsi="宋体" w:cs="宋体"/>
          <w:bCs/>
          <w:sz w:val="28"/>
          <w:szCs w:val="28"/>
          <w:lang w:val="zh-CN"/>
        </w:rPr>
        <w:t>月</w:t>
      </w:r>
      <w:r>
        <w:rPr>
          <w:rFonts w:hint="eastAsia" w:ascii="宋体" w:hAnsi="宋体" w:cs="宋体"/>
          <w:bCs/>
          <w:sz w:val="28"/>
          <w:szCs w:val="28"/>
          <w:u w:val="single"/>
        </w:rPr>
        <w:t xml:space="preserve">      </w:t>
      </w:r>
      <w:r>
        <w:rPr>
          <w:rFonts w:hint="eastAsia" w:ascii="宋体" w:hAnsi="宋体" w:cs="宋体"/>
          <w:bCs/>
          <w:sz w:val="28"/>
          <w:szCs w:val="28"/>
          <w:lang w:val="zh-CN"/>
        </w:rPr>
        <w:t>日</w:t>
      </w: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hint="eastAsia" w:ascii="宋体" w:hAnsi="宋体" w:cs="宋体"/>
          <w:b/>
          <w:sz w:val="28"/>
          <w:szCs w:val="28"/>
        </w:rPr>
      </w:pPr>
    </w:p>
    <w:p>
      <w:pPr>
        <w:spacing w:line="360" w:lineRule="auto"/>
        <w:jc w:val="left"/>
        <w:rPr>
          <w:rFonts w:hint="eastAsia" w:ascii="宋体" w:hAnsi="宋体" w:cs="宋体"/>
          <w:b/>
          <w:sz w:val="28"/>
          <w:szCs w:val="28"/>
        </w:rPr>
      </w:pPr>
    </w:p>
    <w:p>
      <w:pPr>
        <w:spacing w:line="360" w:lineRule="auto"/>
        <w:jc w:val="left"/>
        <w:rPr>
          <w:rFonts w:ascii="宋体" w:hAnsi="宋体" w:cs="宋体"/>
          <w:b/>
          <w:sz w:val="28"/>
          <w:szCs w:val="28"/>
        </w:rPr>
      </w:pPr>
      <w:r>
        <w:rPr>
          <w:rFonts w:hint="eastAsia" w:ascii="宋体" w:hAnsi="宋体" w:cs="宋体"/>
          <w:b/>
          <w:sz w:val="28"/>
          <w:szCs w:val="28"/>
        </w:rPr>
        <w:t>格式十：</w:t>
      </w:r>
    </w:p>
    <w:p>
      <w:pPr>
        <w:spacing w:line="500" w:lineRule="exact"/>
        <w:jc w:val="center"/>
        <w:rPr>
          <w:rFonts w:ascii="宋体" w:hAnsi="宋体" w:cs="宋体"/>
          <w:b/>
          <w:bCs/>
          <w:sz w:val="28"/>
          <w:szCs w:val="28"/>
        </w:rPr>
      </w:pPr>
      <w:r>
        <w:rPr>
          <w:rFonts w:hint="eastAsia" w:ascii="宋体" w:hAnsi="宋体" w:cs="宋体"/>
          <w:b/>
          <w:bCs/>
          <w:sz w:val="28"/>
          <w:szCs w:val="28"/>
        </w:rPr>
        <w:t>中小企业声明函（服务）</w:t>
      </w:r>
    </w:p>
    <w:p>
      <w:pPr>
        <w:spacing w:line="500" w:lineRule="exact"/>
        <w:jc w:val="center"/>
        <w:rPr>
          <w:rFonts w:ascii="宋体" w:hAnsi="宋体" w:cs="宋体"/>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 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采购活动，服务全部由符合政策要求的中小企业承接。相关企业的具体情况如下：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rPr>
      </w:pPr>
      <w:r>
        <w:rPr>
          <w:rFonts w:hint="eastAsia" w:ascii="宋体" w:hAnsi="宋体" w:cs="宋体"/>
          <w:sz w:val="28"/>
          <w:szCs w:val="28"/>
        </w:rPr>
        <w:t>2.</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spacing w:val="6"/>
          <w:sz w:val="28"/>
          <w:szCs w:val="28"/>
        </w:rPr>
      </w:pPr>
    </w:p>
    <w:p>
      <w:pPr>
        <w:pStyle w:val="9"/>
        <w:spacing w:line="500" w:lineRule="exact"/>
        <w:jc w:val="center"/>
        <w:rPr>
          <w:rFonts w:hAnsi="宋体" w:cs="宋体"/>
          <w:sz w:val="28"/>
          <w:szCs w:val="28"/>
        </w:rPr>
      </w:pPr>
    </w:p>
    <w:p>
      <w:pPr>
        <w:pStyle w:val="9"/>
        <w:spacing w:line="500" w:lineRule="exact"/>
        <w:jc w:val="center"/>
        <w:rPr>
          <w:rFonts w:hAnsi="宋体" w:cs="宋体"/>
          <w:sz w:val="28"/>
          <w:szCs w:val="28"/>
        </w:rPr>
      </w:pPr>
    </w:p>
    <w:p>
      <w:pPr>
        <w:pStyle w:val="19"/>
        <w:spacing w:line="500" w:lineRule="exact"/>
        <w:ind w:firstLine="551" w:firstLineChars="196"/>
        <w:rPr>
          <w:rFonts w:ascii="宋体" w:eastAsia="宋体" w:cs="宋体"/>
          <w:b/>
          <w:bCs/>
          <w:sz w:val="28"/>
        </w:rPr>
      </w:pPr>
      <w:r>
        <w:rPr>
          <w:rFonts w:hint="eastAsia" w:ascii="宋体" w:eastAsia="宋体" w:cs="宋体"/>
          <w:b/>
          <w:bCs/>
          <w:sz w:val="28"/>
        </w:rPr>
        <w:t>注：1.从业人员、营业收入、资产总额填报上一年度数据，无上一年度数据的新成立企业可不填报。</w:t>
      </w:r>
    </w:p>
    <w:p>
      <w:pPr>
        <w:pStyle w:val="19"/>
        <w:spacing w:line="500" w:lineRule="exact"/>
        <w:ind w:firstLine="551" w:firstLineChars="196"/>
        <w:rPr>
          <w:rFonts w:ascii="宋体" w:eastAsia="宋体" w:cs="宋体"/>
          <w:b/>
          <w:bCs/>
          <w:sz w:val="28"/>
        </w:rPr>
      </w:pPr>
      <w:r>
        <w:rPr>
          <w:rFonts w:hint="eastAsia" w:ascii="宋体" w:eastAsia="宋体" w:cs="宋体"/>
          <w:b/>
          <w:bCs/>
          <w:sz w:val="28"/>
        </w:rPr>
        <w:t xml:space="preserve">    2.服务类(软件类及其他服务类)项目采购填此声明函。</w:t>
      </w:r>
    </w:p>
    <w:p>
      <w:pPr>
        <w:widowControl/>
        <w:jc w:val="left"/>
        <w:rPr>
          <w:rFonts w:ascii="宋体" w:hAnsi="宋体"/>
          <w:b/>
          <w:sz w:val="28"/>
          <w:szCs w:val="28"/>
          <w:lang w:val="en-GB"/>
        </w:rPr>
      </w:pPr>
      <w:r>
        <w:rPr>
          <w:rFonts w:ascii="宋体" w:hAnsi="宋体"/>
          <w:b/>
          <w:sz w:val="28"/>
          <w:szCs w:val="28"/>
          <w:lang w:val="en-GB"/>
        </w:rPr>
        <w:br w:type="page"/>
      </w:r>
      <w:r>
        <w:rPr>
          <w:rFonts w:hint="eastAsia" w:ascii="宋体" w:hAnsi="宋体"/>
          <w:b/>
          <w:sz w:val="28"/>
          <w:szCs w:val="28"/>
          <w:lang w:val="en-GB"/>
        </w:rPr>
        <w:t>格式十</w:t>
      </w:r>
      <w:r>
        <w:rPr>
          <w:rFonts w:hint="eastAsia" w:ascii="宋体" w:hAnsi="宋体"/>
          <w:b/>
          <w:sz w:val="28"/>
          <w:szCs w:val="28"/>
          <w:lang w:val="en-GB" w:eastAsia="zh-CN"/>
        </w:rPr>
        <w:t>一</w:t>
      </w:r>
      <w:r>
        <w:rPr>
          <w:rFonts w:hint="eastAsia" w:ascii="宋体" w:hAnsi="宋体"/>
          <w:b/>
          <w:sz w:val="28"/>
          <w:szCs w:val="28"/>
          <w:lang w:val="en-GB"/>
        </w:rPr>
        <w:t>：</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监狱或戒毒企业声明函</w:t>
      </w:r>
    </w:p>
    <w:p>
      <w:pPr>
        <w:jc w:val="center"/>
        <w:rPr>
          <w:rFonts w:ascii="仿宋_GB2312" w:hAnsi="宋体" w:eastAsia="仿宋_GB2312"/>
          <w:b/>
          <w:sz w:val="28"/>
          <w:szCs w:val="28"/>
          <w:lang w:val="en-GB"/>
        </w:rPr>
      </w:pPr>
    </w:p>
    <w:p>
      <w:pPr>
        <w:spacing w:line="560" w:lineRule="exact"/>
        <w:ind w:firstLine="584" w:firstLineChars="200"/>
        <w:rPr>
          <w:rFonts w:ascii="宋体" w:hAnsi="宋体"/>
          <w:spacing w:val="6"/>
          <w:sz w:val="28"/>
          <w:szCs w:val="28"/>
        </w:rPr>
      </w:pPr>
      <w:r>
        <w:rPr>
          <w:rFonts w:hint="eastAsia" w:ascii="宋体" w:hAnsi="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spacing w:val="6"/>
          <w:sz w:val="28"/>
          <w:szCs w:val="28"/>
        </w:rPr>
      </w:pPr>
      <w:r>
        <w:rPr>
          <w:rFonts w:hint="eastAsia" w:ascii="宋体" w:hAnsi="宋体"/>
          <w:spacing w:val="6"/>
          <w:sz w:val="28"/>
          <w:szCs w:val="28"/>
        </w:rPr>
        <w:t>本企业对上述声明的真实性负责。如有虚假，将依法承担相应责任。</w:t>
      </w:r>
    </w:p>
    <w:p>
      <w:pPr>
        <w:spacing w:line="560" w:lineRule="exact"/>
        <w:ind w:firstLine="584" w:firstLineChars="200"/>
        <w:rPr>
          <w:rFonts w:ascii="宋体" w:hAnsi="宋体"/>
          <w:spacing w:val="6"/>
          <w:sz w:val="28"/>
          <w:szCs w:val="28"/>
        </w:rPr>
      </w:pPr>
    </w:p>
    <w:p>
      <w:pPr>
        <w:spacing w:line="560" w:lineRule="exact"/>
        <w:ind w:firstLine="584" w:firstLineChars="200"/>
        <w:rPr>
          <w:rFonts w:ascii="宋体" w:hAnsi="宋体"/>
          <w:spacing w:val="6"/>
          <w:sz w:val="28"/>
          <w:szCs w:val="28"/>
        </w:rPr>
      </w:pPr>
    </w:p>
    <w:p>
      <w:pPr>
        <w:tabs>
          <w:tab w:val="left" w:pos="4860"/>
        </w:tabs>
        <w:spacing w:line="560" w:lineRule="exact"/>
        <w:ind w:right="1560" w:firstLine="584" w:firstLineChars="200"/>
        <w:jc w:val="center"/>
        <w:rPr>
          <w:rFonts w:ascii="宋体" w:hAnsi="宋体"/>
          <w:spacing w:val="6"/>
          <w:sz w:val="28"/>
          <w:szCs w:val="28"/>
        </w:rPr>
      </w:pPr>
      <w:r>
        <w:rPr>
          <w:rFonts w:hint="eastAsia" w:ascii="宋体" w:hAnsi="宋体"/>
          <w:spacing w:val="6"/>
          <w:sz w:val="28"/>
          <w:szCs w:val="28"/>
        </w:rPr>
        <w:t xml:space="preserve">               企业名称（盖章）： </w:t>
      </w:r>
    </w:p>
    <w:p>
      <w:pPr>
        <w:snapToGrid w:val="0"/>
        <w:spacing w:line="540" w:lineRule="exact"/>
        <w:ind w:firstLine="584" w:firstLineChars="200"/>
        <w:rPr>
          <w:rFonts w:ascii="宋体" w:hAnsi="宋体"/>
          <w:spacing w:val="6"/>
          <w:sz w:val="28"/>
          <w:szCs w:val="28"/>
        </w:rPr>
      </w:pPr>
      <w:r>
        <w:rPr>
          <w:rFonts w:hint="eastAsia" w:ascii="宋体" w:hAnsi="宋体"/>
          <w:spacing w:val="6"/>
          <w:sz w:val="28"/>
          <w:szCs w:val="28"/>
        </w:rPr>
        <w:t xml:space="preserve">                      日  期：</w:t>
      </w: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widowControl/>
        <w:jc w:val="left"/>
        <w:rPr>
          <w:rFonts w:ascii="宋体" w:hAnsi="宋体"/>
          <w:b/>
          <w:spacing w:val="6"/>
          <w:sz w:val="32"/>
          <w:szCs w:val="32"/>
        </w:rPr>
      </w:pPr>
      <w:r>
        <w:rPr>
          <w:rFonts w:ascii="宋体" w:hAnsi="宋体"/>
          <w:spacing w:val="6"/>
          <w:sz w:val="28"/>
          <w:szCs w:val="28"/>
        </w:rPr>
        <w:br w:type="page"/>
      </w:r>
      <w:r>
        <w:rPr>
          <w:rFonts w:hint="eastAsia" w:ascii="宋体" w:hAnsi="宋体"/>
          <w:b/>
          <w:sz w:val="28"/>
          <w:szCs w:val="28"/>
          <w:lang w:val="en-GB"/>
        </w:rPr>
        <w:t>格式十</w:t>
      </w:r>
      <w:r>
        <w:rPr>
          <w:rFonts w:hint="eastAsia" w:ascii="宋体" w:hAnsi="宋体"/>
          <w:b/>
          <w:sz w:val="28"/>
          <w:szCs w:val="28"/>
          <w:lang w:val="en-GB" w:eastAsia="zh-CN"/>
        </w:rPr>
        <w:t>二</w:t>
      </w:r>
      <w:r>
        <w:rPr>
          <w:rFonts w:hint="eastAsia" w:ascii="宋体" w:hAnsi="宋体"/>
          <w:b/>
          <w:sz w:val="28"/>
          <w:szCs w:val="28"/>
          <w:lang w:val="en-GB"/>
        </w:rPr>
        <w:t>：</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560" w:firstLineChars="200"/>
        <w:jc w:val="right"/>
        <w:rPr>
          <w:rFonts w:ascii="宋体" w:hAnsi="宋体"/>
          <w:sz w:val="28"/>
          <w:szCs w:val="28"/>
        </w:rPr>
      </w:pPr>
      <w:r>
        <w:rPr>
          <w:rFonts w:hint="eastAsia" w:ascii="宋体" w:hAnsi="宋体"/>
          <w:sz w:val="28"/>
          <w:szCs w:val="28"/>
        </w:rPr>
        <w:t xml:space="preserve">      单位名称（盖章）：</w:t>
      </w:r>
    </w:p>
    <w:p>
      <w:pPr>
        <w:pStyle w:val="19"/>
        <w:spacing w:line="540" w:lineRule="exact"/>
        <w:ind w:firstLine="0" w:firstLineChars="0"/>
        <w:jc w:val="center"/>
        <w:rPr>
          <w:rFonts w:ascii="宋体" w:eastAsia="宋体"/>
          <w:sz w:val="28"/>
        </w:rPr>
      </w:pPr>
      <w:r>
        <w:rPr>
          <w:rFonts w:hint="eastAsia" w:ascii="宋体" w:eastAsia="宋体"/>
          <w:sz w:val="28"/>
        </w:rPr>
        <w:t xml:space="preserve">                                       日  期：</w:t>
      </w:r>
    </w:p>
    <w:p>
      <w:pPr>
        <w:pStyle w:val="17"/>
        <w:jc w:val="center"/>
        <w:rPr>
          <w:rFonts w:ascii="宋体" w:hAnsi="宋体"/>
          <w:sz w:val="28"/>
          <w:szCs w:val="28"/>
        </w:rPr>
      </w:pPr>
    </w:p>
    <w:p/>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pStyle w:val="17"/>
        <w:rPr>
          <w:rFonts w:ascii="宋体" w:hAnsi="宋体" w:cs="宋体"/>
          <w:sz w:val="28"/>
          <w:szCs w:val="28"/>
        </w:rPr>
      </w:pPr>
    </w:p>
    <w:p>
      <w:pPr>
        <w:pStyle w:val="17"/>
        <w:jc w:val="center"/>
        <w:rPr>
          <w:rFonts w:ascii="宋体" w:hAnsi="宋体" w:cs="宋体"/>
          <w:sz w:val="28"/>
          <w:szCs w:val="28"/>
        </w:rPr>
      </w:pPr>
    </w:p>
    <w:p>
      <w:pPr>
        <w:pStyle w:val="17"/>
        <w:jc w:val="center"/>
        <w:rPr>
          <w:rFonts w:ascii="宋体" w:hAnsi="宋体" w:cs="宋体"/>
          <w:sz w:val="28"/>
          <w:szCs w:val="28"/>
        </w:rPr>
      </w:pPr>
    </w:p>
    <w:p/>
    <w:sectPr>
      <w:headerReference r:id="rId3" w:type="default"/>
      <w:footerReference r:id="rId4"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ascii="宋体" w:hAnsi="宋体" w:eastAsia="宋体" w:cs="仿宋_GB2312"/>
        <w:color w:val="000000"/>
        <w:lang w:val="en-US" w:eastAsia="zh-CN"/>
      </w:rPr>
    </w:pPr>
    <w:r>
      <w:rPr>
        <w:rFonts w:hint="eastAsia" w:ascii="宋体" w:hAnsi="宋体" w:cs="仿宋_GB2312"/>
      </w:rPr>
      <w:t>项目编号：</w:t>
    </w:r>
    <w:r>
      <w:rPr>
        <w:rFonts w:hint="eastAsia" w:ascii="宋体" w:hAnsi="宋体" w:cs="仿宋_GB2312"/>
        <w:color w:val="000000"/>
      </w:rPr>
      <w:t>衢院招2022-0</w:t>
    </w:r>
    <w:r>
      <w:rPr>
        <w:rFonts w:hint="eastAsia" w:ascii="宋体" w:hAnsi="宋体" w:cs="仿宋_GB2312"/>
        <w:color w:val="000000"/>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65AC7"/>
    <w:multiLevelType w:val="singleLevel"/>
    <w:tmpl w:val="92B65AC7"/>
    <w:lvl w:ilvl="0" w:tentative="0">
      <w:start w:val="2"/>
      <w:numFmt w:val="decimal"/>
      <w:lvlText w:val="(%1)"/>
      <w:lvlJc w:val="left"/>
      <w:pPr>
        <w:tabs>
          <w:tab w:val="left" w:pos="312"/>
        </w:tabs>
      </w:pPr>
    </w:lvl>
  </w:abstractNum>
  <w:abstractNum w:abstractNumId="1">
    <w:nsid w:val="56B30500"/>
    <w:multiLevelType w:val="singleLevel"/>
    <w:tmpl w:val="56B3050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80D3D"/>
    <w:rsid w:val="000539F7"/>
    <w:rsid w:val="000B69BB"/>
    <w:rsid w:val="00102EB0"/>
    <w:rsid w:val="002C5AC1"/>
    <w:rsid w:val="006248FC"/>
    <w:rsid w:val="00711452"/>
    <w:rsid w:val="00A15748"/>
    <w:rsid w:val="00D15100"/>
    <w:rsid w:val="00E04DDF"/>
    <w:rsid w:val="044D15DB"/>
    <w:rsid w:val="0619781A"/>
    <w:rsid w:val="07EC0300"/>
    <w:rsid w:val="082A4D0C"/>
    <w:rsid w:val="08376891"/>
    <w:rsid w:val="1096175B"/>
    <w:rsid w:val="154713ED"/>
    <w:rsid w:val="1B29575B"/>
    <w:rsid w:val="1B582862"/>
    <w:rsid w:val="1BF46EDC"/>
    <w:rsid w:val="1CDB453D"/>
    <w:rsid w:val="1DB678FA"/>
    <w:rsid w:val="260E32E6"/>
    <w:rsid w:val="26695C79"/>
    <w:rsid w:val="272F09A4"/>
    <w:rsid w:val="2A734F09"/>
    <w:rsid w:val="2B5F12CA"/>
    <w:rsid w:val="2BDB410A"/>
    <w:rsid w:val="2F20651C"/>
    <w:rsid w:val="314C5488"/>
    <w:rsid w:val="33472053"/>
    <w:rsid w:val="35D94E22"/>
    <w:rsid w:val="38AF7C6F"/>
    <w:rsid w:val="3C6C15BE"/>
    <w:rsid w:val="3CB129AA"/>
    <w:rsid w:val="3EFF649B"/>
    <w:rsid w:val="40A80D3D"/>
    <w:rsid w:val="40D34B93"/>
    <w:rsid w:val="46E17D8B"/>
    <w:rsid w:val="48B92BF3"/>
    <w:rsid w:val="48EC2A92"/>
    <w:rsid w:val="492B6902"/>
    <w:rsid w:val="4FBE50A3"/>
    <w:rsid w:val="50995C59"/>
    <w:rsid w:val="54FE4CF2"/>
    <w:rsid w:val="5668597D"/>
    <w:rsid w:val="588E0A76"/>
    <w:rsid w:val="58BF2E0D"/>
    <w:rsid w:val="59336FC9"/>
    <w:rsid w:val="59DF255D"/>
    <w:rsid w:val="5AC22D78"/>
    <w:rsid w:val="5ED2438D"/>
    <w:rsid w:val="5FE457B5"/>
    <w:rsid w:val="61284D4D"/>
    <w:rsid w:val="6612616F"/>
    <w:rsid w:val="66367B00"/>
    <w:rsid w:val="68133457"/>
    <w:rsid w:val="694464FF"/>
    <w:rsid w:val="6B067A08"/>
    <w:rsid w:val="6DFF0395"/>
    <w:rsid w:val="6FAE1E2B"/>
    <w:rsid w:val="71F16DC2"/>
    <w:rsid w:val="75396CA6"/>
    <w:rsid w:val="76C53727"/>
    <w:rsid w:val="7AA10300"/>
    <w:rsid w:val="7EFE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3">
    <w:name w:val="heading 1"/>
    <w:basedOn w:val="1"/>
    <w:next w:val="1"/>
    <w:link w:val="23"/>
    <w:qFormat/>
    <w:uiPriority w:val="0"/>
    <w:pPr>
      <w:keepNext/>
      <w:keepLines/>
      <w:spacing w:before="340" w:beforeLines="0" w:beforeAutospacing="0" w:after="330" w:afterLines="0" w:afterAutospacing="0" w:line="576" w:lineRule="auto"/>
      <w:outlineLvl w:val="0"/>
    </w:pPr>
    <w:rPr>
      <w:b/>
      <w:kern w:val="44"/>
      <w:sz w:val="32"/>
    </w:rPr>
  </w:style>
  <w:style w:type="paragraph" w:styleId="4">
    <w:name w:val="heading 3"/>
    <w:basedOn w:val="1"/>
    <w:next w:val="5"/>
    <w:qFormat/>
    <w:uiPriority w:val="0"/>
    <w:pPr>
      <w:keepNext/>
      <w:keepLines/>
      <w:spacing w:before="340" w:after="34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
    <w:name w:val="Normal Indent"/>
    <w:basedOn w:val="1"/>
    <w:qFormat/>
    <w:uiPriority w:val="0"/>
    <w:pPr>
      <w:ind w:firstLine="420"/>
    </w:pPr>
    <w:rPr>
      <w:sz w:val="21"/>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Body Text Indent"/>
    <w:basedOn w:val="1"/>
    <w:next w:val="1"/>
    <w:qFormat/>
    <w:uiPriority w:val="0"/>
    <w:pPr>
      <w:spacing w:after="120"/>
      <w:ind w:left="420" w:leftChars="200"/>
    </w:pPr>
  </w:style>
  <w:style w:type="paragraph" w:styleId="9">
    <w:name w:val="Plain Text"/>
    <w:basedOn w:val="1"/>
    <w:qFormat/>
    <w:uiPriority w:val="0"/>
    <w:pPr>
      <w:widowControl/>
      <w:overflowPunct w:val="0"/>
      <w:autoSpaceDE w:val="0"/>
      <w:autoSpaceDN w:val="0"/>
      <w:adjustRightInd w:val="0"/>
      <w:jc w:val="left"/>
    </w:pPr>
    <w:rPr>
      <w:rFonts w:ascii="宋体" w:hAnsi="Courier New"/>
      <w:kern w:val="0"/>
      <w:szCs w:val="21"/>
    </w:rPr>
  </w:style>
  <w:style w:type="paragraph" w:styleId="10">
    <w:name w:val="Date"/>
    <w:basedOn w:val="1"/>
    <w:next w:val="1"/>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6">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纯文本1"/>
    <w:basedOn w:val="1"/>
    <w:qFormat/>
    <w:uiPriority w:val="0"/>
    <w:rPr>
      <w:rFonts w:ascii="宋体" w:hAnsi="Courier New" w:cs="ˎ̥"/>
      <w:sz w:val="21"/>
      <w:szCs w:val="21"/>
    </w:rPr>
  </w:style>
  <w:style w:type="paragraph" w:customStyle="1" w:styleId="1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0">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1">
    <w:name w:val="List Paragraph1"/>
    <w:basedOn w:val="1"/>
    <w:qFormat/>
    <w:uiPriority w:val="99"/>
    <w:pPr>
      <w:ind w:firstLine="420" w:firstLineChars="200"/>
    </w:pPr>
    <w:rPr>
      <w:rFonts w:ascii="Calibri" w:hAnsi="Calibri"/>
      <w:szCs w:val="22"/>
    </w:rPr>
  </w:style>
  <w:style w:type="character" w:customStyle="1" w:styleId="22">
    <w:name w:val="NormalCharacter"/>
    <w:qFormat/>
    <w:uiPriority w:val="0"/>
  </w:style>
  <w:style w:type="character" w:customStyle="1" w:styleId="23">
    <w:name w:val="标题 1 Char"/>
    <w:link w:val="3"/>
    <w:qFormat/>
    <w:uiPriority w:val="0"/>
    <w:rPr>
      <w:rFonts w:eastAsia="宋体"/>
      <w:b/>
      <w:kern w:val="44"/>
      <w:sz w:val="32"/>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衢州学院</Company>
  <Pages>31</Pages>
  <Words>12019</Words>
  <Characters>12868</Characters>
  <Lines>108</Lines>
  <Paragraphs>30</Paragraphs>
  <TotalTime>12</TotalTime>
  <ScaleCrop>false</ScaleCrop>
  <LinksUpToDate>false</LinksUpToDate>
  <CharactersWithSpaces>14217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2021-04-01T08:41:00Z</dcterms:created>
  <dc:creator>周建红</dc:creator>
  <cp:lastModifiedBy>Administrator</cp:lastModifiedBy>
  <dcterms:modified xsi:type="dcterms:W3CDTF">2022-04-15T06:14:29Z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89B68644ACBB4E018A9743EC5D7056CA</vt:lpwstr>
  </property>
</Properties>
</file>