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000000"/>
          <w:sz w:val="48"/>
          <w:szCs w:val="48"/>
          <w:lang w:val="en-US" w:eastAsia="zh-CN"/>
        </w:rPr>
      </w:pPr>
      <w:r>
        <w:rPr>
          <w:rFonts w:hint="eastAsia"/>
          <w:b/>
          <w:color w:val="000000"/>
          <w:sz w:val="48"/>
          <w:szCs w:val="48"/>
          <w:lang w:val="en-US" w:eastAsia="zh-CN"/>
        </w:rPr>
        <w:t xml:space="preserve"> </w:t>
      </w:r>
    </w:p>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材</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料</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测</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试</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系</w:t>
      </w:r>
      <w:r>
        <w:rPr>
          <w:rFonts w:hint="eastAsia" w:ascii="宋体" w:hAnsi="宋体" w:cs="宋体"/>
          <w:b/>
          <w:color w:val="000000"/>
          <w:spacing w:val="-11"/>
          <w:kern w:val="0"/>
          <w:sz w:val="44"/>
          <w:szCs w:val="44"/>
          <w:lang w:val="en-US" w:eastAsia="zh-CN"/>
        </w:rPr>
        <w:t xml:space="preserve"> </w:t>
      </w:r>
      <w:r>
        <w:rPr>
          <w:rFonts w:hint="eastAsia" w:ascii="宋体" w:hAnsi="宋体" w:cs="宋体"/>
          <w:b/>
          <w:color w:val="000000"/>
          <w:spacing w:val="-11"/>
          <w:kern w:val="0"/>
          <w:sz w:val="44"/>
          <w:szCs w:val="44"/>
        </w:rPr>
        <w:t>统</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2</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6</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9</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材料测试系统</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2-25</w:t>
      </w:r>
    </w:p>
    <w:p>
      <w:pPr>
        <w:spacing w:line="440" w:lineRule="exact"/>
        <w:ind w:firstLine="495"/>
        <w:rPr>
          <w:rFonts w:hint="eastAsia" w:ascii="宋体" w:hAnsi="宋体" w:cs="宋体"/>
          <w:b/>
          <w:color w:val="000000"/>
          <w:sz w:val="24"/>
        </w:rPr>
      </w:pPr>
      <w:r>
        <w:rPr>
          <w:rFonts w:hint="eastAsia" w:ascii="宋体" w:hAnsi="宋体" w:cs="宋体"/>
          <w:b/>
          <w:color w:val="000000"/>
          <w:sz w:val="24"/>
        </w:rPr>
        <w:t>二、项目名称：材料测试系统</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b/>
                <w:color w:val="000000"/>
                <w:sz w:val="24"/>
              </w:rPr>
              <w:t>材料测试系统</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right w:val="single" w:color="auto" w:sz="4" w:space="0"/>
            </w:tcBorders>
            <w:vAlign w:val="center"/>
          </w:tcPr>
          <w:p>
            <w:pPr>
              <w:spacing w:line="440" w:lineRule="exact"/>
              <w:ind w:left="60" w:right="60"/>
              <w:jc w:val="center"/>
              <w:rPr>
                <w:rFonts w:ascii="宋体" w:hAnsi="宋体" w:cs="宋体"/>
                <w:color w:val="000000"/>
                <w:sz w:val="24"/>
              </w:rPr>
            </w:pPr>
            <w:r>
              <w:rPr>
                <w:rFonts w:hint="eastAsia" w:ascii="宋体" w:hAnsi="宋体" w:cs="宋体"/>
                <w:color w:val="000000"/>
                <w:sz w:val="24"/>
                <w:lang w:val="en-US" w:eastAsia="zh-CN"/>
              </w:rPr>
              <w:t>175</w:t>
            </w:r>
            <w:r>
              <w:rPr>
                <w:rFonts w:hint="eastAsia" w:ascii="宋体" w:hAnsi="宋体" w:cs="宋体"/>
                <w:color w:val="000000"/>
                <w:sz w:val="24"/>
              </w:rPr>
              <w:t>万</w:t>
            </w:r>
          </w:p>
        </w:tc>
        <w:tc>
          <w:tcPr>
            <w:tcW w:w="253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cs="宋体"/>
          <w:color w:val="000000"/>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23</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23</w:t>
      </w:r>
      <w:r>
        <w:rPr>
          <w:rFonts w:hint="eastAsia" w:cs="宋体"/>
          <w:b/>
          <w:bCs/>
          <w:kern w:val="2"/>
        </w:rPr>
        <w:t>日</w:t>
      </w:r>
      <w:r>
        <w:rPr>
          <w:rFonts w:hint="eastAsia" w:cs="宋体"/>
          <w:b/>
          <w:bCs/>
          <w:kern w:val="2"/>
          <w:lang w:val="en-US" w:eastAsia="zh-CN"/>
        </w:rPr>
        <w:t>14</w:t>
      </w:r>
      <w:r>
        <w:rPr>
          <w:rFonts w:hint="eastAsia" w:cs="宋体"/>
          <w:b/>
          <w:bCs/>
          <w:kern w:val="2"/>
        </w:rPr>
        <w:t>:</w:t>
      </w:r>
      <w:r>
        <w:rPr>
          <w:rFonts w:hint="eastAsia" w:cs="宋体"/>
          <w:b/>
          <w:bCs/>
          <w:kern w:val="2"/>
          <w:lang w:val="en-US" w:eastAsia="zh-CN"/>
        </w:rPr>
        <w:t>3</w:t>
      </w:r>
      <w:r>
        <w:rPr>
          <w:rFonts w:hint="eastAsia" w:cs="宋体"/>
          <w:b/>
          <w:bCs/>
          <w:kern w:val="2"/>
        </w:rPr>
        <w:t>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sz w:val="24"/>
        </w:rPr>
      </w:pPr>
      <w:r>
        <w:rPr>
          <w:rFonts w:hint="eastAsia" w:ascii="宋体" w:hAnsi="宋体" w:cs="宋体"/>
          <w:b/>
          <w:bCs/>
          <w:sz w:val="24"/>
        </w:rPr>
        <w:t>衢州市财政局网（http://czj.qz.gov.cn）；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化学与材料工程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default" w:ascii="宋体" w:hAnsi="宋体" w:eastAsia="宋体" w:cs="宋体"/>
          <w:bCs/>
          <w:sz w:val="24"/>
          <w:lang w:val="en-US" w:eastAsia="zh-CN"/>
        </w:rPr>
      </w:pPr>
      <w:bookmarkStart w:id="7" w:name="_GoBack"/>
      <w:r>
        <w:rPr>
          <w:rFonts w:hint="eastAsia" w:ascii="宋体" w:hAnsi="宋体" w:cs="宋体"/>
          <w:bCs/>
          <w:sz w:val="24"/>
        </w:rPr>
        <w:t>项目技术答疑联系人</w:t>
      </w:r>
      <w:r>
        <w:rPr>
          <w:rFonts w:hint="eastAsia" w:ascii="宋体" w:hAnsi="宋体" w:cs="宋体"/>
          <w:kern w:val="0"/>
          <w:sz w:val="24"/>
        </w:rPr>
        <w:t>：</w:t>
      </w:r>
      <w:r>
        <w:rPr>
          <w:rFonts w:hint="eastAsia" w:ascii="宋体" w:hAnsi="宋体" w:cs="宋体"/>
          <w:kern w:val="0"/>
          <w:sz w:val="24"/>
          <w:lang w:eastAsia="zh-CN"/>
        </w:rPr>
        <w:t>余老师</w:t>
      </w:r>
      <w:r>
        <w:rPr>
          <w:rFonts w:hint="eastAsia" w:ascii="宋体" w:hAnsi="宋体" w:cs="宋体"/>
          <w:bCs/>
          <w:sz w:val="24"/>
        </w:rPr>
        <w:t>；电话：</w:t>
      </w:r>
      <w:r>
        <w:rPr>
          <w:rFonts w:hint="eastAsia" w:ascii="宋体" w:hAnsi="宋体" w:cs="宋体"/>
          <w:bCs/>
          <w:sz w:val="24"/>
          <w:lang w:val="en-US" w:eastAsia="zh-CN"/>
        </w:rPr>
        <w:t>15857089000</w:t>
      </w:r>
    </w:p>
    <w:bookmarkEnd w:id="7"/>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ascii="宋体" w:hAnsi="宋体" w:cs="宋体"/>
          <w:b/>
          <w:bCs/>
          <w:color w:val="FF0000"/>
          <w:kern w:val="0"/>
          <w:sz w:val="24"/>
        </w:rPr>
        <w:t>120</w:t>
      </w:r>
      <w:r>
        <w:rPr>
          <w:rFonts w:hint="eastAsia" w:ascii="宋体" w:hAnsi="宋体" w:cs="宋体"/>
          <w:b/>
          <w:bCs/>
          <w:color w:val="FF0000"/>
          <w:kern w:val="0"/>
          <w:sz w:val="24"/>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FF0000"/>
          <w:kern w:val="0"/>
          <w:sz w:val="24"/>
        </w:rPr>
        <w:t>质保期贰年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bCs/>
          <w:color w:val="000000" w:themeColor="text1"/>
          <w:sz w:val="24"/>
          <w:lang w:eastAsia="zh-CN"/>
          <w14:textFill>
            <w14:solidFill>
              <w14:schemeClr w14:val="tx1"/>
            </w14:solidFill>
          </w14:textFill>
        </w:rPr>
        <w:t>余</w:t>
      </w:r>
      <w:r>
        <w:rPr>
          <w:rFonts w:hint="eastAsia" w:ascii="宋体" w:hAnsi="宋体"/>
          <w:bCs/>
          <w:color w:val="000000" w:themeColor="text1"/>
          <w:sz w:val="24"/>
          <w14:textFill>
            <w14:solidFill>
              <w14:schemeClr w14:val="tx1"/>
            </w14:solidFill>
          </w14:textFill>
        </w:rPr>
        <w:t>老师；电话：</w:t>
      </w:r>
      <w:r>
        <w:rPr>
          <w:rFonts w:hint="eastAsia" w:ascii="宋体" w:hAnsi="宋体"/>
          <w:bCs/>
          <w:color w:val="000000" w:themeColor="text1"/>
          <w:sz w:val="24"/>
          <w:lang w:val="en-US" w:eastAsia="zh-CN"/>
          <w14:textFill>
            <w14:solidFill>
              <w14:schemeClr w14:val="tx1"/>
            </w14:solidFill>
          </w14:textFill>
        </w:rPr>
        <w:t>15857089000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0"/>
        <w:gridCol w:w="17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highlight w:val="red"/>
              </w:rPr>
            </w:pPr>
            <w:r>
              <w:rPr>
                <w:rFonts w:hint="eastAsia"/>
                <w:sz w:val="24"/>
              </w:rPr>
              <w:t>全自动扩展式表面特性分析仪</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sz w:val="24"/>
              </w:rPr>
            </w:pPr>
            <w:r>
              <w:rPr>
                <w:rFonts w:hint="eastAsia" w:ascii="宋体" w:hAnsi="宋体"/>
                <w:bCs/>
                <w:color w:val="000000"/>
                <w:sz w:val="24"/>
              </w:rPr>
              <w:t>热常数分析测试系统</w:t>
            </w:r>
          </w:p>
        </w:tc>
        <w:tc>
          <w:tcPr>
            <w:tcW w:w="17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套</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1</w:t>
            </w:r>
          </w:p>
        </w:tc>
        <w:tc>
          <w:tcPr>
            <w:tcW w:w="5103" w:type="dxa"/>
            <w:vAlign w:val="center"/>
          </w:tcPr>
          <w:p>
            <w:pPr>
              <w:spacing w:line="360" w:lineRule="auto"/>
              <w:jc w:val="center"/>
              <w:rPr>
                <w:rFonts w:ascii="宋体" w:hAnsi="宋体" w:cs="宋体"/>
                <w:color w:val="000000"/>
                <w:kern w:val="0"/>
                <w:sz w:val="24"/>
              </w:rPr>
            </w:pPr>
            <w:r>
              <w:rPr>
                <w:rFonts w:hint="eastAsia"/>
                <w:sz w:val="24"/>
              </w:rPr>
              <w:t>全自动扩展式表面特性分析仪</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color w:val="000000"/>
                <w:sz w:val="24"/>
              </w:rPr>
              <w:t>套</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restart"/>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热常数分析仪</w:t>
            </w:r>
          </w:p>
        </w:tc>
        <w:tc>
          <w:tcPr>
            <w:tcW w:w="851" w:type="dxa"/>
            <w:vAlign w:val="center"/>
          </w:tcPr>
          <w:p>
            <w:pPr>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套</w:t>
            </w:r>
          </w:p>
        </w:tc>
        <w:tc>
          <w:tcPr>
            <w:tcW w:w="948" w:type="dxa"/>
            <w:vAlign w:val="top"/>
          </w:tcPr>
          <w:p>
            <w:pPr>
              <w:spacing w:line="360" w:lineRule="auto"/>
              <w:jc w:val="center"/>
              <w:rPr>
                <w:rFonts w:ascii="宋体" w:hAnsi="宋体" w:cs="宋体"/>
                <w:bCs/>
                <w:color w:val="000000"/>
                <w:szCs w:val="21"/>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rightChars="0"/>
              <w:jc w:val="center"/>
              <w:rPr>
                <w:rFonts w:ascii="宋体" w:hAnsi="宋体" w:cs="宋体"/>
                <w:bCs/>
                <w:color w:val="000000"/>
                <w:kern w:val="0"/>
                <w:sz w:val="24"/>
              </w:rPr>
            </w:pPr>
            <w:r>
              <w:rPr>
                <w:rFonts w:hint="eastAsia" w:ascii="宋体" w:hAnsi="宋体" w:cs="宋体"/>
                <w:color w:val="000000"/>
                <w:kern w:val="0"/>
                <w:sz w:val="24"/>
              </w:rPr>
              <w:t>计算机</w:t>
            </w:r>
          </w:p>
        </w:tc>
        <w:tc>
          <w:tcPr>
            <w:tcW w:w="851" w:type="dxa"/>
            <w:vAlign w:val="top"/>
          </w:tcPr>
          <w:p>
            <w:pPr>
              <w:spacing w:line="360" w:lineRule="auto"/>
              <w:jc w:val="center"/>
              <w:rPr>
                <w:rFonts w:ascii="宋体" w:hAnsi="宋体" w:cs="宋体"/>
                <w:color w:val="000000"/>
                <w:szCs w:val="21"/>
              </w:rPr>
            </w:pPr>
            <w:r>
              <w:rPr>
                <w:rFonts w:hint="eastAsia" w:ascii="宋体" w:hAnsi="宋体" w:cs="宋体"/>
                <w:color w:val="000000"/>
                <w:sz w:val="24"/>
              </w:rPr>
              <w:t>台</w:t>
            </w:r>
          </w:p>
        </w:tc>
        <w:tc>
          <w:tcPr>
            <w:tcW w:w="948" w:type="dxa"/>
            <w:vAlign w:val="top"/>
          </w:tcPr>
          <w:p>
            <w:pPr>
              <w:spacing w:line="360" w:lineRule="auto"/>
              <w:jc w:val="center"/>
              <w:rPr>
                <w:rFonts w:ascii="宋体" w:hAnsi="宋体" w:cs="宋体"/>
                <w:bCs/>
                <w:color w:val="000000"/>
                <w:szCs w:val="21"/>
              </w:rPr>
            </w:pPr>
            <w:r>
              <w:rPr>
                <w:rFonts w:hint="eastAsia" w:ascii="宋体" w:hAnsi="宋体" w:cs="宋体"/>
                <w:sz w:val="24"/>
              </w:rPr>
              <w:t>1</w:t>
            </w:r>
          </w:p>
        </w:tc>
      </w:tr>
    </w:tbl>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756"/>
        <w:gridCol w:w="7188"/>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29" w:type="dxa"/>
            <w:vAlign w:val="center"/>
          </w:tcPr>
          <w:p>
            <w:pPr>
              <w:jc w:val="center"/>
              <w:rPr>
                <w:b/>
                <w:color w:val="000000"/>
                <w:szCs w:val="21"/>
              </w:rPr>
            </w:pPr>
            <w:r>
              <w:rPr>
                <w:b/>
                <w:bCs/>
                <w:color w:val="000000"/>
                <w:szCs w:val="21"/>
              </w:rPr>
              <w:t>序号</w:t>
            </w:r>
          </w:p>
        </w:tc>
        <w:tc>
          <w:tcPr>
            <w:tcW w:w="756" w:type="dxa"/>
            <w:vAlign w:val="center"/>
          </w:tcPr>
          <w:p>
            <w:pPr>
              <w:jc w:val="center"/>
              <w:rPr>
                <w:b/>
                <w:bCs/>
                <w:color w:val="000000"/>
                <w:szCs w:val="21"/>
              </w:rPr>
            </w:pPr>
            <w:r>
              <w:rPr>
                <w:b/>
                <w:bCs/>
                <w:color w:val="000000"/>
                <w:szCs w:val="21"/>
              </w:rPr>
              <w:t>名称</w:t>
            </w:r>
          </w:p>
        </w:tc>
        <w:tc>
          <w:tcPr>
            <w:tcW w:w="7188" w:type="dxa"/>
            <w:vAlign w:val="center"/>
          </w:tcPr>
          <w:p>
            <w:pPr>
              <w:jc w:val="center"/>
              <w:rPr>
                <w:b/>
                <w:bCs/>
                <w:color w:val="000000"/>
                <w:szCs w:val="21"/>
              </w:rPr>
            </w:pPr>
            <w:r>
              <w:rPr>
                <w:b/>
                <w:bCs/>
                <w:color w:val="000000"/>
                <w:szCs w:val="21"/>
              </w:rPr>
              <w:t>规格型号或技术参数</w:t>
            </w:r>
          </w:p>
        </w:tc>
        <w:tc>
          <w:tcPr>
            <w:tcW w:w="420"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9" w:type="dxa"/>
            <w:shd w:val="clear" w:color="auto" w:fill="auto"/>
            <w:vAlign w:val="center"/>
          </w:tcPr>
          <w:p>
            <w:pPr>
              <w:jc w:val="center"/>
              <w:rPr>
                <w:b/>
                <w:color w:val="000000"/>
                <w:szCs w:val="21"/>
              </w:rPr>
            </w:pPr>
            <w:r>
              <w:rPr>
                <w:rFonts w:hint="eastAsia"/>
                <w:b/>
                <w:color w:val="000000"/>
                <w:szCs w:val="21"/>
              </w:rPr>
              <w:t>1</w:t>
            </w:r>
          </w:p>
        </w:tc>
        <w:tc>
          <w:tcPr>
            <w:tcW w:w="756" w:type="dxa"/>
            <w:shd w:val="clear" w:color="auto" w:fill="FFFFFF"/>
            <w:vAlign w:val="center"/>
          </w:tcPr>
          <w:p>
            <w:pPr>
              <w:jc w:val="center"/>
              <w:rPr>
                <w:color w:val="000000"/>
                <w:szCs w:val="21"/>
              </w:rPr>
            </w:pPr>
            <w:r>
              <w:rPr>
                <w:rFonts w:hint="eastAsia"/>
                <w:sz w:val="24"/>
              </w:rPr>
              <w:t>全自动扩展式表面特性分析仪</w:t>
            </w:r>
          </w:p>
        </w:tc>
        <w:tc>
          <w:tcPr>
            <w:tcW w:w="7188" w:type="dxa"/>
            <w:shd w:val="clear" w:color="auto" w:fill="FFFFFF"/>
            <w:vAlign w:val="center"/>
          </w:tcPr>
          <w:p>
            <w:pPr>
              <w:widowControl/>
              <w:spacing w:line="240" w:lineRule="atLeast"/>
              <w:jc w:val="left"/>
              <w:rPr>
                <w:kern w:val="0"/>
                <w:szCs w:val="21"/>
              </w:rPr>
            </w:pPr>
            <w:r>
              <w:rPr>
                <w:kern w:val="0"/>
                <w:szCs w:val="21"/>
              </w:rPr>
              <w:t>一、技术参数：</w:t>
            </w:r>
          </w:p>
          <w:p>
            <w:r>
              <w:rPr>
                <w:rFonts w:hint="eastAsia"/>
                <w:lang w:eastAsia="zh-CN"/>
              </w:rPr>
              <w:t>（一）</w:t>
            </w:r>
            <w:r>
              <w:t>工作条件</w:t>
            </w:r>
          </w:p>
          <w:p>
            <w:r>
              <w:t>1</w:t>
            </w:r>
            <w:r>
              <w:rPr>
                <w:rFonts w:hint="eastAsia"/>
                <w:lang w:eastAsia="zh-CN"/>
              </w:rPr>
              <w:t>.</w:t>
            </w:r>
            <w:r>
              <w:rPr>
                <w:rFonts w:hint="eastAsia"/>
              </w:rPr>
              <w:t>电力要求</w:t>
            </w:r>
            <w:r>
              <w:t>：</w:t>
            </w:r>
            <w:r>
              <w:rPr>
                <w:rFonts w:hint="eastAsia"/>
              </w:rPr>
              <w:t>100/</w:t>
            </w:r>
            <w:r>
              <w:t>115/230VAC(</w:t>
            </w:r>
            <w:r>
              <w:rPr>
                <w:rFonts w:hint="eastAsia"/>
              </w:rPr>
              <w:t>±</w:t>
            </w:r>
            <w:r>
              <w:t>10%), 50/60Hz, 800VA(</w:t>
            </w:r>
            <w:r>
              <w:rPr>
                <w:rFonts w:hint="eastAsia"/>
              </w:rPr>
              <w:t>不包括</w:t>
            </w:r>
            <w:r>
              <w:t>真空泵)</w:t>
            </w:r>
            <w:r>
              <w:rPr>
                <w:rFonts w:hint="eastAsia"/>
              </w:rPr>
              <w:t>；</w:t>
            </w:r>
          </w:p>
          <w:p>
            <w:r>
              <w:t>2</w:t>
            </w:r>
            <w:r>
              <w:rPr>
                <w:rFonts w:hint="eastAsia"/>
                <w:lang w:eastAsia="zh-CN"/>
              </w:rPr>
              <w:t>.</w:t>
            </w:r>
            <w:r>
              <w:t>环境温度：</w:t>
            </w:r>
            <w:r>
              <w:rPr>
                <w:rFonts w:hint="eastAsia" w:eastAsia="仿宋"/>
                <w:szCs w:val="21"/>
              </w:rPr>
              <w:t>10-30℃</w:t>
            </w:r>
            <w:r>
              <w:rPr>
                <w:rFonts w:eastAsia="仿宋"/>
                <w:szCs w:val="21"/>
              </w:rPr>
              <w:t>(</w:t>
            </w:r>
            <w:r>
              <w:rPr>
                <w:rFonts w:hint="eastAsia" w:eastAsia="仿宋"/>
                <w:szCs w:val="21"/>
              </w:rPr>
              <w:t>操作)，</w:t>
            </w:r>
            <w:r>
              <w:rPr>
                <w:rFonts w:eastAsia="仿宋"/>
                <w:szCs w:val="21"/>
              </w:rPr>
              <w:t>-10-55</w:t>
            </w:r>
            <w:r>
              <w:rPr>
                <w:rFonts w:hint="eastAsia" w:eastAsia="仿宋"/>
                <w:szCs w:val="21"/>
              </w:rPr>
              <w:t>℃(保存</w:t>
            </w:r>
            <w:r>
              <w:rPr>
                <w:rFonts w:eastAsia="仿宋"/>
                <w:szCs w:val="21"/>
              </w:rPr>
              <w:t>)</w:t>
            </w:r>
            <w:r>
              <w:rPr>
                <w:rFonts w:hint="eastAsia" w:eastAsia="仿宋"/>
                <w:szCs w:val="21"/>
              </w:rPr>
              <w:t>；</w:t>
            </w:r>
          </w:p>
          <w:p>
            <w:r>
              <w:t>3</w:t>
            </w:r>
            <w:r>
              <w:rPr>
                <w:rFonts w:hint="eastAsia"/>
                <w:lang w:eastAsia="zh-CN"/>
              </w:rPr>
              <w:t>.</w:t>
            </w:r>
            <w:r>
              <w:t>相对湿度：</w:t>
            </w:r>
            <w:r>
              <w:rPr>
                <w:rFonts w:eastAsia="仿宋"/>
                <w:szCs w:val="21"/>
              </w:rPr>
              <w:t>最大</w:t>
            </w:r>
            <w:r>
              <w:rPr>
                <w:rFonts w:hint="eastAsia" w:eastAsia="仿宋"/>
                <w:szCs w:val="21"/>
              </w:rPr>
              <w:t>90</w:t>
            </w:r>
            <w:r>
              <w:rPr>
                <w:rFonts w:eastAsia="仿宋"/>
                <w:szCs w:val="21"/>
              </w:rPr>
              <w:t>%RH（</w:t>
            </w:r>
            <w:r>
              <w:rPr>
                <w:rFonts w:hint="eastAsia" w:eastAsia="仿宋"/>
                <w:szCs w:val="21"/>
              </w:rPr>
              <w:t>无凝结</w:t>
            </w:r>
            <w:r>
              <w:rPr>
                <w:rFonts w:eastAsia="仿宋"/>
                <w:szCs w:val="21"/>
              </w:rPr>
              <w:t>）</w:t>
            </w:r>
            <w:r>
              <w:rPr>
                <w:rFonts w:hint="eastAsia" w:eastAsia="仿宋"/>
                <w:szCs w:val="21"/>
              </w:rPr>
              <w:t>；</w:t>
            </w:r>
          </w:p>
          <w:p>
            <w:pPr>
              <w:rPr>
                <w:rFonts w:hint="eastAsia" w:eastAsia="宋体"/>
                <w:kern w:val="0"/>
                <w:szCs w:val="21"/>
                <w:lang w:eastAsia="zh-CN"/>
              </w:rPr>
            </w:pPr>
            <w:r>
              <w:rPr>
                <w:rFonts w:hint="eastAsia"/>
                <w:lang w:eastAsia="zh-CN"/>
              </w:rPr>
              <w:t>（二）</w:t>
            </w:r>
            <w:r>
              <w:rPr>
                <w:rFonts w:hint="eastAsia"/>
              </w:rPr>
              <w:t>物理吸附分析仪</w:t>
            </w:r>
            <w:r>
              <w:rPr>
                <w:kern w:val="0"/>
                <w:szCs w:val="21"/>
              </w:rPr>
              <w:t>技术参数</w:t>
            </w:r>
            <w:r>
              <w:rPr>
                <w:rFonts w:hint="eastAsia"/>
                <w:kern w:val="0"/>
                <w:szCs w:val="21"/>
                <w:lang w:eastAsia="zh-CN"/>
              </w:rPr>
              <w:t>：</w:t>
            </w:r>
          </w:p>
          <w:p>
            <w:pPr>
              <w:tabs>
                <w:tab w:val="left" w:pos="8280"/>
              </w:tabs>
              <w:jc w:val="left"/>
            </w:pPr>
            <w:r>
              <w:t>1</w:t>
            </w:r>
            <w:r>
              <w:rPr>
                <w:rFonts w:hint="eastAsia"/>
                <w:lang w:eastAsia="zh-CN"/>
              </w:rPr>
              <w:t>.</w:t>
            </w:r>
            <w:r>
              <w:rPr>
                <w:rFonts w:hint="eastAsia"/>
              </w:rPr>
              <w:t>分析气体</w:t>
            </w:r>
            <w:r>
              <w:t>：N</w:t>
            </w:r>
            <w:r>
              <w:rPr>
                <w:vertAlign w:val="subscript"/>
              </w:rPr>
              <w:t>2</w:t>
            </w:r>
            <w:r>
              <w:t>, O</w:t>
            </w:r>
            <w:r>
              <w:rPr>
                <w:vertAlign w:val="subscript"/>
              </w:rPr>
              <w:t>2</w:t>
            </w:r>
            <w:r>
              <w:t>, Ar, Kr, CO</w:t>
            </w:r>
            <w:r>
              <w:rPr>
                <w:vertAlign w:val="subscript"/>
              </w:rPr>
              <w:t>2</w:t>
            </w:r>
            <w:r>
              <w:t>, CO, H</w:t>
            </w:r>
            <w:r>
              <w:rPr>
                <w:vertAlign w:val="subscript"/>
              </w:rPr>
              <w:t>2</w:t>
            </w:r>
            <w:r>
              <w:t>,</w:t>
            </w:r>
            <w:r>
              <w:rPr>
                <w:rFonts w:hint="eastAsia"/>
              </w:rPr>
              <w:t>丁烷或者其他非腐蚀性气体</w:t>
            </w:r>
            <w:r>
              <w:t>；</w:t>
            </w:r>
          </w:p>
          <w:p>
            <w:pPr>
              <w:tabs>
                <w:tab w:val="left" w:pos="8280"/>
              </w:tabs>
              <w:jc w:val="left"/>
            </w:pPr>
            <w:r>
              <w:rPr>
                <w:rFonts w:hint="eastAsia" w:ascii="宋体" w:hAnsi="宋体"/>
                <w:b/>
                <w:color w:val="000000"/>
                <w:sz w:val="24"/>
              </w:rPr>
              <w:t>▲</w:t>
            </w:r>
            <w:r>
              <w:t>2</w:t>
            </w:r>
            <w:r>
              <w:rPr>
                <w:rFonts w:hint="eastAsia"/>
                <w:lang w:val="en-US" w:eastAsia="zh-CN"/>
              </w:rPr>
              <w:t>.</w:t>
            </w:r>
            <w:r>
              <w:rPr>
                <w:rFonts w:hint="eastAsia"/>
              </w:rPr>
              <w:t>仪器</w:t>
            </w:r>
            <w:r>
              <w:t>配置：</w:t>
            </w:r>
          </w:p>
          <w:p>
            <w:pPr>
              <w:tabs>
                <w:tab w:val="left" w:pos="8280"/>
              </w:tabs>
              <w:ind w:firstLine="420" w:firstLineChars="200"/>
              <w:jc w:val="left"/>
            </w:pPr>
            <w:r>
              <w:rPr>
                <w:rFonts w:hint="eastAsia"/>
              </w:rPr>
              <w:t>分析站</w:t>
            </w:r>
            <w:r>
              <w:t>：4</w:t>
            </w:r>
            <w:r>
              <w:rPr>
                <w:rFonts w:hint="eastAsia"/>
              </w:rPr>
              <w:t>个</w:t>
            </w:r>
            <w:r>
              <w:t>微孔分析站</w:t>
            </w:r>
            <w:r>
              <w:rPr>
                <w:rFonts w:hint="eastAsia"/>
              </w:rPr>
              <w:t>（微孔</w:t>
            </w:r>
            <w:r>
              <w:t>，介孔，比表面全</w:t>
            </w:r>
            <w:r>
              <w:rPr>
                <w:rFonts w:hint="eastAsia"/>
              </w:rPr>
              <w:t>吸附</w:t>
            </w:r>
            <w:r>
              <w:t>分析）</w:t>
            </w:r>
            <w:r>
              <w:rPr>
                <w:rFonts w:hint="eastAsia"/>
              </w:rPr>
              <w:t>，</w:t>
            </w:r>
            <w:r>
              <w:t>可以扩展至6</w:t>
            </w:r>
            <w:r>
              <w:rPr>
                <w:rFonts w:hint="eastAsia"/>
              </w:rPr>
              <w:t>个微孔</w:t>
            </w:r>
            <w:r>
              <w:t>分析站</w:t>
            </w:r>
            <w:r>
              <w:rPr>
                <w:rFonts w:hint="eastAsia"/>
              </w:rPr>
              <w:t>；</w:t>
            </w:r>
          </w:p>
          <w:p>
            <w:pPr>
              <w:tabs>
                <w:tab w:val="left" w:pos="8280"/>
              </w:tabs>
              <w:ind w:firstLine="420" w:firstLineChars="200"/>
              <w:jc w:val="left"/>
            </w:pPr>
            <w:r>
              <w:rPr>
                <w:rFonts w:hint="eastAsia"/>
              </w:rPr>
              <w:t>脱气站</w:t>
            </w:r>
            <w:r>
              <w:t>：</w:t>
            </w:r>
            <w:r>
              <w:rPr>
                <w:rFonts w:hint="eastAsia"/>
              </w:rPr>
              <w:t>6个，</w:t>
            </w:r>
            <w:r>
              <w:t>采用真空、流动吹扫及加热三种功能</w:t>
            </w:r>
            <w:r>
              <w:rPr>
                <w:rFonts w:hint="eastAsia"/>
              </w:rPr>
              <w:t>；</w:t>
            </w:r>
          </w:p>
          <w:p>
            <w:pPr>
              <w:tabs>
                <w:tab w:val="left" w:pos="8280"/>
              </w:tabs>
              <w:ind w:firstLine="420" w:firstLineChars="200"/>
              <w:jc w:val="left"/>
            </w:pPr>
            <w:r>
              <w:rPr>
                <w:rFonts w:hint="eastAsia"/>
              </w:rPr>
              <w:t>饱和压力站</w:t>
            </w:r>
            <w:r>
              <w:t>：4</w:t>
            </w:r>
            <w:r>
              <w:rPr>
                <w:rFonts w:hint="eastAsia"/>
              </w:rPr>
              <w:t>个，</w:t>
            </w:r>
            <w:r>
              <w:t>每个饱和压力站</w:t>
            </w:r>
            <w:r>
              <w:rPr>
                <w:rFonts w:hint="eastAsia"/>
              </w:rPr>
              <w:t>P0均</w:t>
            </w:r>
            <w:r>
              <w:t>配置独立压力传感器，</w:t>
            </w:r>
            <w:r>
              <w:rPr>
                <w:rFonts w:hint="eastAsia"/>
              </w:rPr>
              <w:t>保证</w:t>
            </w:r>
            <w:r>
              <w:t>实时测量；</w:t>
            </w:r>
          </w:p>
          <w:p>
            <w:pPr>
              <w:jc w:val="left"/>
            </w:pPr>
            <w:r>
              <w:rPr>
                <w:rFonts w:hint="eastAsia" w:ascii="宋体" w:hAnsi="宋体"/>
                <w:b/>
                <w:color w:val="000000"/>
                <w:sz w:val="24"/>
              </w:rPr>
              <w:t>▲</w:t>
            </w:r>
            <w:r>
              <w:t>3</w:t>
            </w:r>
            <w:r>
              <w:rPr>
                <w:rFonts w:hint="eastAsia"/>
                <w:lang w:val="en-US" w:eastAsia="zh-CN"/>
              </w:rPr>
              <w:t>.</w:t>
            </w:r>
            <w:r>
              <w:rPr>
                <w:rFonts w:hint="eastAsia"/>
              </w:rPr>
              <w:t>杜瓦</w:t>
            </w:r>
            <w:r>
              <w:t>：4</w:t>
            </w:r>
            <w:r>
              <w:rPr>
                <w:rFonts w:hint="eastAsia"/>
              </w:rPr>
              <w:t>个独立杜瓦及杜瓦电梯，杜瓦容积不小于2.5升，</w:t>
            </w:r>
            <w:r>
              <w:t>充满液氮后</w:t>
            </w:r>
            <w:r>
              <w:rPr>
                <w:rFonts w:hint="eastAsia"/>
              </w:rPr>
              <w:t>一次</w:t>
            </w:r>
            <w:r>
              <w:t>可</w:t>
            </w:r>
            <w:r>
              <w:rPr>
                <w:rFonts w:hint="eastAsia"/>
              </w:rPr>
              <w:t>连续</w:t>
            </w:r>
            <w:r>
              <w:t>工作</w:t>
            </w:r>
            <w:r>
              <w:rPr>
                <w:rFonts w:hint="eastAsia"/>
              </w:rPr>
              <w:t>60H以上，</w:t>
            </w:r>
            <w:r>
              <w:t>分析过程中可添加液氮，分析时间可无限延长</w:t>
            </w:r>
            <w:r>
              <w:rPr>
                <w:rFonts w:hint="eastAsia"/>
              </w:rPr>
              <w:t>；</w:t>
            </w:r>
          </w:p>
          <w:p>
            <w:pPr>
              <w:jc w:val="left"/>
            </w:pPr>
            <w:r>
              <w:rPr>
                <w:rFonts w:hint="eastAsia" w:ascii="宋体" w:hAnsi="宋体"/>
                <w:b/>
                <w:color w:val="000000"/>
                <w:sz w:val="24"/>
              </w:rPr>
              <w:t>▲</w:t>
            </w:r>
            <w:r>
              <w:t>4</w:t>
            </w:r>
            <w:r>
              <w:rPr>
                <w:rFonts w:hint="eastAsia"/>
                <w:lang w:val="en-US" w:eastAsia="zh-CN"/>
              </w:rPr>
              <w:t>.</w:t>
            </w:r>
            <w:r>
              <w:rPr>
                <w:rFonts w:hint="eastAsia"/>
              </w:rPr>
              <w:t>冷浴液位控制：配置有4个等温夹</w:t>
            </w:r>
            <w:r>
              <w:t>控制液氮液位</w:t>
            </w:r>
            <w:r>
              <w:rPr>
                <w:rFonts w:hint="eastAsia"/>
              </w:rPr>
              <w:t>，等温夹适用于液氮，液氩等任何冷浴；</w:t>
            </w:r>
          </w:p>
          <w:p>
            <w:pPr>
              <w:jc w:val="left"/>
            </w:pPr>
            <w:r>
              <w:t>5</w:t>
            </w:r>
            <w:r>
              <w:rPr>
                <w:rFonts w:hint="eastAsia"/>
                <w:lang w:val="en-US" w:eastAsia="zh-CN"/>
              </w:rPr>
              <w:t>.</w:t>
            </w:r>
            <w:r>
              <w:rPr>
                <w:rFonts w:hint="eastAsia"/>
              </w:rPr>
              <w:t>定量给气选项：使用户设定压力增量、气体体积增量和平衡时间。</w:t>
            </w:r>
          </w:p>
          <w:p>
            <w:pPr>
              <w:jc w:val="left"/>
            </w:pPr>
            <w:r>
              <w:t>6</w:t>
            </w:r>
            <w:r>
              <w:rPr>
                <w:rFonts w:hint="eastAsia"/>
                <w:lang w:val="en-US" w:eastAsia="zh-CN"/>
              </w:rPr>
              <w:t>.</w:t>
            </w:r>
            <w:r>
              <w:rPr>
                <w:rFonts w:hint="eastAsia"/>
              </w:rPr>
              <w:t>相对压力</w:t>
            </w:r>
            <w:r>
              <w:t>：</w:t>
            </w:r>
            <w:r>
              <w:rPr>
                <w:rFonts w:hint="eastAsia"/>
              </w:rPr>
              <w:t>典型P/P</w:t>
            </w:r>
            <w:r>
              <w:rPr>
                <w:vertAlign w:val="subscript"/>
              </w:rPr>
              <w:t>0</w:t>
            </w:r>
            <w:r>
              <w:rPr>
                <w:rFonts w:hint="eastAsia"/>
              </w:rPr>
              <w:t>≤1 × 10</w:t>
            </w:r>
            <w:r>
              <w:rPr>
                <w:rFonts w:hint="eastAsia"/>
                <w:vertAlign w:val="superscript"/>
              </w:rPr>
              <w:t>-7</w:t>
            </w:r>
            <w:r>
              <w:rPr>
                <w:rFonts w:hint="eastAsia"/>
              </w:rPr>
              <w:t>，P</w:t>
            </w:r>
            <w:r>
              <w:rPr>
                <w:rFonts w:hint="eastAsia"/>
                <w:vertAlign w:val="subscript"/>
              </w:rPr>
              <w:t>0</w:t>
            </w:r>
            <w:r>
              <w:rPr>
                <w:rFonts w:hint="eastAsia"/>
              </w:rPr>
              <w:t>可以</w:t>
            </w:r>
            <w:r>
              <w:t>采取实时测量，用户输入或计算方式</w:t>
            </w:r>
          </w:p>
          <w:p>
            <w:pPr>
              <w:jc w:val="left"/>
            </w:pPr>
            <w:r>
              <w:t>7</w:t>
            </w:r>
            <w:r>
              <w:rPr>
                <w:rFonts w:hint="eastAsia"/>
                <w:lang w:val="en-US" w:eastAsia="zh-CN"/>
              </w:rPr>
              <w:t>.</w:t>
            </w:r>
            <w:r>
              <w:t>分析范围:</w:t>
            </w:r>
          </w:p>
          <w:p>
            <w:pPr>
              <w:ind w:firstLine="420" w:firstLineChars="200"/>
              <w:jc w:val="left"/>
            </w:pPr>
            <w:r>
              <w:t>比表面积:  0.0</w:t>
            </w:r>
            <w:r>
              <w:rPr>
                <w:rFonts w:hint="eastAsia"/>
              </w:rPr>
              <w:t>00</w:t>
            </w:r>
            <w:r>
              <w:t xml:space="preserve">5m2/g </w:t>
            </w:r>
            <w:r>
              <w:rPr>
                <w:rFonts w:hint="eastAsia"/>
              </w:rPr>
              <w:t>~</w:t>
            </w:r>
            <w:r>
              <w:t>无上限</w:t>
            </w:r>
          </w:p>
          <w:p>
            <w:pPr>
              <w:ind w:firstLine="420" w:firstLineChars="200"/>
              <w:jc w:val="left"/>
            </w:pPr>
            <w:r>
              <w:t>孔径分析范围 :</w:t>
            </w:r>
            <w:r>
              <w:rPr>
                <w:rFonts w:hint="eastAsia"/>
              </w:rPr>
              <w:t>3.5</w:t>
            </w:r>
            <w:r>
              <w:t>Å to 5000 Å</w:t>
            </w:r>
            <w:r>
              <w:rPr>
                <w:rFonts w:hint="eastAsia"/>
              </w:rPr>
              <w:t>（0</w:t>
            </w:r>
            <w:r>
              <w:t>.35</w:t>
            </w:r>
            <w:r>
              <w:rPr>
                <w:rFonts w:hint="eastAsia"/>
              </w:rPr>
              <w:t>~</w:t>
            </w:r>
            <w:r>
              <w:t>500</w:t>
            </w:r>
            <w:r>
              <w:rPr>
                <w:rFonts w:hint="eastAsia"/>
              </w:rPr>
              <w:t>nm）</w:t>
            </w:r>
          </w:p>
          <w:p>
            <w:pPr>
              <w:jc w:val="left"/>
            </w:pPr>
            <w:r>
              <w:t>8</w:t>
            </w:r>
            <w:r>
              <w:rPr>
                <w:rFonts w:hint="eastAsia"/>
                <w:lang w:val="en-US" w:eastAsia="zh-CN"/>
              </w:rPr>
              <w:t>.</w:t>
            </w:r>
            <w:r>
              <w:t>压力</w:t>
            </w:r>
            <w:r>
              <w:rPr>
                <w:rFonts w:hint="eastAsia"/>
              </w:rPr>
              <w:t>传感器：配备1000torr,10torr,1torr压力传感器。</w:t>
            </w:r>
          </w:p>
          <w:p>
            <w:pPr>
              <w:ind w:firstLine="420" w:firstLineChars="200"/>
              <w:jc w:val="left"/>
            </w:pPr>
            <w:r>
              <w:rPr>
                <w:rFonts w:hint="eastAsia"/>
              </w:rPr>
              <w:t>传感器精度：1000mmHg: ±0.15% F</w:t>
            </w:r>
            <w:r>
              <w:t>.S</w:t>
            </w:r>
          </w:p>
          <w:p>
            <w:pPr>
              <w:ind w:firstLine="1680" w:firstLineChars="800"/>
              <w:jc w:val="left"/>
            </w:pPr>
            <w:r>
              <w:t xml:space="preserve">10mmHg:   </w:t>
            </w:r>
            <w:r>
              <w:rPr>
                <w:rFonts w:hint="eastAsia"/>
              </w:rPr>
              <w:t>±0.15%F</w:t>
            </w:r>
            <w:r>
              <w:t>.S</w:t>
            </w:r>
          </w:p>
          <w:p>
            <w:pPr>
              <w:ind w:firstLine="1680" w:firstLineChars="800"/>
              <w:jc w:val="left"/>
            </w:pPr>
            <w:r>
              <w:t>1</w:t>
            </w:r>
            <w:r>
              <w:rPr>
                <w:rFonts w:hint="eastAsia"/>
              </w:rPr>
              <w:t>mmHg:   ±0.12%F</w:t>
            </w:r>
            <w:r>
              <w:t>.S</w:t>
            </w:r>
          </w:p>
          <w:p>
            <w:pPr>
              <w:ind w:firstLine="420" w:firstLineChars="200"/>
              <w:jc w:val="left"/>
            </w:pPr>
            <w:r>
              <w:rPr>
                <w:rFonts w:hint="eastAsia"/>
              </w:rPr>
              <w:t>传感器分辨率：1000mmHg: 0</w:t>
            </w:r>
            <w:r>
              <w:t>.001mmHg</w:t>
            </w:r>
          </w:p>
          <w:p>
            <w:pPr>
              <w:ind w:firstLine="1890" w:firstLineChars="900"/>
              <w:jc w:val="left"/>
            </w:pPr>
            <w:r>
              <w:t xml:space="preserve">10mmHg:   </w:t>
            </w:r>
            <w:r>
              <w:rPr>
                <w:rFonts w:hint="eastAsia"/>
              </w:rPr>
              <w:t>0</w:t>
            </w:r>
            <w:r>
              <w:t>.00001mmHg</w:t>
            </w:r>
          </w:p>
          <w:p>
            <w:pPr>
              <w:ind w:firstLine="1890" w:firstLineChars="900"/>
              <w:jc w:val="left"/>
            </w:pPr>
            <w:r>
              <w:t>1</w:t>
            </w:r>
            <w:r>
              <w:rPr>
                <w:rFonts w:hint="eastAsia"/>
              </w:rPr>
              <w:t>mmHg:   0</w:t>
            </w:r>
            <w:r>
              <w:t>.000001mmHg</w:t>
            </w:r>
          </w:p>
          <w:p>
            <w:pPr>
              <w:jc w:val="left"/>
            </w:pPr>
            <w:r>
              <w:rPr>
                <w:rFonts w:hint="eastAsia" w:ascii="宋体" w:hAnsi="宋体"/>
                <w:b/>
                <w:color w:val="000000"/>
                <w:sz w:val="24"/>
              </w:rPr>
              <w:t>▲</w:t>
            </w:r>
            <w:r>
              <w:t>9</w:t>
            </w:r>
            <w:r>
              <w:rPr>
                <w:rFonts w:hint="eastAsia"/>
                <w:lang w:val="en-US" w:eastAsia="zh-CN"/>
              </w:rPr>
              <w:t>.</w:t>
            </w:r>
            <w:r>
              <w:t>真空系统</w:t>
            </w:r>
            <w:r>
              <w:rPr>
                <w:rFonts w:hint="eastAsia"/>
              </w:rPr>
              <w:t>：分析系统配备了无油分子涡轮泵。分子泵最低真空优于3.8ⅹ10</w:t>
            </w:r>
            <w:r>
              <w:rPr>
                <w:vertAlign w:val="superscript"/>
              </w:rPr>
              <w:t>-9</w:t>
            </w:r>
            <w:r>
              <w:rPr>
                <w:rFonts w:hint="eastAsia"/>
              </w:rPr>
              <w:t>mmHg.独立的脱气系统配备双级机械泵，保证分析和脱气可以同时进行，且避免因共用真空系统造成的交叉污染；</w:t>
            </w:r>
          </w:p>
          <w:p>
            <w:pPr>
              <w:jc w:val="left"/>
            </w:pPr>
            <w:r>
              <w:rPr>
                <w:rFonts w:hint="eastAsia" w:ascii="宋体" w:hAnsi="宋体"/>
                <w:b/>
                <w:color w:val="000000"/>
                <w:sz w:val="24"/>
              </w:rPr>
              <w:t>▲</w:t>
            </w:r>
            <w:r>
              <w:rPr>
                <w:rFonts w:hint="eastAsia"/>
              </w:rPr>
              <w:t>1</w:t>
            </w:r>
            <w:r>
              <w:t>0</w:t>
            </w:r>
            <w:r>
              <w:rPr>
                <w:rFonts w:hint="eastAsia"/>
                <w:lang w:val="en-US" w:eastAsia="zh-CN"/>
              </w:rPr>
              <w:t>.</w:t>
            </w:r>
            <w:r>
              <w:rPr>
                <w:rFonts w:hint="eastAsia"/>
              </w:rPr>
              <w:t>真空控制</w:t>
            </w:r>
            <w:r>
              <w:t>：</w:t>
            </w:r>
            <w:r>
              <w:rPr>
                <w:rFonts w:hint="eastAsia"/>
              </w:rPr>
              <w:t>可调伺服阀控制抽真空速率，防止样品管内的粉末样品“沸腾”，同时防止样品管从脱气站转移至分析站的时候的空气二次污染；</w:t>
            </w:r>
          </w:p>
          <w:p>
            <w:pPr>
              <w:jc w:val="left"/>
            </w:pPr>
            <w:r>
              <w:t>11</w:t>
            </w:r>
            <w:r>
              <w:rPr>
                <w:rFonts w:hint="eastAsia"/>
                <w:lang w:val="en-US" w:eastAsia="zh-CN"/>
              </w:rPr>
              <w:t>.</w:t>
            </w:r>
            <w:r>
              <w:rPr>
                <w:rFonts w:hint="eastAsia"/>
              </w:rPr>
              <w:t>交互式软件</w:t>
            </w:r>
            <w:r>
              <w:t>基于</w:t>
            </w:r>
            <w:r>
              <w:rPr>
                <w:rFonts w:hint="eastAsia"/>
              </w:rPr>
              <w:t>直观</w:t>
            </w:r>
            <w:r>
              <w:t>的</w:t>
            </w:r>
            <w:r>
              <w:rPr>
                <w:rFonts w:hint="eastAsia"/>
              </w:rPr>
              <w:t>W</w:t>
            </w:r>
            <w:r>
              <w:t>indows，</w:t>
            </w:r>
            <w:r>
              <w:rPr>
                <w:rFonts w:hint="eastAsia"/>
              </w:rPr>
              <w:t>可以</w:t>
            </w:r>
            <w:r>
              <w:t>直接得到吸附数据，通过简单的移动计算条、可以立即更新文本属性，单击访问重要参数，直接得到结果</w:t>
            </w:r>
            <w:r>
              <w:rPr>
                <w:rFonts w:hint="eastAsia"/>
              </w:rPr>
              <w:t>；</w:t>
            </w:r>
          </w:p>
          <w:p>
            <w:pPr>
              <w:jc w:val="left"/>
            </w:pPr>
            <w:r>
              <w:t>12</w:t>
            </w:r>
            <w:r>
              <w:rPr>
                <w:rFonts w:hint="eastAsia"/>
                <w:lang w:val="en-US" w:eastAsia="zh-CN"/>
              </w:rPr>
              <w:t>.</w:t>
            </w:r>
            <w:r>
              <w:rPr>
                <w:rFonts w:hint="eastAsia"/>
              </w:rPr>
              <w:t>仪器提供交互式软件，可以直接得到吸附数据，通过简单移动计算条，可以得到新的结构信息；</w:t>
            </w:r>
          </w:p>
          <w:p>
            <w:pPr>
              <w:jc w:val="left"/>
            </w:pPr>
            <w:r>
              <w:rPr>
                <w:rFonts w:hint="eastAsia"/>
              </w:rPr>
              <w:t>1</w:t>
            </w:r>
            <w:r>
              <w:t>3</w:t>
            </w:r>
            <w:r>
              <w:rPr>
                <w:rFonts w:hint="eastAsia"/>
                <w:lang w:val="en-US" w:eastAsia="zh-CN"/>
              </w:rPr>
              <w:t>.</w:t>
            </w:r>
            <w:r>
              <w:rPr>
                <w:rFonts w:hint="eastAsia"/>
              </w:rPr>
              <w:t>可以与压汞仪数据进行叠加，从而使用户能在一个软件中分析微孔、介孔和大孔分布；</w:t>
            </w:r>
          </w:p>
          <w:p>
            <w:pPr>
              <w:jc w:val="left"/>
            </w:pPr>
            <w:r>
              <w:rPr>
                <w:rFonts w:hint="eastAsia"/>
              </w:rPr>
              <w:t>1</w:t>
            </w:r>
            <w:r>
              <w:t>4</w:t>
            </w:r>
            <w:r>
              <w:rPr>
                <w:rFonts w:hint="eastAsia"/>
                <w:lang w:val="en-US" w:eastAsia="zh-CN"/>
              </w:rPr>
              <w:t>.</w:t>
            </w:r>
            <w:r>
              <w:rPr>
                <w:rFonts w:hint="eastAsia"/>
              </w:rPr>
              <w:t>利用CO</w:t>
            </w:r>
            <w:r>
              <w:rPr>
                <w:rFonts w:hint="eastAsia"/>
                <w:vertAlign w:val="subscript"/>
              </w:rPr>
              <w:t>2</w:t>
            </w:r>
            <w:r>
              <w:rPr>
                <w:rFonts w:hint="eastAsia"/>
              </w:rPr>
              <w:t>与N</w:t>
            </w:r>
            <w:r>
              <w:rPr>
                <w:rFonts w:hint="eastAsia"/>
                <w:vertAlign w:val="subscript"/>
              </w:rPr>
              <w:t>2</w:t>
            </w:r>
            <w:r>
              <w:rPr>
                <w:rFonts w:hint="eastAsia"/>
              </w:rPr>
              <w:t>两个等温线通过NLDFT理论来计算碳材料全范围孔径；</w:t>
            </w:r>
          </w:p>
          <w:p>
            <w:pPr>
              <w:jc w:val="left"/>
            </w:pPr>
            <w:r>
              <w:rPr>
                <w:rFonts w:hint="eastAsia"/>
              </w:rPr>
              <w:t>1</w:t>
            </w:r>
            <w:r>
              <w:t>5</w:t>
            </w:r>
            <w:r>
              <w:rPr>
                <w:rFonts w:hint="eastAsia"/>
                <w:lang w:val="en-US" w:eastAsia="zh-CN"/>
              </w:rPr>
              <w:t>.</w:t>
            </w:r>
            <w:r>
              <w:rPr>
                <w:rFonts w:hint="eastAsia"/>
              </w:rPr>
              <w:t>数据模型</w:t>
            </w:r>
            <w:r>
              <w:t>：</w:t>
            </w:r>
          </w:p>
          <w:p>
            <w:pPr>
              <w:ind w:firstLine="420" w:firstLineChars="200"/>
              <w:jc w:val="left"/>
            </w:pPr>
            <w:r>
              <w:rPr>
                <w:rFonts w:hint="eastAsia"/>
              </w:rPr>
              <w:t>单点、多点BET比表面积分析，完整的等温吸附/脱附分析，</w:t>
            </w:r>
            <w:r>
              <w:t>Langmuir</w:t>
            </w:r>
            <w:r>
              <w:rPr>
                <w:rFonts w:hint="eastAsia"/>
              </w:rPr>
              <w:t>比表面积，BJH中孔分析(尺寸，面积，体积) ，总孔体积分，deBoer的t-图，MP方法，微孔体积，微孔面积，微孔尺寸及分布，</w:t>
            </w:r>
            <w:r>
              <w:t>Alpha-</w:t>
            </w:r>
            <w:r>
              <w:rPr>
                <w:rFonts w:hint="eastAsia"/>
              </w:rPr>
              <w:t>图，</w:t>
            </w:r>
            <w:r>
              <w:t>f</w:t>
            </w:r>
            <w:r>
              <w:rPr>
                <w:rFonts w:hint="eastAsia"/>
              </w:rPr>
              <w:t>比率图，吸附热，H-K法(HORVATH-KAWAZOE) ，DUBININ-RADUSHKEVICH法，DUBININ-ASTAKHOV法，</w:t>
            </w:r>
            <w:r>
              <w:t>Freundlich &amp; Temkin</w:t>
            </w:r>
            <w:r>
              <w:rPr>
                <w:rFonts w:hint="eastAsia"/>
              </w:rPr>
              <w:t>，等温参比，密度函数理论(DFT)；</w:t>
            </w:r>
          </w:p>
          <w:p>
            <w:pPr>
              <w:jc w:val="left"/>
            </w:pPr>
            <w:r>
              <w:t>16</w:t>
            </w:r>
            <w:r>
              <w:rPr>
                <w:rFonts w:hint="eastAsia"/>
                <w:lang w:val="en-US" w:eastAsia="zh-CN"/>
              </w:rPr>
              <w:t>.</w:t>
            </w:r>
            <w:r>
              <w:t>配置</w:t>
            </w:r>
            <w:r>
              <w:rPr>
                <w:rFonts w:hint="eastAsia"/>
              </w:rPr>
              <w:t>至少2</w:t>
            </w:r>
            <w:r>
              <w:t>5</w:t>
            </w:r>
            <w:r>
              <w:rPr>
                <w:rFonts w:hint="eastAsia"/>
              </w:rPr>
              <w:t>种NLDFT非定域</w:t>
            </w:r>
            <w:r>
              <w:t>密度函数理论</w:t>
            </w:r>
            <w:r>
              <w:rPr>
                <w:rFonts w:hint="eastAsia"/>
              </w:rPr>
              <w:t>模型，</w:t>
            </w:r>
            <w:r>
              <w:t>包括</w:t>
            </w:r>
            <w:r>
              <w:rPr>
                <w:rFonts w:hint="eastAsia"/>
              </w:rPr>
              <w:t>至少5种2D-NLDFT模型。</w:t>
            </w:r>
          </w:p>
          <w:p>
            <w:pPr>
              <w:widowControl/>
              <w:spacing w:line="240" w:lineRule="atLeast"/>
              <w:jc w:val="left"/>
              <w:rPr>
                <w:kern w:val="0"/>
                <w:szCs w:val="21"/>
              </w:rPr>
            </w:pPr>
            <w:r>
              <w:rPr>
                <w:rFonts w:hint="eastAsia"/>
                <w:kern w:val="0"/>
                <w:szCs w:val="21"/>
              </w:rPr>
              <w:t>二</w:t>
            </w:r>
            <w:r>
              <w:rPr>
                <w:kern w:val="0"/>
                <w:szCs w:val="21"/>
              </w:rPr>
              <w:t>、配置清单</w:t>
            </w:r>
          </w:p>
          <w:p>
            <w:pPr>
              <w:jc w:val="left"/>
            </w:pPr>
            <w:r>
              <w:t>1</w:t>
            </w:r>
            <w:r>
              <w:rPr>
                <w:rFonts w:hint="eastAsia"/>
                <w:lang w:val="en-US" w:eastAsia="zh-CN"/>
              </w:rPr>
              <w:t>.</w:t>
            </w:r>
            <w:r>
              <w:t>主机</w:t>
            </w:r>
            <w:r>
              <w:rPr>
                <w:rFonts w:hint="eastAsia"/>
              </w:rPr>
              <w:t>1</w:t>
            </w:r>
            <w:r>
              <w:t>套</w:t>
            </w:r>
            <w:r>
              <w:rPr>
                <w:rFonts w:hint="eastAsia"/>
              </w:rPr>
              <w:t>（包含泵系统）；</w:t>
            </w:r>
          </w:p>
          <w:p>
            <w:pPr>
              <w:jc w:val="left"/>
            </w:pPr>
            <w:r>
              <w:t>2</w:t>
            </w:r>
            <w:r>
              <w:rPr>
                <w:rFonts w:hint="eastAsia"/>
                <w:lang w:val="en-US" w:eastAsia="zh-CN"/>
              </w:rPr>
              <w:t>.</w:t>
            </w:r>
            <w:r>
              <w:t>独立六端口</w:t>
            </w:r>
            <w:r>
              <w:rPr>
                <w:rFonts w:hint="eastAsia"/>
              </w:rPr>
              <w:t>真空、加热及流动气体吹扫</w:t>
            </w:r>
            <w:r>
              <w:t>脱气站1套（包</w:t>
            </w:r>
            <w:r>
              <w:rPr>
                <w:rFonts w:hint="eastAsia"/>
              </w:rPr>
              <w:t>含</w:t>
            </w:r>
            <w:r>
              <w:t>泵系统）；</w:t>
            </w:r>
          </w:p>
          <w:p>
            <w:pPr>
              <w:jc w:val="left"/>
            </w:pPr>
            <w:r>
              <w:t>3</w:t>
            </w:r>
            <w:r>
              <w:rPr>
                <w:rFonts w:hint="eastAsia"/>
                <w:lang w:val="en-US" w:eastAsia="zh-CN"/>
              </w:rPr>
              <w:t>.</w:t>
            </w:r>
            <w:r>
              <w:rPr>
                <w:rFonts w:hint="eastAsia"/>
              </w:rPr>
              <w:t>操作及数据处理软件1套；</w:t>
            </w:r>
          </w:p>
          <w:p>
            <w:pPr>
              <w:jc w:val="left"/>
            </w:pPr>
            <w:r>
              <w:rPr>
                <w:rFonts w:hint="eastAsia"/>
              </w:rPr>
              <w:t>4</w:t>
            </w:r>
            <w:r>
              <w:rPr>
                <w:rFonts w:hint="eastAsia"/>
                <w:lang w:val="en-US" w:eastAsia="zh-CN"/>
              </w:rPr>
              <w:t>.</w:t>
            </w:r>
            <w:r>
              <w:t>2.5L</w:t>
            </w:r>
            <w:r>
              <w:rPr>
                <w:rFonts w:hint="eastAsia"/>
              </w:rPr>
              <w:t>大容量杜瓦瓶4套</w:t>
            </w:r>
          </w:p>
          <w:p>
            <w:pPr>
              <w:jc w:val="left"/>
            </w:pPr>
            <w:r>
              <w:rPr>
                <w:rFonts w:hint="eastAsia"/>
              </w:rPr>
              <w:t>5</w:t>
            </w:r>
            <w:r>
              <w:rPr>
                <w:rFonts w:hint="eastAsia"/>
                <w:lang w:val="en-US" w:eastAsia="zh-CN"/>
              </w:rPr>
              <w:t>.</w:t>
            </w:r>
            <w:r>
              <w:rPr>
                <w:rFonts w:hint="eastAsia"/>
              </w:rPr>
              <w:t>等温夹4套</w:t>
            </w:r>
          </w:p>
          <w:p>
            <w:pPr>
              <w:jc w:val="left"/>
            </w:pPr>
            <w:r>
              <w:rPr>
                <w:rFonts w:hint="eastAsia"/>
              </w:rPr>
              <w:t>6</w:t>
            </w:r>
            <w:r>
              <w:rPr>
                <w:rFonts w:hint="eastAsia"/>
                <w:lang w:val="en-US" w:eastAsia="zh-CN"/>
              </w:rPr>
              <w:t>.</w:t>
            </w:r>
            <w:r>
              <w:rPr>
                <w:rFonts w:hint="eastAsia"/>
              </w:rPr>
              <w:t>P</w:t>
            </w:r>
            <w:r>
              <w:t>0</w:t>
            </w:r>
            <w:r>
              <w:rPr>
                <w:rFonts w:hint="eastAsia"/>
              </w:rPr>
              <w:t>饱和压力管4套</w:t>
            </w:r>
          </w:p>
          <w:p>
            <w:pPr>
              <w:rPr>
                <w:rFonts w:hint="default" w:ascii="Times New Roman" w:hAnsi="Times New Roman" w:cs="Times New Roman"/>
              </w:rPr>
            </w:pPr>
            <w:r>
              <w:rPr>
                <w:rFonts w:hint="eastAsia"/>
              </w:rPr>
              <w:t>7</w:t>
            </w:r>
            <w:r>
              <w:rPr>
                <w:rFonts w:hint="eastAsia"/>
                <w:lang w:val="en-US" w:eastAsia="zh-CN"/>
              </w:rPr>
              <w:t>.</w:t>
            </w:r>
            <w:r>
              <w:rPr>
                <w:rFonts w:hint="eastAsia"/>
              </w:rPr>
              <w:t>标准配件包1套</w:t>
            </w:r>
          </w:p>
        </w:tc>
        <w:tc>
          <w:tcPr>
            <w:tcW w:w="420"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529" w:type="dxa"/>
            <w:shd w:val="clear" w:color="auto" w:fill="auto"/>
            <w:vAlign w:val="center"/>
          </w:tcPr>
          <w:p>
            <w:pPr>
              <w:jc w:val="center"/>
              <w:rPr>
                <w:rFonts w:hint="default" w:eastAsia="宋体"/>
                <w:b/>
                <w:color w:val="000000"/>
                <w:szCs w:val="21"/>
                <w:lang w:val="en-US" w:eastAsia="zh-CN"/>
              </w:rPr>
            </w:pPr>
            <w:r>
              <w:rPr>
                <w:rFonts w:hint="eastAsia"/>
                <w:b/>
                <w:color w:val="000000"/>
                <w:szCs w:val="21"/>
              </w:rPr>
              <w:t>2</w:t>
            </w:r>
            <w:r>
              <w:rPr>
                <w:rFonts w:hint="eastAsia"/>
                <w:b/>
                <w:color w:val="000000"/>
                <w:szCs w:val="21"/>
                <w:lang w:val="en-US" w:eastAsia="zh-CN"/>
              </w:rPr>
              <w:t>-1</w:t>
            </w:r>
          </w:p>
        </w:tc>
        <w:tc>
          <w:tcPr>
            <w:tcW w:w="756" w:type="dxa"/>
            <w:shd w:val="clear" w:color="auto" w:fill="FFFFFF"/>
            <w:vAlign w:val="center"/>
          </w:tcPr>
          <w:p>
            <w:pPr>
              <w:jc w:val="center"/>
              <w:rPr>
                <w:rFonts w:ascii="宋体" w:hAnsi="宋体" w:cs="宋体"/>
                <w:color w:val="000000"/>
                <w:kern w:val="0"/>
                <w:sz w:val="24"/>
              </w:rPr>
            </w:pPr>
            <w:r>
              <w:rPr>
                <w:rFonts w:hint="eastAsia" w:ascii="宋体" w:hAnsi="宋体"/>
                <w:bCs/>
                <w:color w:val="000000"/>
                <w:sz w:val="24"/>
              </w:rPr>
              <w:t>热常数分析测试系统</w:t>
            </w:r>
          </w:p>
        </w:tc>
        <w:tc>
          <w:tcPr>
            <w:tcW w:w="7188" w:type="dxa"/>
            <w:shd w:val="clear" w:color="auto" w:fill="FFFFFF"/>
            <w:vAlign w:val="center"/>
          </w:tcPr>
          <w:p>
            <w:pPr>
              <w:bidi w:val="0"/>
              <w:rPr>
                <w:rFonts w:hint="eastAsia"/>
              </w:rPr>
            </w:pPr>
            <w:r>
              <w:rPr>
                <w:rFonts w:hint="eastAsia"/>
              </w:rPr>
              <w:t>一、技术参数：</w:t>
            </w:r>
          </w:p>
          <w:p>
            <w:pPr>
              <w:bidi w:val="0"/>
              <w:rPr>
                <w:rFonts w:hint="eastAsia"/>
              </w:rPr>
            </w:pPr>
            <w:r>
              <w:rPr>
                <w:rFonts w:hint="eastAsia"/>
              </w:rPr>
              <w:t>1.整套系统要求</w:t>
            </w:r>
          </w:p>
          <w:p>
            <w:pPr>
              <w:bidi w:val="0"/>
              <w:rPr>
                <w:rFonts w:hint="eastAsia"/>
              </w:rPr>
            </w:pPr>
            <w:r>
              <w:rPr>
                <w:rFonts w:hint="eastAsia"/>
                <w:lang w:val="en-US" w:eastAsia="zh-CN"/>
              </w:rPr>
              <w:t>1.1</w:t>
            </w:r>
            <w:r>
              <w:rPr>
                <w:rFonts w:hint="eastAsia"/>
              </w:rPr>
              <w:t>一次测试可同时得到被测样品导热系数、热扩散系数和比热容（体积）三个数据；</w:t>
            </w:r>
          </w:p>
          <w:p>
            <w:pPr>
              <w:bidi w:val="0"/>
              <w:rPr>
                <w:rFonts w:hint="eastAsia"/>
              </w:rPr>
            </w:pPr>
            <w:r>
              <w:rPr>
                <w:rFonts w:hint="eastAsia"/>
              </w:rPr>
              <w:t>▲</w:t>
            </w:r>
            <w:r>
              <w:rPr>
                <w:rFonts w:hint="eastAsia"/>
                <w:lang w:val="en-US" w:eastAsia="zh-CN"/>
              </w:rPr>
              <w:t>1.2</w:t>
            </w:r>
            <w:r>
              <w:rPr>
                <w:rFonts w:hint="eastAsia"/>
              </w:rPr>
              <w:t>内置电桥电路，含精度为6位半的Keithley高精度万用表，可测最小电压至0.1uV，最小直流电流至10nA；开关触动时间小于3ms；并配置最小测量精度为± 438nA的高精度源表，保证宽测试范围和高精度测试结果的实现；</w:t>
            </w:r>
          </w:p>
          <w:p>
            <w:pPr>
              <w:bidi w:val="0"/>
              <w:rPr>
                <w:rFonts w:hint="eastAsia"/>
              </w:rPr>
            </w:pPr>
            <w:r>
              <w:rPr>
                <w:rFonts w:hint="eastAsia"/>
              </w:rPr>
              <w:t>▲</w:t>
            </w:r>
            <w:r>
              <w:rPr>
                <w:rFonts w:hint="eastAsia"/>
                <w:lang w:val="en-US" w:eastAsia="zh-CN"/>
              </w:rPr>
              <w:t>1.3</w:t>
            </w:r>
            <w:r>
              <w:rPr>
                <w:rFonts w:hint="eastAsia"/>
              </w:rPr>
              <w:t>导热系数测定范围：0.005~1800 W/(m٠K)；</w:t>
            </w:r>
          </w:p>
          <w:p>
            <w:pPr>
              <w:bidi w:val="0"/>
              <w:rPr>
                <w:rFonts w:hint="eastAsia"/>
              </w:rPr>
            </w:pPr>
            <w:r>
              <w:rPr>
                <w:rFonts w:hint="eastAsia"/>
                <w:lang w:val="en-US" w:eastAsia="zh-CN"/>
              </w:rPr>
              <w:t>1.4</w:t>
            </w:r>
            <w:r>
              <w:rPr>
                <w:rFonts w:hint="eastAsia"/>
              </w:rPr>
              <w:t>热扩散率：0.01~1200mm</w:t>
            </w:r>
            <w:r>
              <w:rPr>
                <w:rFonts w:hint="eastAsia"/>
                <w:vertAlign w:val="superscript"/>
              </w:rPr>
              <w:t>2</w:t>
            </w:r>
            <w:r>
              <w:rPr>
                <w:rFonts w:hint="eastAsia"/>
              </w:rPr>
              <w:t>/S；</w:t>
            </w:r>
          </w:p>
          <w:p>
            <w:pPr>
              <w:bidi w:val="0"/>
              <w:rPr>
                <w:rFonts w:hint="eastAsia"/>
              </w:rPr>
            </w:pPr>
            <w:r>
              <w:rPr>
                <w:rFonts w:hint="eastAsia"/>
                <w:lang w:val="en-US" w:eastAsia="zh-CN"/>
              </w:rPr>
              <w:t>1.5</w:t>
            </w:r>
            <w:r>
              <w:rPr>
                <w:rFonts w:hint="eastAsia"/>
              </w:rPr>
              <w:t>比热测量范围：0.01~5 MJ/(m</w:t>
            </w:r>
            <w:r>
              <w:rPr>
                <w:rFonts w:hint="eastAsia"/>
                <w:vertAlign w:val="superscript"/>
              </w:rPr>
              <w:t>3</w:t>
            </w:r>
            <w:r>
              <w:rPr>
                <w:rFonts w:hint="eastAsia"/>
              </w:rPr>
              <w:t>K)；</w:t>
            </w:r>
          </w:p>
          <w:p>
            <w:pPr>
              <w:bidi w:val="0"/>
              <w:rPr>
                <w:rFonts w:hint="eastAsia"/>
              </w:rPr>
            </w:pPr>
            <w:r>
              <w:rPr>
                <w:rFonts w:hint="eastAsia"/>
                <w:lang w:val="en-US" w:eastAsia="zh-CN"/>
              </w:rPr>
              <w:t>1.6</w:t>
            </w:r>
            <w:r>
              <w:rPr>
                <w:rFonts w:hint="eastAsia"/>
              </w:rPr>
              <w:t>导热系数测量精度：± 3 %；</w:t>
            </w:r>
          </w:p>
          <w:p>
            <w:pPr>
              <w:bidi w:val="0"/>
              <w:rPr>
                <w:rFonts w:hint="eastAsia"/>
              </w:rPr>
            </w:pPr>
            <w:r>
              <w:rPr>
                <w:rFonts w:hint="eastAsia"/>
                <w:lang w:val="en-US" w:eastAsia="zh-CN"/>
              </w:rPr>
              <w:t>1.7</w:t>
            </w:r>
            <w:r>
              <w:rPr>
                <w:rFonts w:hint="eastAsia"/>
              </w:rPr>
              <w:t>热扩散率测量精度：± 5 %；</w:t>
            </w:r>
          </w:p>
          <w:p>
            <w:pPr>
              <w:bidi w:val="0"/>
              <w:rPr>
                <w:rFonts w:hint="eastAsia"/>
              </w:rPr>
            </w:pPr>
            <w:r>
              <w:rPr>
                <w:rFonts w:hint="eastAsia"/>
                <w:lang w:val="en-US" w:eastAsia="zh-CN"/>
              </w:rPr>
              <w:t>1.8</w:t>
            </w:r>
            <w:r>
              <w:rPr>
                <w:rFonts w:hint="eastAsia"/>
              </w:rPr>
              <w:t>比热测量精度：± 7 %，专用比热模块测量精度达± 3 %，允许最大样品尺寸达20mm直径，5mm厚；</w:t>
            </w:r>
          </w:p>
          <w:p>
            <w:pPr>
              <w:bidi w:val="0"/>
              <w:rPr>
                <w:rFonts w:hint="eastAsia" w:eastAsia="宋体"/>
                <w:lang w:eastAsia="zh-CN"/>
              </w:rPr>
            </w:pPr>
            <w:r>
              <w:rPr>
                <w:rFonts w:hint="eastAsia"/>
                <w:lang w:val="en-US" w:eastAsia="zh-CN"/>
              </w:rPr>
              <w:t>1.9</w:t>
            </w:r>
            <w:r>
              <w:rPr>
                <w:rFonts w:hint="eastAsia"/>
              </w:rPr>
              <w:t>导热系数测量重复性优于1%</w:t>
            </w:r>
            <w:r>
              <w:rPr>
                <w:rFonts w:hint="eastAsia"/>
                <w:lang w:eastAsia="zh-CN"/>
              </w:rPr>
              <w:t>；</w:t>
            </w:r>
          </w:p>
          <w:p>
            <w:pPr>
              <w:bidi w:val="0"/>
              <w:rPr>
                <w:rFonts w:hint="eastAsia"/>
              </w:rPr>
            </w:pPr>
            <w:r>
              <w:rPr>
                <w:rFonts w:hint="eastAsia"/>
              </w:rPr>
              <w:t>▲</w:t>
            </w:r>
            <w:r>
              <w:rPr>
                <w:rFonts w:hint="eastAsia"/>
                <w:lang w:val="en-US" w:eastAsia="zh-CN"/>
              </w:rPr>
              <w:t>1.10</w:t>
            </w:r>
            <w:r>
              <w:rPr>
                <w:rFonts w:hint="eastAsia"/>
              </w:rPr>
              <w:t>具有结构探头功能，能够一次测试即给出沿块体材料厚度方向的导热系数梯度变化曲线；</w:t>
            </w:r>
          </w:p>
          <w:p>
            <w:pPr>
              <w:bidi w:val="0"/>
              <w:rPr>
                <w:rFonts w:hint="eastAsia"/>
              </w:rPr>
            </w:pPr>
            <w:r>
              <w:rPr>
                <w:rFonts w:hint="eastAsia"/>
                <w:lang w:val="en-US" w:eastAsia="zh-CN"/>
              </w:rPr>
              <w:t>1.11</w:t>
            </w:r>
            <w:r>
              <w:rPr>
                <w:rFonts w:hint="eastAsia"/>
              </w:rPr>
              <w:t>具有 1 维测试功能，能够精确测得直径不超过7 mm，高度不超过50 mm 黄铜柱的导热系数；</w:t>
            </w:r>
          </w:p>
          <w:p>
            <w:pPr>
              <w:bidi w:val="0"/>
              <w:rPr>
                <w:rFonts w:hint="eastAsia"/>
              </w:rPr>
            </w:pPr>
            <w:r>
              <w:rPr>
                <w:rFonts w:hint="eastAsia"/>
                <w:lang w:val="en-US" w:eastAsia="zh-CN"/>
              </w:rPr>
              <w:t>1.12</w:t>
            </w:r>
            <w:r>
              <w:rPr>
                <w:rFonts w:hint="eastAsia"/>
              </w:rPr>
              <w:t>测试时间：1</w:t>
            </w:r>
            <w:r>
              <w:rPr>
                <w:rFonts w:hint="eastAsia"/>
              </w:rPr>
              <w:sym w:font="Symbol" w:char="F07E"/>
            </w:r>
            <w:r>
              <w:rPr>
                <w:rFonts w:hint="eastAsia"/>
              </w:rPr>
              <w:t>2560 s；</w:t>
            </w:r>
          </w:p>
          <w:p>
            <w:pPr>
              <w:bidi w:val="0"/>
              <w:rPr>
                <w:rFonts w:hint="eastAsia"/>
              </w:rPr>
            </w:pPr>
            <w:r>
              <w:rPr>
                <w:rFonts w:hint="eastAsia"/>
                <w:lang w:val="en-US" w:eastAsia="zh-CN"/>
              </w:rPr>
              <w:t>1.13</w:t>
            </w:r>
            <w:r>
              <w:rPr>
                <w:rFonts w:hint="eastAsia"/>
              </w:rPr>
              <w:t>能够原位测试，不需制样或制样工作很少；</w:t>
            </w:r>
          </w:p>
          <w:p>
            <w:pPr>
              <w:bidi w:val="0"/>
              <w:rPr>
                <w:rFonts w:hint="eastAsia"/>
              </w:rPr>
            </w:pPr>
            <w:r>
              <w:rPr>
                <w:rFonts w:hint="eastAsia"/>
                <w:lang w:val="en-US" w:eastAsia="zh-CN"/>
              </w:rPr>
              <w:t>1.14</w:t>
            </w:r>
            <w:r>
              <w:rPr>
                <w:rFonts w:hint="eastAsia"/>
              </w:rPr>
              <w:t>最小块体样品尺寸：厚度 2 mm, 直径 10 mm，同时能够对最薄10um的有机薄膜材料进行测试。</w:t>
            </w:r>
          </w:p>
          <w:p>
            <w:pPr>
              <w:bidi w:val="0"/>
              <w:rPr>
                <w:rFonts w:hint="eastAsia"/>
              </w:rPr>
            </w:pPr>
            <w:r>
              <w:rPr>
                <w:rFonts w:hint="eastAsia"/>
                <w:lang w:val="en-US" w:eastAsia="zh-CN"/>
              </w:rPr>
              <w:t>1.15</w:t>
            </w:r>
            <w:r>
              <w:rPr>
                <w:rFonts w:hint="eastAsia"/>
              </w:rPr>
              <w:t>工作电压：220 V, 50 Hz；</w:t>
            </w:r>
          </w:p>
          <w:p>
            <w:pPr>
              <w:bidi w:val="0"/>
              <w:rPr>
                <w:rFonts w:hint="eastAsia"/>
              </w:rPr>
            </w:pPr>
            <w:r>
              <w:rPr>
                <w:rFonts w:hint="eastAsia"/>
                <w:lang w:val="en-US" w:eastAsia="zh-CN"/>
              </w:rPr>
              <w:t>1.16</w:t>
            </w:r>
            <w:r>
              <w:rPr>
                <w:rFonts w:hint="eastAsia"/>
              </w:rPr>
              <w:t>可测样品类型：固体、粉末、液体、片材、板材、薄膜、膏状物、纤维材料、各向异性和复合材料等；</w:t>
            </w:r>
          </w:p>
          <w:p>
            <w:pPr>
              <w:bidi w:val="0"/>
              <w:rPr>
                <w:rFonts w:hint="eastAsia"/>
              </w:rPr>
            </w:pPr>
            <w:r>
              <w:rPr>
                <w:rFonts w:hint="eastAsia"/>
                <w:lang w:val="en-US" w:eastAsia="zh-CN"/>
              </w:rPr>
              <w:t>1.17</w:t>
            </w:r>
            <w:r>
              <w:rPr>
                <w:rFonts w:hint="eastAsia"/>
              </w:rPr>
              <w:t>探头：双螺旋圆形聚酰亚胺和云母覆膜探头，主要元件为光刻镍丝，不接受覆膜为铝制涂层或玻璃材质的探头，耐-196~1000℃；</w:t>
            </w:r>
          </w:p>
          <w:p>
            <w:pPr>
              <w:bidi w:val="0"/>
              <w:rPr>
                <w:rFonts w:hint="eastAsia"/>
              </w:rPr>
            </w:pPr>
            <w:r>
              <w:rPr>
                <w:rFonts w:hint="eastAsia"/>
                <w:lang w:val="en-US" w:eastAsia="zh-CN"/>
              </w:rPr>
              <w:t>1.18</w:t>
            </w:r>
            <w:r>
              <w:rPr>
                <w:rFonts w:hint="eastAsia"/>
              </w:rPr>
              <w:t>数据实时采集与记录软件可进行数据处理，并显示绘制测试过程变化曲线，显示导热系数、热扩散系数和比热等各项功能。</w:t>
            </w:r>
          </w:p>
          <w:p>
            <w:pPr>
              <w:bidi w:val="0"/>
              <w:rPr>
                <w:rFonts w:hint="eastAsia"/>
              </w:rPr>
            </w:pPr>
            <w:r>
              <w:rPr>
                <w:rFonts w:hint="eastAsia"/>
                <w:lang w:val="en-US" w:eastAsia="zh-CN"/>
              </w:rPr>
              <w:t>1.19</w:t>
            </w:r>
            <w:r>
              <w:rPr>
                <w:rFonts w:hint="eastAsia"/>
              </w:rPr>
              <w:t>仪器配套控制与数据分析软件应尽量为中文版本。</w:t>
            </w:r>
          </w:p>
          <w:p>
            <w:pPr>
              <w:bidi w:val="0"/>
              <w:rPr>
                <w:rFonts w:hint="eastAsia"/>
              </w:rPr>
            </w:pPr>
            <w:r>
              <w:rPr>
                <w:rFonts w:hint="eastAsia"/>
              </w:rPr>
              <w:t>2．控温装置</w:t>
            </w:r>
          </w:p>
          <w:p>
            <w:pPr>
              <w:bidi w:val="0"/>
              <w:rPr>
                <w:rFonts w:hint="eastAsia"/>
              </w:rPr>
            </w:pPr>
            <w:r>
              <w:rPr>
                <w:rFonts w:hint="eastAsia"/>
              </w:rPr>
              <w:t>▲</w:t>
            </w:r>
            <w:r>
              <w:rPr>
                <w:rFonts w:hint="eastAsia"/>
                <w:lang w:val="en-US" w:eastAsia="zh-CN"/>
              </w:rPr>
              <w:t>2.1</w:t>
            </w:r>
            <w:r>
              <w:rPr>
                <w:rFonts w:hint="eastAsia"/>
              </w:rPr>
              <w:t>控温范围：RT+100~1000℃，最低控温精度±0.1℃，700℃时最大温度波动度±2℃/h；</w:t>
            </w:r>
          </w:p>
          <w:p>
            <w:pPr>
              <w:bidi w:val="0"/>
              <w:rPr>
                <w:rFonts w:hint="eastAsia"/>
              </w:rPr>
            </w:pPr>
            <w:r>
              <w:rPr>
                <w:rFonts w:hint="eastAsia"/>
                <w:lang w:val="en-US" w:eastAsia="zh-CN"/>
              </w:rPr>
              <w:t>2.2</w:t>
            </w:r>
            <w:r>
              <w:rPr>
                <w:rFonts w:hint="eastAsia"/>
              </w:rPr>
              <w:t>连续程序控温点设定：不少于20个；</w:t>
            </w:r>
          </w:p>
          <w:p>
            <w:pPr>
              <w:bidi w:val="0"/>
              <w:rPr>
                <w:rFonts w:hint="eastAsia"/>
              </w:rPr>
            </w:pPr>
            <w:r>
              <w:rPr>
                <w:rFonts w:hint="eastAsia"/>
                <w:lang w:val="en-US" w:eastAsia="zh-CN"/>
              </w:rPr>
              <w:t>2.3</w:t>
            </w:r>
            <w:r>
              <w:rPr>
                <w:rFonts w:hint="eastAsia"/>
              </w:rPr>
              <w:t>装样空间：允许放入两块直径80mm，厚度25mm样品；</w:t>
            </w:r>
          </w:p>
          <w:p>
            <w:pPr>
              <w:bidi w:val="0"/>
              <w:rPr>
                <w:rFonts w:hint="eastAsia"/>
              </w:rPr>
            </w:pPr>
            <w:r>
              <w:rPr>
                <w:rFonts w:hint="eastAsia"/>
                <w:lang w:val="en-US" w:eastAsia="zh-CN"/>
              </w:rPr>
              <w:t>2.4</w:t>
            </w:r>
            <w:r>
              <w:rPr>
                <w:rFonts w:hint="eastAsia"/>
              </w:rPr>
              <w:t>可由热常数分析仪自带软件控制升降温和测试过程；</w:t>
            </w:r>
          </w:p>
          <w:p>
            <w:pPr>
              <w:bidi w:val="0"/>
              <w:rPr>
                <w:rFonts w:hint="eastAsia"/>
              </w:rPr>
            </w:pPr>
            <w:r>
              <w:rPr>
                <w:rFonts w:hint="eastAsia"/>
                <w:lang w:val="en-US" w:eastAsia="zh-CN"/>
              </w:rPr>
              <w:t>2.5</w:t>
            </w:r>
            <w:r>
              <w:rPr>
                <w:rFonts w:hint="eastAsia"/>
              </w:rPr>
              <w:t>整套系统均由生产厂家预安装调试好，不得现场改装；</w:t>
            </w:r>
          </w:p>
          <w:p>
            <w:pPr>
              <w:bidi w:val="0"/>
              <w:rPr>
                <w:rFonts w:hint="eastAsia"/>
              </w:rPr>
            </w:pPr>
            <w:r>
              <w:rPr>
                <w:rFonts w:hint="eastAsia"/>
              </w:rPr>
              <w:t>三、配置清单</w:t>
            </w:r>
          </w:p>
          <w:p>
            <w:pPr>
              <w:bidi w:val="0"/>
              <w:rPr>
                <w:rFonts w:hint="eastAsia"/>
              </w:rPr>
            </w:pPr>
            <w:r>
              <w:rPr>
                <w:rFonts w:hint="eastAsia"/>
                <w:lang w:val="en-US" w:eastAsia="zh-CN"/>
              </w:rPr>
              <w:t>1.</w:t>
            </w:r>
            <w:r>
              <w:rPr>
                <w:rFonts w:hint="eastAsia"/>
              </w:rPr>
              <w:t>热常数分析仪主机，含标准测试模块，结构探头和一维测试功能；</w:t>
            </w:r>
          </w:p>
          <w:p>
            <w:pPr>
              <w:bidi w:val="0"/>
              <w:rPr>
                <w:rFonts w:hint="eastAsia"/>
              </w:rPr>
            </w:pPr>
            <w:r>
              <w:rPr>
                <w:rFonts w:hint="eastAsia"/>
                <w:lang w:val="en-US" w:eastAsia="zh-CN"/>
              </w:rPr>
              <w:t>2.</w:t>
            </w:r>
            <w:r>
              <w:rPr>
                <w:rFonts w:hint="eastAsia"/>
              </w:rPr>
              <w:t>薄膜测试模块，可测量厚度10um至500um低导薄膜材料的导热系数；</w:t>
            </w:r>
          </w:p>
          <w:p>
            <w:pPr>
              <w:bidi w:val="0"/>
              <w:rPr>
                <w:rFonts w:hint="eastAsia"/>
              </w:rPr>
            </w:pPr>
            <w:r>
              <w:rPr>
                <w:rFonts w:hint="eastAsia"/>
                <w:lang w:val="en-US" w:eastAsia="zh-CN"/>
              </w:rPr>
              <w:t>3.</w:t>
            </w:r>
            <w:r>
              <w:rPr>
                <w:rFonts w:hint="eastAsia"/>
              </w:rPr>
              <w:t>薄板测试模块，可测量厚度10um至7mm之间，导热系数高于2W/mK材料的热常数；</w:t>
            </w:r>
          </w:p>
          <w:p>
            <w:pPr>
              <w:bidi w:val="0"/>
              <w:rPr>
                <w:rFonts w:hint="eastAsia"/>
              </w:rPr>
            </w:pPr>
            <w:r>
              <w:rPr>
                <w:rFonts w:hint="eastAsia"/>
                <w:lang w:val="en-US" w:eastAsia="zh-CN"/>
              </w:rPr>
              <w:t>4.</w:t>
            </w:r>
            <w:r>
              <w:rPr>
                <w:rFonts w:hint="eastAsia"/>
              </w:rPr>
              <w:t>各向异性测试模块，可测量各向异性材料两个主方向的热常数；</w:t>
            </w:r>
          </w:p>
          <w:p>
            <w:pPr>
              <w:bidi w:val="0"/>
              <w:rPr>
                <w:rFonts w:hint="eastAsia"/>
              </w:rPr>
            </w:pPr>
            <w:r>
              <w:rPr>
                <w:rFonts w:hint="eastAsia"/>
                <w:lang w:val="en-US" w:eastAsia="zh-CN"/>
              </w:rPr>
              <w:t>5.</w:t>
            </w:r>
            <w:r>
              <w:rPr>
                <w:rFonts w:hint="eastAsia"/>
              </w:rPr>
              <w:t>比热容测试模块，可精确测定材料的比热容，包括质量比热和体积比热；</w:t>
            </w:r>
          </w:p>
          <w:p>
            <w:pPr>
              <w:bidi w:val="0"/>
              <w:rPr>
                <w:rFonts w:hint="eastAsia"/>
              </w:rPr>
            </w:pPr>
            <w:r>
              <w:rPr>
                <w:rFonts w:hint="eastAsia"/>
                <w:lang w:val="en-US" w:eastAsia="zh-CN"/>
              </w:rPr>
              <w:t>6.</w:t>
            </w:r>
            <w:r>
              <w:rPr>
                <w:rFonts w:hint="eastAsia"/>
              </w:rPr>
              <w:t>耐200℃探头不少于7枚，满足不同样品导热系数测量要求，带硅橡胶电缆；耐高温至1000℃探头不少于20枚，同样满足不同样品导热系数测量要求；</w:t>
            </w:r>
          </w:p>
          <w:p>
            <w:pPr>
              <w:bidi w:val="0"/>
              <w:rPr>
                <w:rFonts w:hint="eastAsia"/>
              </w:rPr>
            </w:pPr>
            <w:r>
              <w:rPr>
                <w:rFonts w:hint="eastAsia"/>
                <w:lang w:val="en-US" w:eastAsia="zh-CN"/>
              </w:rPr>
              <w:t>7.</w:t>
            </w:r>
            <w:r>
              <w:rPr>
                <w:rFonts w:hint="eastAsia"/>
              </w:rPr>
              <w:t>控温装置及相应附件，可由热常数分析仪主机自动控制升降温和测试，提高测试效率，控温范围RT+100~1000℃；</w:t>
            </w:r>
          </w:p>
          <w:p>
            <w:pPr>
              <w:bidi w:val="0"/>
              <w:rPr>
                <w:rFonts w:hint="eastAsia"/>
              </w:rPr>
            </w:pPr>
            <w:r>
              <w:rPr>
                <w:rFonts w:hint="eastAsia"/>
                <w:lang w:val="en-US" w:eastAsia="zh-CN"/>
              </w:rPr>
              <w:t>8.</w:t>
            </w:r>
            <w:r>
              <w:rPr>
                <w:rFonts w:hint="eastAsia"/>
              </w:rPr>
              <w:t>温度探头1枚，用于测试常温至260℃之间的环境温度；</w:t>
            </w:r>
          </w:p>
          <w:p>
            <w:pPr>
              <w:bidi w:val="0"/>
              <w:rPr>
                <w:rFonts w:hint="eastAsia"/>
              </w:rPr>
            </w:pPr>
            <w:r>
              <w:rPr>
                <w:rFonts w:hint="eastAsia"/>
                <w:lang w:val="en-US" w:eastAsia="zh-CN"/>
              </w:rPr>
              <w:t>9.</w:t>
            </w:r>
            <w:r>
              <w:rPr>
                <w:rFonts w:hint="eastAsia"/>
              </w:rPr>
              <w:t>室温样品架1套；</w:t>
            </w:r>
          </w:p>
          <w:p>
            <w:pPr>
              <w:bidi w:val="0"/>
              <w:rPr>
                <w:rFonts w:hint="default" w:ascii="Times New Roman" w:hAnsi="Times New Roman" w:cs="Times New Roman"/>
                <w:szCs w:val="21"/>
              </w:rPr>
            </w:pPr>
            <w:r>
              <w:rPr>
                <w:rFonts w:hint="eastAsia"/>
                <w:lang w:val="en-US" w:eastAsia="zh-CN"/>
              </w:rPr>
              <w:t>10.</w:t>
            </w:r>
            <w:r>
              <w:rPr>
                <w:rFonts w:hint="eastAsia"/>
              </w:rPr>
              <w:t>数据处理软件（包含数据实时采集与记录软件、数据处理与相关参数在测试过程变化曲线绘制，导热系数、热扩散系数和比热直接显示等）。</w:t>
            </w:r>
          </w:p>
        </w:tc>
        <w:tc>
          <w:tcPr>
            <w:tcW w:w="420"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29" w:type="dxa"/>
            <w:shd w:val="clear" w:color="auto" w:fill="auto"/>
            <w:vAlign w:val="center"/>
          </w:tcPr>
          <w:p>
            <w:pPr>
              <w:jc w:val="center"/>
              <w:rPr>
                <w:rFonts w:hint="default" w:eastAsia="宋体"/>
                <w:b/>
                <w:color w:val="000000"/>
                <w:szCs w:val="21"/>
                <w:lang w:val="en-US" w:eastAsia="zh-CN"/>
              </w:rPr>
            </w:pPr>
            <w:r>
              <w:rPr>
                <w:rFonts w:hint="eastAsia"/>
                <w:b/>
                <w:color w:val="000000"/>
                <w:szCs w:val="21"/>
                <w:lang w:val="en-US" w:eastAsia="zh-CN"/>
              </w:rPr>
              <w:t>2-2</w:t>
            </w:r>
          </w:p>
        </w:tc>
        <w:tc>
          <w:tcPr>
            <w:tcW w:w="756" w:type="dxa"/>
            <w:shd w:val="clear" w:color="auto" w:fill="FFFFFF"/>
            <w:vAlign w:val="center"/>
          </w:tcPr>
          <w:p>
            <w:pPr>
              <w:jc w:val="center"/>
              <w:rPr>
                <w:rFonts w:ascii="宋体" w:hAnsi="宋体" w:cs="宋体"/>
                <w:bCs/>
                <w:color w:val="000000"/>
                <w:kern w:val="0"/>
                <w:szCs w:val="21"/>
              </w:rPr>
            </w:pPr>
            <w:r>
              <w:rPr>
                <w:rFonts w:hint="eastAsia" w:ascii="宋体" w:hAnsi="宋体" w:cs="宋体"/>
                <w:bCs/>
                <w:color w:val="000000"/>
                <w:kern w:val="0"/>
                <w:szCs w:val="21"/>
              </w:rPr>
              <w:t>电脑</w:t>
            </w:r>
          </w:p>
        </w:tc>
        <w:tc>
          <w:tcPr>
            <w:tcW w:w="7188" w:type="dxa"/>
            <w:shd w:val="clear" w:color="auto" w:fill="FFFFFF"/>
            <w:vAlign w:val="center"/>
          </w:tcPr>
          <w:p>
            <w:pPr>
              <w:widowControl/>
              <w:spacing w:line="240" w:lineRule="atLeast"/>
              <w:jc w:val="left"/>
              <w:rPr>
                <w:rFonts w:hint="default" w:ascii="Times New Roman" w:hAnsi="Times New Roman" w:cs="Times New Roman"/>
                <w:color w:val="000000"/>
                <w:kern w:val="0"/>
                <w:szCs w:val="21"/>
              </w:rPr>
            </w:pPr>
            <w:r>
              <w:rPr>
                <w:kern w:val="0"/>
                <w:szCs w:val="21"/>
              </w:rPr>
              <w:t>计算机：处理器类型i5；内存：8GB以上；硬盘：500GB以上;</w:t>
            </w:r>
            <w:r>
              <w:rPr>
                <w:rFonts w:hint="eastAsia"/>
                <w:kern w:val="0"/>
                <w:szCs w:val="21"/>
              </w:rPr>
              <w:t>电脑屏幕</w:t>
            </w:r>
            <w:r>
              <w:rPr>
                <w:kern w:val="0"/>
                <w:szCs w:val="21"/>
              </w:rPr>
              <w:t>23</w:t>
            </w:r>
            <w:r>
              <w:rPr>
                <w:rFonts w:hint="eastAsia"/>
                <w:kern w:val="0"/>
                <w:szCs w:val="21"/>
              </w:rPr>
              <w:t>寸或以上。</w:t>
            </w:r>
          </w:p>
        </w:tc>
        <w:tc>
          <w:tcPr>
            <w:tcW w:w="420" w:type="dxa"/>
            <w:shd w:val="clear" w:color="auto" w:fill="FFFFFF"/>
            <w:vAlign w:val="center"/>
          </w:tcPr>
          <w:p>
            <w:pPr>
              <w:jc w:val="center"/>
              <w:rPr>
                <w:color w:val="000000"/>
                <w:szCs w:val="21"/>
              </w:rPr>
            </w:pPr>
          </w:p>
        </w:tc>
      </w:tr>
    </w:tbl>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1.安装、调试、培训；如遇安装条件不满足要求；电路改造及其他等相关费用由中标方负责；安装过程中标方需专人全程跟踪对接。</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000000" w:themeColor="text1"/>
          <w:sz w:val="24"/>
          <w:lang w:val="en-US" w:eastAsia="zh-CN"/>
          <w14:textFill>
            <w14:solidFill>
              <w14:schemeClr w14:val="tx1"/>
            </w14:solidFill>
          </w14:textFill>
        </w:rPr>
        <w:t>120</w:t>
      </w:r>
      <w:r>
        <w:rPr>
          <w:rFonts w:hint="eastAsia"/>
          <w:b/>
          <w:bCs/>
          <w:color w:val="000000" w:themeColor="text1"/>
          <w:sz w:val="24"/>
          <w14:textFill>
            <w14:solidFill>
              <w14:schemeClr w14:val="tx1"/>
            </w14:solidFill>
          </w14:textFill>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val="en-US" w:eastAsia="zh-CN"/>
        </w:rPr>
        <w:t>贰</w:t>
      </w:r>
      <w:r>
        <w:rPr>
          <w:rFonts w:hint="eastAsia"/>
          <w:b/>
          <w:bCs/>
          <w:color w:val="FF0000"/>
          <w:sz w:val="24"/>
        </w:rPr>
        <w:t>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为全自动扩展式表面特性分析仪</w:t>
      </w:r>
      <w:r>
        <w:rPr>
          <w:rFonts w:hint="eastAsia"/>
          <w:b/>
          <w:color w:val="FF0000"/>
          <w:sz w:val="24"/>
          <w:lang w:val="en-US" w:eastAsia="zh-CN"/>
        </w:rPr>
        <w:t>和</w:t>
      </w:r>
      <w:r>
        <w:rPr>
          <w:rFonts w:hint="eastAsia"/>
          <w:b/>
          <w:color w:val="FF0000"/>
          <w:sz w:val="24"/>
        </w:rPr>
        <w:t>热常数分析测试系统</w:t>
      </w:r>
      <w:r>
        <w:rPr>
          <w:b/>
          <w:bCs/>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材料测试系统采购合同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rPr>
        <w:t>材料测试系统</w:t>
      </w:r>
      <w:r>
        <w:rPr>
          <w:rFonts w:hint="eastAsia" w:ascii="宋体" w:hAnsi="宋体" w:cs="宋体"/>
          <w:b/>
          <w:color w:val="000000"/>
          <w:sz w:val="24"/>
          <w:lang w:eastAsia="zh-CN"/>
        </w:rPr>
        <w:t>一批</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Ansi="宋体"/>
          <w:b/>
          <w:bCs/>
          <w:color w:val="000000" w:themeColor="text1"/>
          <w:sz w:val="24"/>
          <w:szCs w:val="24"/>
          <w14:textFill>
            <w14:solidFill>
              <w14:schemeClr w14:val="tx1"/>
            </w14:solidFill>
          </w14:textFill>
        </w:rPr>
        <w:t>24</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120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7"/>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175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r>
              <w:rPr>
                <w:rFonts w:hint="eastAsia" w:ascii="宋体" w:hAnsi="宋体" w:cs="宋体"/>
                <w:b/>
                <w:color w:val="FF0000"/>
                <w:szCs w:val="21"/>
              </w:rPr>
              <w:t>对于提供的投标产品均为小型或微型企业的投标人报价给予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cs="宋体"/>
                <w:color w:val="000000"/>
                <w:szCs w:val="21"/>
              </w:rPr>
            </w:pPr>
            <w:r>
              <w:rPr>
                <w:rFonts w:hint="eastAsia" w:ascii="宋体" w:hAnsi="宋体" w:cs="宋体"/>
                <w:color w:val="000000"/>
                <w:szCs w:val="21"/>
              </w:rPr>
              <w:t>投标文件</w:t>
            </w:r>
          </w:p>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制作</w:t>
            </w:r>
          </w:p>
        </w:tc>
        <w:tc>
          <w:tcPr>
            <w:tcW w:w="6048" w:type="dxa"/>
            <w:vAlign w:val="center"/>
          </w:tcPr>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rFonts w:ascii="宋体" w:hAnsi="宋体" w:eastAsia="宋体" w:cs="宋体"/>
                <w:color w:val="000000"/>
                <w:kern w:val="2"/>
                <w:sz w:val="21"/>
                <w:szCs w:val="21"/>
                <w:lang w:val="en-US" w:eastAsia="zh-CN" w:bidi="ar-SA"/>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rFonts w:ascii="宋体" w:hAnsi="宋体" w:eastAsia="宋体" w:cs="宋体"/>
                <w:color w:val="000000"/>
                <w:kern w:val="2"/>
                <w:sz w:val="21"/>
                <w:szCs w:val="21"/>
                <w:lang w:val="en-US" w:eastAsia="zh-CN" w:bidi="ar-SA"/>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keepNext w:val="0"/>
        <w:keepLines w:val="0"/>
        <w:pageBreakBefore w:val="0"/>
        <w:widowControl w:val="0"/>
        <w:kinsoku/>
        <w:wordWrap/>
        <w:overflowPunct/>
        <w:topLinePunct w:val="0"/>
        <w:autoSpaceDE/>
        <w:autoSpaceDN/>
        <w:bidi w:val="0"/>
        <w:adjustRightInd/>
        <w:snapToGrid w:val="0"/>
        <w:spacing w:line="1100" w:lineRule="exact"/>
        <w:textAlignment w:val="auto"/>
        <w:rPr>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25</w:t>
      </w:r>
    </w:p>
    <w:p>
      <w:pPr>
        <w:keepNext w:val="0"/>
        <w:keepLines w:val="0"/>
        <w:pageBreakBefore w:val="0"/>
        <w:widowControl w:val="0"/>
        <w:kinsoku/>
        <w:wordWrap/>
        <w:overflowPunct/>
        <w:topLinePunct w:val="0"/>
        <w:autoSpaceDE/>
        <w:autoSpaceDN/>
        <w:bidi w:val="0"/>
        <w:adjustRightInd/>
        <w:snapToGrid w:val="0"/>
        <w:spacing w:line="1100" w:lineRule="exact"/>
        <w:textAlignment w:val="auto"/>
        <w:rPr>
          <w:rFonts w:ascii="Times New Roman" w:hAnsi="Times New Roman" w:eastAsia="宋体" w:cs="Times New Roman"/>
          <w:b/>
          <w:color w:val="000000"/>
          <w:sz w:val="32"/>
          <w:szCs w:val="32"/>
        </w:rPr>
      </w:pPr>
      <w:r>
        <w:rPr>
          <w:rFonts w:ascii="Times New Roman" w:hAnsi="Times New Roman" w:eastAsia="宋体" w:cs="Times New Roman"/>
          <w:color w:val="000000"/>
          <w:spacing w:val="20"/>
          <w:sz w:val="32"/>
          <w:szCs w:val="32"/>
        </w:rPr>
        <w:t>项目名称：</w:t>
      </w:r>
      <w:r>
        <w:rPr>
          <w:rFonts w:hint="eastAsia" w:ascii="Times New Roman" w:hAnsi="Times New Roman" w:eastAsia="宋体" w:cs="Times New Roman"/>
          <w:b/>
          <w:color w:val="000000"/>
          <w:sz w:val="32"/>
          <w:szCs w:val="32"/>
        </w:rPr>
        <w:t>材料测试系统</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pacing w:line="440" w:lineRule="exact"/>
        <w:ind w:firstLine="495"/>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Times New Roman" w:hAnsi="Times New Roman" w:eastAsia="宋体" w:cs="Times New Roman"/>
          <w:b/>
          <w:color w:val="000000"/>
          <w:sz w:val="28"/>
          <w:szCs w:val="28"/>
          <w:u w:val="single"/>
          <w:lang w:val="zh-CN"/>
        </w:rPr>
        <w:t>材料测试系统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rPr>
          <w:color w:val="000000"/>
          <w:sz w:val="28"/>
          <w:szCs w:val="28"/>
        </w:rPr>
      </w:pPr>
      <w:r>
        <w:rPr>
          <w:color w:val="000000"/>
          <w:sz w:val="28"/>
          <w:szCs w:val="28"/>
          <w:lang w:val="zh-CN"/>
        </w:rPr>
        <w:t>致：衢州学院</w:t>
      </w:r>
    </w:p>
    <w:p>
      <w:pPr>
        <w:keepNext w:val="0"/>
        <w:keepLines w:val="0"/>
        <w:pageBreakBefore w:val="0"/>
        <w:widowControl w:val="0"/>
        <w:kinsoku/>
        <w:wordWrap/>
        <w:overflowPunct/>
        <w:topLinePunct w:val="0"/>
        <w:bidi w:val="0"/>
        <w:snapToGrid/>
        <w:spacing w:line="360" w:lineRule="auto"/>
        <w:ind w:firstLine="495"/>
        <w:textAlignment w:val="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Times New Roman" w:hAnsi="Times New Roman" w:eastAsia="宋体" w:cs="Times New Roman"/>
          <w:b/>
          <w:color w:val="000000"/>
          <w:sz w:val="28"/>
          <w:szCs w:val="28"/>
          <w:u w:val="single"/>
          <w:lang w:val="zh-CN"/>
        </w:rPr>
        <w:t>材料测试系统</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25</w:t>
      </w:r>
      <w:r>
        <w:rPr>
          <w:color w:val="000000"/>
          <w:sz w:val="28"/>
          <w:szCs w:val="28"/>
          <w:lang w:val="zh-CN"/>
        </w:rPr>
        <w:t>）招标，</w:t>
      </w:r>
      <w:r>
        <w:rPr>
          <w:sz w:val="28"/>
          <w:szCs w:val="28"/>
          <w:lang w:val="zh-CN"/>
        </w:rPr>
        <w:t>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sz w:val="28"/>
          <w:szCs w:val="28"/>
          <w:lang w:val="zh-CN"/>
        </w:rPr>
      </w:pPr>
      <w:r>
        <w:rPr>
          <w:sz w:val="28"/>
          <w:szCs w:val="28"/>
          <w:lang w:val="zh-CN"/>
        </w:rPr>
        <w:t>全权代表无转委托权，特此委托。</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r>
        <w:rPr>
          <w:sz w:val="28"/>
          <w:szCs w:val="28"/>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150" w:right="560" w:firstLine="4340" w:firstLineChars="1550"/>
        <w:textAlignment w:val="auto"/>
        <w:rPr>
          <w:sz w:val="28"/>
          <w:szCs w:val="28"/>
        </w:rPr>
      </w:pPr>
      <w:r>
        <w:rPr>
          <w:sz w:val="28"/>
          <w:szCs w:val="28"/>
          <w:lang w:val="zh-CN"/>
        </w:rPr>
        <w:t>法定代表人签字或签章：</w:t>
      </w:r>
    </w:p>
    <w:p>
      <w:pPr>
        <w:keepNext w:val="0"/>
        <w:keepLines w:val="0"/>
        <w:pageBreakBefore w:val="0"/>
        <w:widowControl w:val="0"/>
        <w:kinsoku/>
        <w:wordWrap/>
        <w:overflowPunct/>
        <w:topLinePunct w:val="0"/>
        <w:autoSpaceDE w:val="0"/>
        <w:autoSpaceDN w:val="0"/>
        <w:bidi w:val="0"/>
        <w:adjustRightInd w:val="0"/>
        <w:spacing w:line="360" w:lineRule="auto"/>
        <w:ind w:left="850" w:leftChars="405" w:firstLine="4620" w:firstLineChars="1650"/>
        <w:textAlignment w:val="auto"/>
        <w:rPr>
          <w:color w:val="000000"/>
          <w:sz w:val="28"/>
          <w:szCs w:val="28"/>
        </w:rPr>
      </w:pPr>
      <w:r>
        <w:rPr>
          <w:color w:val="000000"/>
          <w:sz w:val="28"/>
          <w:szCs w:val="28"/>
          <w:lang w:val="zh-CN"/>
        </w:rPr>
        <w:t>单位公章：</w:t>
      </w:r>
    </w:p>
    <w:p>
      <w:pPr>
        <w:keepNext w:val="0"/>
        <w:keepLines w:val="0"/>
        <w:pageBreakBefore w:val="0"/>
        <w:widowControl w:val="0"/>
        <w:kinsoku/>
        <w:wordWrap/>
        <w:overflowPunct/>
        <w:topLinePunct w:val="0"/>
        <w:autoSpaceDE w:val="0"/>
        <w:autoSpaceDN w:val="0"/>
        <w:bidi w:val="0"/>
        <w:adjustRightInd w:val="0"/>
        <w:spacing w:line="360" w:lineRule="auto"/>
        <w:ind w:left="150" w:firstLine="1680"/>
        <w:jc w:val="right"/>
        <w:textAlignment w:val="auto"/>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color w:val="000000"/>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lang w:val="zh-CN"/>
        </w:rPr>
      </w:pPr>
      <w:r>
        <w:rPr>
          <w:sz w:val="28"/>
          <w:szCs w:val="28"/>
          <w:lang w:val="zh-CN"/>
        </w:rPr>
        <w:t>职务：</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315"/>
        <w:textAlignment w:val="auto"/>
        <w:rPr>
          <w:sz w:val="28"/>
          <w:szCs w:val="28"/>
          <w:u w:val="single"/>
          <w:lang w:val="zh-CN"/>
        </w:rPr>
      </w:pPr>
      <w:r>
        <w:rPr>
          <w:sz w:val="28"/>
          <w:szCs w:val="28"/>
          <w:lang w:val="zh-CN"/>
        </w:rPr>
        <w:t>身份证号码：</w:t>
      </w:r>
      <w:r>
        <w:rPr>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360" w:lineRule="auto"/>
        <w:ind w:left="629" w:hanging="314"/>
        <w:textAlignment w:val="auto"/>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w:t>
      </w:r>
    </w:p>
    <w:p>
      <w:pPr>
        <w:spacing w:line="440" w:lineRule="exact"/>
        <w:rPr>
          <w:rFonts w:hint="eastAsia" w:ascii="宋体" w:hAnsi="宋体" w:eastAsia="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w:t>
      </w:r>
    </w:p>
    <w:p>
      <w:pPr>
        <w:spacing w:line="440" w:lineRule="exact"/>
        <w:rPr>
          <w:rFonts w:hint="eastAsia" w:ascii="宋体" w:hAnsi="宋体" w:cs="宋体"/>
          <w:b/>
          <w:color w:val="000000"/>
          <w:sz w:val="24"/>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w:t>
      </w:r>
    </w:p>
    <w:p>
      <w:pPr>
        <w:spacing w:line="440" w:lineRule="exact"/>
        <w:rPr>
          <w:rFonts w:hint="eastAsia" w:ascii="宋体" w:hAnsi="宋体" w:cs="宋体"/>
          <w:b/>
          <w:color w:val="000000"/>
          <w:sz w:val="24"/>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p>
      <w:pPr>
        <w:snapToGrid w:val="0"/>
        <w:spacing w:line="360" w:lineRule="auto"/>
        <w:rPr>
          <w:b/>
          <w:color w:val="000000"/>
          <w:sz w:val="28"/>
          <w:szCs w:val="28"/>
        </w:rPr>
      </w:pP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eastAsia" w:ascii="宋体" w:hAnsi="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w:t>
      </w:r>
    </w:p>
    <w:p>
      <w:pPr>
        <w:spacing w:line="440" w:lineRule="exact"/>
        <w:rPr>
          <w:b/>
          <w:color w:val="000000"/>
          <w:sz w:val="28"/>
          <w:szCs w:val="28"/>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rPr>
        <w:t>材料测试系统</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25</w:t>
      </w:r>
    </w:p>
    <w:p>
      <w:pPr>
        <w:spacing w:line="440" w:lineRule="exact"/>
        <w:rPr>
          <w:b/>
          <w:color w:val="000000"/>
          <w:sz w:val="32"/>
          <w:szCs w:val="32"/>
        </w:rPr>
      </w:pPr>
      <w:r>
        <w:rPr>
          <w:rFonts w:hint="eastAsia" w:ascii="宋体" w:hAnsi="宋体" w:cs="宋体"/>
          <w:b/>
          <w:bCs/>
          <w:color w:val="000000"/>
          <w:sz w:val="32"/>
          <w:szCs w:val="32"/>
          <w:lang w:val="zh-CN"/>
        </w:rPr>
        <w:t>项目名称：</w:t>
      </w:r>
      <w:r>
        <w:rPr>
          <w:rFonts w:hint="eastAsia" w:ascii="宋体" w:hAnsi="宋体" w:eastAsia="宋体" w:cs="宋体"/>
          <w:b/>
          <w:color w:val="000000"/>
          <w:sz w:val="32"/>
          <w:szCs w:val="32"/>
          <w:lang w:val="zh-CN"/>
        </w:rPr>
        <w:t>材料测试系统</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hint="eastAsia" w:ascii="宋体" w:hAnsi="宋体" w:cs="宋体"/>
          <w:b/>
          <w:color w:val="000000"/>
          <w:sz w:val="28"/>
          <w:szCs w:val="28"/>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YjYwMzZjYzg5YWQzNTNhYmQ2Zjc1NzhjZjFiMWUifQ=="/>
  </w:docVars>
  <w:rsids>
    <w:rsidRoot w:val="554657A9"/>
    <w:rsid w:val="000A62BD"/>
    <w:rsid w:val="000C36BB"/>
    <w:rsid w:val="000E0ECF"/>
    <w:rsid w:val="000E3CC4"/>
    <w:rsid w:val="001268F1"/>
    <w:rsid w:val="001532D6"/>
    <w:rsid w:val="00195EF3"/>
    <w:rsid w:val="001A6CED"/>
    <w:rsid w:val="001C0B65"/>
    <w:rsid w:val="00217356"/>
    <w:rsid w:val="0026139E"/>
    <w:rsid w:val="002B3E2E"/>
    <w:rsid w:val="002D5A87"/>
    <w:rsid w:val="00322927"/>
    <w:rsid w:val="00327F7E"/>
    <w:rsid w:val="00345717"/>
    <w:rsid w:val="00394775"/>
    <w:rsid w:val="003E378D"/>
    <w:rsid w:val="003F3C37"/>
    <w:rsid w:val="004772AF"/>
    <w:rsid w:val="004F1D6E"/>
    <w:rsid w:val="005054C2"/>
    <w:rsid w:val="00511B39"/>
    <w:rsid w:val="00560401"/>
    <w:rsid w:val="00575240"/>
    <w:rsid w:val="006275FD"/>
    <w:rsid w:val="00645F29"/>
    <w:rsid w:val="0066062E"/>
    <w:rsid w:val="006711E4"/>
    <w:rsid w:val="00692FCA"/>
    <w:rsid w:val="006A1F14"/>
    <w:rsid w:val="006B0D68"/>
    <w:rsid w:val="006B675F"/>
    <w:rsid w:val="006E645F"/>
    <w:rsid w:val="006E6958"/>
    <w:rsid w:val="00773339"/>
    <w:rsid w:val="00784E03"/>
    <w:rsid w:val="00785620"/>
    <w:rsid w:val="00864883"/>
    <w:rsid w:val="00987EBA"/>
    <w:rsid w:val="00A16562"/>
    <w:rsid w:val="00A169BC"/>
    <w:rsid w:val="00A600E3"/>
    <w:rsid w:val="00AD66E7"/>
    <w:rsid w:val="00B251D2"/>
    <w:rsid w:val="00B461B0"/>
    <w:rsid w:val="00BD5F5E"/>
    <w:rsid w:val="00C2364E"/>
    <w:rsid w:val="00C240ED"/>
    <w:rsid w:val="00C55DB2"/>
    <w:rsid w:val="00C82DA3"/>
    <w:rsid w:val="00D07725"/>
    <w:rsid w:val="00D14B26"/>
    <w:rsid w:val="00E5033C"/>
    <w:rsid w:val="00E6617F"/>
    <w:rsid w:val="00E82B71"/>
    <w:rsid w:val="00FB4834"/>
    <w:rsid w:val="00FB6185"/>
    <w:rsid w:val="026B521C"/>
    <w:rsid w:val="07426719"/>
    <w:rsid w:val="09385CEE"/>
    <w:rsid w:val="0C712CDF"/>
    <w:rsid w:val="0C887B04"/>
    <w:rsid w:val="0E641029"/>
    <w:rsid w:val="11C83F95"/>
    <w:rsid w:val="19D14EA8"/>
    <w:rsid w:val="1B7B15B1"/>
    <w:rsid w:val="23316505"/>
    <w:rsid w:val="25E95699"/>
    <w:rsid w:val="27A34D15"/>
    <w:rsid w:val="288726D8"/>
    <w:rsid w:val="29C844FF"/>
    <w:rsid w:val="2C1D3D6F"/>
    <w:rsid w:val="2E4C6180"/>
    <w:rsid w:val="320E2844"/>
    <w:rsid w:val="32B76B39"/>
    <w:rsid w:val="38925A23"/>
    <w:rsid w:val="3D912B1F"/>
    <w:rsid w:val="3FAF1A7E"/>
    <w:rsid w:val="513457BC"/>
    <w:rsid w:val="554657A9"/>
    <w:rsid w:val="5D7F4930"/>
    <w:rsid w:val="5ECB0274"/>
    <w:rsid w:val="687579A6"/>
    <w:rsid w:val="6888024C"/>
    <w:rsid w:val="69CE7404"/>
    <w:rsid w:val="6A350C66"/>
    <w:rsid w:val="730415CC"/>
    <w:rsid w:val="7ACD42FD"/>
    <w:rsid w:val="7BDD4E61"/>
    <w:rsid w:val="7C99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3"/>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 w:type="character" w:customStyle="1" w:styleId="23">
    <w:name w:val="纯文本 字符"/>
    <w:link w:val="7"/>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19261</Words>
  <Characters>20907</Characters>
  <Lines>207</Lines>
  <Paragraphs>58</Paragraphs>
  <TotalTime>13</TotalTime>
  <ScaleCrop>false</ScaleCrop>
  <LinksUpToDate>false</LinksUpToDate>
  <CharactersWithSpaces>22664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2022-06-02T02:29:28Z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8E068A12F3EA476F9EDA184F0431A0EE</vt:lpwstr>
  </property>
</Properties>
</file>