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jc w:val="center"/>
        <w:rPr>
          <w:rFonts w:hint="eastAsia" w:ascii="宋体" w:hAnsi="宋体"/>
          <w:b/>
          <w:bCs/>
          <w:color w:val="000000"/>
          <w:sz w:val="36"/>
          <w:szCs w:val="36"/>
        </w:rPr>
      </w:pPr>
      <w:r>
        <w:rPr>
          <w:rFonts w:hint="eastAsia" w:ascii="宋体" w:hAnsi="宋体"/>
          <w:b/>
          <w:bCs/>
          <w:color w:val="000000"/>
          <w:sz w:val="36"/>
          <w:szCs w:val="36"/>
        </w:rPr>
        <w:t>衢州学院</w:t>
      </w:r>
    </w:p>
    <w:p>
      <w:pPr>
        <w:jc w:val="center"/>
        <w:rPr>
          <w:rFonts w:hint="eastAsia" w:ascii="宋体" w:hAnsi="宋体"/>
          <w:b/>
          <w:color w:val="000000"/>
          <w:sz w:val="48"/>
          <w:szCs w:val="48"/>
        </w:rPr>
      </w:pPr>
    </w:p>
    <w:p>
      <w:pPr>
        <w:jc w:val="center"/>
        <w:rPr>
          <w:rFonts w:hint="eastAsia" w:ascii="宋体" w:hAnsi="宋体"/>
          <w:b/>
          <w:bCs/>
          <w:sz w:val="52"/>
          <w:szCs w:val="52"/>
        </w:rPr>
      </w:pPr>
      <w:r>
        <w:rPr>
          <w:rFonts w:hint="eastAsia" w:ascii="宋体" w:hAnsi="宋体"/>
          <w:b/>
          <w:bCs/>
          <w:sz w:val="52"/>
          <w:szCs w:val="52"/>
        </w:rPr>
        <w:t>图书馆</w:t>
      </w:r>
      <w:r>
        <w:rPr>
          <w:rFonts w:hint="eastAsia" w:ascii="宋体" w:hAnsi="宋体"/>
          <w:b/>
          <w:bCs/>
          <w:sz w:val="52"/>
          <w:szCs w:val="52"/>
          <w:lang w:val="en-US" w:eastAsia="zh-CN"/>
        </w:rPr>
        <w:t>中文</w:t>
      </w:r>
      <w:r>
        <w:rPr>
          <w:rFonts w:hint="eastAsia" w:ascii="宋体" w:hAnsi="宋体"/>
          <w:b/>
          <w:bCs/>
          <w:sz w:val="52"/>
          <w:szCs w:val="52"/>
        </w:rPr>
        <w:t>纸质图书</w:t>
      </w:r>
    </w:p>
    <w:p>
      <w:pPr>
        <w:jc w:val="center"/>
        <w:rPr>
          <w:rFonts w:hint="eastAsia" w:ascii="宋体" w:hAnsi="宋体"/>
          <w:b/>
          <w:bCs/>
          <w:color w:val="000000"/>
          <w:sz w:val="36"/>
          <w:szCs w:val="36"/>
        </w:rPr>
      </w:pPr>
      <w:r>
        <w:rPr>
          <w:rFonts w:hint="eastAsia" w:ascii="宋体" w:hAnsi="宋体"/>
          <w:b/>
          <w:bCs/>
          <w:color w:val="000000"/>
          <w:sz w:val="36"/>
          <w:szCs w:val="36"/>
          <w:lang w:eastAsia="zh-CN"/>
        </w:rPr>
        <w:t>（图书馆）</w:t>
      </w:r>
    </w:p>
    <w:p>
      <w:pPr>
        <w:spacing w:line="500" w:lineRule="exact"/>
        <w:jc w:val="center"/>
        <w:rPr>
          <w:rFonts w:hint="eastAsia" w:ascii="宋体" w:hAnsi="宋体"/>
          <w:b/>
          <w:bCs/>
          <w:color w:val="000000"/>
          <w:sz w:val="32"/>
        </w:rPr>
      </w:pPr>
    </w:p>
    <w:p>
      <w:pPr>
        <w:spacing w:line="500" w:lineRule="exact"/>
        <w:jc w:val="center"/>
        <w:rPr>
          <w:rFonts w:hint="eastAsia" w:ascii="宋体" w:hAnsi="宋体"/>
          <w:b/>
          <w:bCs/>
          <w:color w:val="000000"/>
          <w:sz w:val="32"/>
        </w:rPr>
      </w:pPr>
    </w:p>
    <w:p>
      <w:pPr>
        <w:spacing w:line="1200" w:lineRule="exact"/>
        <w:jc w:val="center"/>
        <w:rPr>
          <w:rFonts w:hint="eastAsia" w:ascii="宋体" w:hAnsi="宋体"/>
          <w:b/>
          <w:bCs/>
          <w:color w:val="000000"/>
          <w:sz w:val="72"/>
        </w:rPr>
      </w:pPr>
      <w:r>
        <w:rPr>
          <w:rFonts w:hint="eastAsia" w:ascii="宋体" w:hAnsi="宋体"/>
          <w:b/>
          <w:bCs/>
          <w:color w:val="000000"/>
          <w:sz w:val="72"/>
        </w:rPr>
        <w:t>公</w:t>
      </w:r>
    </w:p>
    <w:p>
      <w:pPr>
        <w:spacing w:line="1200" w:lineRule="exact"/>
        <w:jc w:val="center"/>
        <w:rPr>
          <w:rFonts w:hint="eastAsia" w:ascii="宋体" w:hAnsi="宋体"/>
          <w:b/>
          <w:bCs/>
          <w:color w:val="000000"/>
          <w:sz w:val="72"/>
        </w:rPr>
      </w:pPr>
      <w:r>
        <w:rPr>
          <w:rFonts w:hint="eastAsia" w:ascii="宋体" w:hAnsi="宋体"/>
          <w:b/>
          <w:bCs/>
          <w:color w:val="000000"/>
          <w:sz w:val="72"/>
        </w:rPr>
        <w:t>开</w:t>
      </w:r>
    </w:p>
    <w:p>
      <w:pPr>
        <w:spacing w:line="1200" w:lineRule="exact"/>
        <w:jc w:val="center"/>
        <w:rPr>
          <w:rFonts w:hint="eastAsia" w:ascii="宋体" w:hAnsi="宋体"/>
          <w:b/>
          <w:bCs/>
          <w:color w:val="000000"/>
          <w:sz w:val="72"/>
        </w:rPr>
      </w:pPr>
      <w:r>
        <w:rPr>
          <w:rFonts w:hint="eastAsia" w:ascii="宋体" w:hAnsi="宋体"/>
          <w:b/>
          <w:bCs/>
          <w:color w:val="000000"/>
          <w:sz w:val="72"/>
        </w:rPr>
        <w:t>招</w:t>
      </w:r>
    </w:p>
    <w:p>
      <w:pPr>
        <w:spacing w:line="1200" w:lineRule="exact"/>
        <w:jc w:val="center"/>
        <w:rPr>
          <w:rFonts w:hint="eastAsia" w:ascii="宋体" w:hAnsi="宋体"/>
          <w:b/>
          <w:bCs/>
          <w:color w:val="000000"/>
          <w:sz w:val="72"/>
        </w:rPr>
      </w:pPr>
      <w:r>
        <w:rPr>
          <w:rFonts w:hint="eastAsia" w:ascii="宋体" w:hAnsi="宋体"/>
          <w:b/>
          <w:bCs/>
          <w:color w:val="000000"/>
          <w:sz w:val="72"/>
        </w:rPr>
        <w:t>标</w:t>
      </w:r>
    </w:p>
    <w:p>
      <w:pPr>
        <w:spacing w:line="1200" w:lineRule="exact"/>
        <w:jc w:val="center"/>
        <w:rPr>
          <w:rFonts w:hint="eastAsia" w:ascii="宋体" w:hAnsi="宋体"/>
          <w:b/>
          <w:bCs/>
          <w:color w:val="000000"/>
          <w:sz w:val="72"/>
        </w:rPr>
      </w:pPr>
      <w:r>
        <w:rPr>
          <w:rFonts w:hint="eastAsia" w:ascii="宋体" w:hAnsi="宋体"/>
          <w:b/>
          <w:bCs/>
          <w:color w:val="000000"/>
          <w:sz w:val="72"/>
        </w:rPr>
        <w:t>文</w:t>
      </w:r>
    </w:p>
    <w:p>
      <w:pPr>
        <w:spacing w:line="1200" w:lineRule="exact"/>
        <w:jc w:val="center"/>
        <w:rPr>
          <w:rFonts w:hint="eastAsia" w:ascii="宋体" w:hAnsi="宋体"/>
          <w:b/>
          <w:bCs/>
          <w:color w:val="000000"/>
          <w:sz w:val="72"/>
        </w:rPr>
      </w:pPr>
      <w:r>
        <w:rPr>
          <w:rFonts w:hint="eastAsia" w:ascii="宋体" w:hAnsi="宋体"/>
          <w:b/>
          <w:bCs/>
          <w:color w:val="000000"/>
          <w:sz w:val="72"/>
        </w:rPr>
        <w:t>件</w:t>
      </w:r>
    </w:p>
    <w:p>
      <w:pPr>
        <w:spacing w:line="700" w:lineRule="exact"/>
        <w:jc w:val="both"/>
        <w:rPr>
          <w:rFonts w:hint="eastAsia" w:ascii="宋体" w:hAnsi="宋体"/>
          <w:b/>
          <w:bCs/>
          <w:color w:val="000000"/>
          <w:sz w:val="32"/>
        </w:rPr>
      </w:pPr>
    </w:p>
    <w:p>
      <w:pPr>
        <w:spacing w:line="700" w:lineRule="exact"/>
        <w:jc w:val="center"/>
        <w:rPr>
          <w:rFonts w:hint="eastAsia" w:ascii="宋体" w:hAnsi="宋体"/>
          <w:b/>
          <w:bCs/>
          <w:color w:val="000000"/>
          <w:sz w:val="32"/>
        </w:rPr>
      </w:pPr>
    </w:p>
    <w:p>
      <w:pPr>
        <w:jc w:val="center"/>
        <w:rPr>
          <w:rFonts w:hint="eastAsia" w:ascii="宋体" w:hAnsi="宋体"/>
          <w:b/>
          <w:bCs/>
          <w:color w:val="000000"/>
          <w:sz w:val="32"/>
        </w:rPr>
      </w:pPr>
      <w:r>
        <w:rPr>
          <w:rFonts w:hint="eastAsia" w:ascii="宋体" w:hAnsi="宋体"/>
          <w:b/>
          <w:bCs/>
          <w:color w:val="000000"/>
          <w:sz w:val="32"/>
        </w:rPr>
        <w:t>招标单位：衢州学院</w:t>
      </w:r>
    </w:p>
    <w:p>
      <w:pPr>
        <w:jc w:val="center"/>
        <w:rPr>
          <w:rFonts w:hint="eastAsia" w:ascii="宋体" w:hAnsi="宋体"/>
          <w:b/>
          <w:bCs/>
          <w:color w:val="000000"/>
          <w:sz w:val="32"/>
        </w:rPr>
      </w:pPr>
      <w:r>
        <w:rPr>
          <w:rFonts w:hint="eastAsia" w:ascii="宋体" w:hAnsi="宋体"/>
          <w:b/>
          <w:bCs/>
          <w:color w:val="000000"/>
          <w:sz w:val="32"/>
        </w:rPr>
        <w:t>202</w:t>
      </w:r>
      <w:r>
        <w:rPr>
          <w:rFonts w:hint="eastAsia" w:ascii="宋体" w:hAnsi="宋体"/>
          <w:b/>
          <w:bCs/>
          <w:color w:val="000000"/>
          <w:sz w:val="32"/>
          <w:lang w:val="en-US" w:eastAsia="zh-CN"/>
        </w:rPr>
        <w:t>3</w:t>
      </w:r>
      <w:r>
        <w:rPr>
          <w:rFonts w:hint="eastAsia" w:ascii="宋体" w:hAnsi="宋体"/>
          <w:b/>
          <w:bCs/>
          <w:color w:val="000000"/>
          <w:sz w:val="32"/>
        </w:rPr>
        <w:t>年</w:t>
      </w:r>
      <w:r>
        <w:rPr>
          <w:rFonts w:hint="eastAsia" w:ascii="宋体" w:hAnsi="宋体"/>
          <w:b/>
          <w:bCs/>
          <w:color w:val="000000"/>
          <w:sz w:val="32"/>
          <w:lang w:val="en-US" w:eastAsia="zh-CN"/>
        </w:rPr>
        <w:t>5</w:t>
      </w:r>
      <w:r>
        <w:rPr>
          <w:rFonts w:hint="eastAsia" w:ascii="宋体" w:hAnsi="宋体"/>
          <w:b/>
          <w:bCs/>
          <w:color w:val="000000"/>
          <w:sz w:val="32"/>
        </w:rPr>
        <w:t>月</w:t>
      </w:r>
    </w:p>
    <w:p>
      <w:pPr>
        <w:rPr>
          <w:rFonts w:hint="eastAsia" w:ascii="宋体" w:hAnsi="宋体"/>
        </w:rPr>
      </w:pPr>
    </w:p>
    <w:p>
      <w:pPr>
        <w:rPr>
          <w:rFonts w:hint="eastAsia" w:ascii="宋体" w:hAnsi="宋体"/>
        </w:rPr>
      </w:pPr>
    </w:p>
    <w:p>
      <w:pPr>
        <w:pStyle w:val="10"/>
        <w:spacing w:line="360" w:lineRule="auto"/>
        <w:ind w:left="210" w:leftChars="100"/>
        <w:jc w:val="center"/>
        <w:rPr>
          <w:rFonts w:hint="eastAsia" w:ascii="宋体" w:hAnsi="宋体" w:eastAsia="宋体"/>
          <w:color w:val="000000"/>
          <w:sz w:val="48"/>
        </w:rPr>
      </w:pPr>
      <w:r>
        <w:rPr>
          <w:rFonts w:hint="eastAsia" w:ascii="宋体" w:hAnsi="宋体" w:eastAsia="宋体"/>
          <w:color w:val="000000"/>
        </w:rPr>
        <w:t>目   录</w:t>
      </w:r>
    </w:p>
    <w:p>
      <w:pPr>
        <w:rPr>
          <w:rFonts w:hint="eastAsia" w:ascii="宋体" w:hAnsi="宋体"/>
          <w:bCs/>
          <w:color w:val="000000"/>
          <w:sz w:val="32"/>
          <w:szCs w:val="36"/>
        </w:rPr>
      </w:pPr>
    </w:p>
    <w:p>
      <w:pPr>
        <w:rPr>
          <w:rFonts w:hint="eastAsia" w:ascii="宋体" w:hAnsi="宋体"/>
          <w:bCs/>
          <w:color w:val="000000"/>
          <w:sz w:val="32"/>
          <w:szCs w:val="36"/>
        </w:rPr>
      </w:pPr>
      <w:r>
        <w:rPr>
          <w:rFonts w:hint="eastAsia" w:ascii="宋体" w:hAnsi="宋体"/>
          <w:bCs/>
          <w:color w:val="000000"/>
          <w:sz w:val="32"/>
          <w:szCs w:val="36"/>
        </w:rPr>
        <w:t>第一章  招标公告</w:t>
      </w:r>
      <w:r>
        <w:rPr>
          <w:rFonts w:hint="eastAsia" w:ascii="宋体" w:hAnsi="宋体"/>
          <w:color w:val="000000"/>
          <w:sz w:val="32"/>
        </w:rPr>
        <w:t>…………………………………………3</w:t>
      </w:r>
    </w:p>
    <w:p>
      <w:pPr>
        <w:rPr>
          <w:rFonts w:hint="eastAsia" w:ascii="宋体" w:hAnsi="宋体"/>
          <w:bCs/>
          <w:color w:val="000000"/>
          <w:sz w:val="32"/>
          <w:szCs w:val="36"/>
        </w:rPr>
      </w:pPr>
    </w:p>
    <w:p>
      <w:pPr>
        <w:rPr>
          <w:rFonts w:hint="eastAsia" w:ascii="宋体" w:hAnsi="宋体" w:eastAsia="宋体"/>
          <w:bCs/>
          <w:color w:val="000000"/>
          <w:sz w:val="32"/>
          <w:szCs w:val="36"/>
          <w:lang w:val="en-US" w:eastAsia="zh-CN"/>
        </w:rPr>
      </w:pPr>
      <w:r>
        <w:rPr>
          <w:rFonts w:hint="eastAsia" w:ascii="宋体" w:hAnsi="宋体"/>
          <w:bCs/>
          <w:color w:val="000000"/>
          <w:sz w:val="32"/>
          <w:szCs w:val="36"/>
        </w:rPr>
        <w:t>第二章  投标须知</w:t>
      </w:r>
      <w:r>
        <w:rPr>
          <w:rFonts w:hint="eastAsia" w:ascii="宋体" w:hAnsi="宋体"/>
          <w:color w:val="000000"/>
          <w:sz w:val="32"/>
        </w:rPr>
        <w:t>…………………………………………</w:t>
      </w:r>
      <w:r>
        <w:rPr>
          <w:rFonts w:hint="eastAsia" w:ascii="宋体" w:hAnsi="宋体"/>
          <w:color w:val="000000"/>
          <w:sz w:val="32"/>
          <w:lang w:val="en-US" w:eastAsia="zh-CN"/>
        </w:rPr>
        <w:t>6</w:t>
      </w:r>
    </w:p>
    <w:p>
      <w:pPr>
        <w:rPr>
          <w:rFonts w:hint="eastAsia" w:ascii="宋体" w:hAnsi="宋体"/>
          <w:bCs/>
          <w:color w:val="000000"/>
          <w:sz w:val="32"/>
        </w:rPr>
      </w:pPr>
    </w:p>
    <w:p>
      <w:pPr>
        <w:rPr>
          <w:rFonts w:hint="eastAsia" w:ascii="宋体" w:hAnsi="宋体" w:eastAsia="宋体"/>
          <w:bCs/>
          <w:color w:val="000000"/>
          <w:sz w:val="32"/>
          <w:lang w:val="en-US" w:eastAsia="zh-CN"/>
        </w:rPr>
      </w:pPr>
      <w:r>
        <w:rPr>
          <w:rFonts w:hint="eastAsia" w:ascii="宋体" w:hAnsi="宋体"/>
          <w:bCs/>
          <w:color w:val="000000"/>
          <w:sz w:val="32"/>
        </w:rPr>
        <w:t>第三章  采购内容及要求</w:t>
      </w:r>
      <w:r>
        <w:rPr>
          <w:rFonts w:hint="eastAsia" w:ascii="宋体" w:hAnsi="宋体"/>
          <w:color w:val="000000"/>
          <w:sz w:val="32"/>
        </w:rPr>
        <w:t>…………………………………1</w:t>
      </w:r>
      <w:r>
        <w:rPr>
          <w:rFonts w:hint="eastAsia" w:ascii="宋体" w:hAnsi="宋体"/>
          <w:color w:val="000000"/>
          <w:sz w:val="32"/>
          <w:lang w:val="en-US" w:eastAsia="zh-CN"/>
        </w:rPr>
        <w:t>5</w:t>
      </w:r>
    </w:p>
    <w:p>
      <w:pPr>
        <w:rPr>
          <w:rFonts w:hint="eastAsia" w:ascii="宋体" w:hAnsi="宋体"/>
          <w:bCs/>
          <w:color w:val="000000"/>
          <w:sz w:val="32"/>
        </w:rPr>
      </w:pPr>
    </w:p>
    <w:p>
      <w:pPr>
        <w:rPr>
          <w:rFonts w:hint="eastAsia" w:ascii="宋体" w:hAnsi="宋体" w:eastAsia="宋体"/>
          <w:bCs/>
          <w:color w:val="000000"/>
          <w:sz w:val="32"/>
          <w:lang w:val="en-US" w:eastAsia="zh-CN"/>
        </w:rPr>
      </w:pPr>
      <w:r>
        <w:rPr>
          <w:rFonts w:hint="eastAsia" w:ascii="宋体" w:hAnsi="宋体"/>
          <w:bCs/>
          <w:color w:val="000000"/>
          <w:sz w:val="32"/>
        </w:rPr>
        <w:t>第四章  合同主要条款</w:t>
      </w:r>
      <w:r>
        <w:rPr>
          <w:rFonts w:hint="eastAsia" w:ascii="宋体" w:hAnsi="宋体"/>
          <w:color w:val="000000"/>
          <w:sz w:val="32"/>
        </w:rPr>
        <w:t>……………………………………1</w:t>
      </w:r>
      <w:r>
        <w:rPr>
          <w:rFonts w:hint="eastAsia" w:ascii="宋体" w:hAnsi="宋体"/>
          <w:color w:val="000000"/>
          <w:sz w:val="32"/>
          <w:lang w:val="en-US" w:eastAsia="zh-CN"/>
        </w:rPr>
        <w:t>8</w:t>
      </w:r>
    </w:p>
    <w:p>
      <w:pPr>
        <w:rPr>
          <w:rFonts w:hint="eastAsia" w:ascii="宋体" w:hAnsi="宋体"/>
          <w:bCs/>
          <w:color w:val="000000"/>
          <w:sz w:val="32"/>
        </w:rPr>
      </w:pPr>
    </w:p>
    <w:p>
      <w:pPr>
        <w:rPr>
          <w:rFonts w:hint="eastAsia" w:ascii="宋体" w:hAnsi="宋体" w:eastAsia="宋体"/>
          <w:bCs/>
          <w:color w:val="000000"/>
          <w:sz w:val="32"/>
          <w:lang w:val="en-US" w:eastAsia="zh-CN"/>
        </w:rPr>
      </w:pPr>
      <w:r>
        <w:rPr>
          <w:rFonts w:hint="eastAsia" w:ascii="宋体" w:hAnsi="宋体"/>
          <w:bCs/>
          <w:color w:val="000000"/>
          <w:sz w:val="32"/>
        </w:rPr>
        <w:t>第五章  评标办法及开标程序</w:t>
      </w:r>
      <w:r>
        <w:rPr>
          <w:rFonts w:hint="eastAsia" w:ascii="宋体" w:hAnsi="宋体"/>
          <w:color w:val="000000"/>
          <w:sz w:val="32"/>
        </w:rPr>
        <w:t>……………………………2</w:t>
      </w:r>
      <w:r>
        <w:rPr>
          <w:rFonts w:hint="eastAsia" w:ascii="宋体" w:hAnsi="宋体"/>
          <w:color w:val="000000"/>
          <w:sz w:val="32"/>
          <w:lang w:val="en-US" w:eastAsia="zh-CN"/>
        </w:rPr>
        <w:t>2</w:t>
      </w:r>
    </w:p>
    <w:p>
      <w:pPr>
        <w:tabs>
          <w:tab w:val="left" w:pos="7200"/>
        </w:tabs>
        <w:rPr>
          <w:rFonts w:hint="eastAsia" w:ascii="宋体" w:hAnsi="宋体"/>
          <w:bCs/>
          <w:color w:val="000000"/>
          <w:sz w:val="32"/>
        </w:rPr>
      </w:pPr>
    </w:p>
    <w:p>
      <w:pPr>
        <w:rPr>
          <w:rFonts w:hint="eastAsia" w:ascii="宋体" w:hAnsi="宋体" w:eastAsia="宋体"/>
          <w:color w:val="000000"/>
          <w:sz w:val="28"/>
          <w:lang w:val="en-US" w:eastAsia="zh-CN"/>
        </w:rPr>
      </w:pPr>
      <w:r>
        <w:rPr>
          <w:rFonts w:hint="eastAsia" w:ascii="宋体" w:hAnsi="宋体"/>
          <w:bCs/>
          <w:color w:val="000000"/>
          <w:sz w:val="32"/>
        </w:rPr>
        <w:t>第六章  应提交的有关材料格式范例</w:t>
      </w:r>
      <w:r>
        <w:rPr>
          <w:rFonts w:hint="eastAsia" w:ascii="宋体" w:hAnsi="宋体"/>
          <w:color w:val="000000"/>
          <w:sz w:val="32"/>
        </w:rPr>
        <w:t>……………………2</w:t>
      </w:r>
      <w:r>
        <w:rPr>
          <w:rFonts w:hint="eastAsia" w:ascii="宋体" w:hAnsi="宋体"/>
          <w:color w:val="000000"/>
          <w:sz w:val="32"/>
          <w:lang w:val="en-US" w:eastAsia="zh-CN"/>
        </w:rPr>
        <w:t>7</w:t>
      </w:r>
    </w:p>
    <w:p>
      <w:pPr>
        <w:keepNext w:val="0"/>
        <w:keepLines w:val="0"/>
        <w:pageBreakBefore w:val="0"/>
        <w:kinsoku/>
        <w:wordWrap/>
        <w:topLinePunct w:val="0"/>
        <w:bidi w:val="0"/>
        <w:spacing w:line="432" w:lineRule="exact"/>
        <w:jc w:val="center"/>
        <w:rPr>
          <w:rFonts w:hint="eastAsia" w:ascii="宋体" w:hAnsi="宋体" w:eastAsia="宋体" w:cs="宋体"/>
          <w:b/>
          <w:bCs/>
          <w:color w:val="000000"/>
          <w:sz w:val="32"/>
        </w:rPr>
      </w:pPr>
      <w:r>
        <w:rPr>
          <w:rFonts w:ascii="宋体" w:hAnsi="宋体"/>
          <w:bCs/>
          <w:color w:val="000000"/>
          <w:sz w:val="32"/>
        </w:rPr>
        <w:br w:type="page"/>
      </w:r>
      <w:r>
        <w:rPr>
          <w:rFonts w:hint="eastAsia" w:ascii="宋体" w:hAnsi="宋体" w:eastAsia="宋体" w:cs="宋体"/>
          <w:b/>
          <w:bCs/>
          <w:color w:val="000000"/>
          <w:sz w:val="32"/>
        </w:rPr>
        <w:t>第一章  招标公告</w:t>
      </w:r>
    </w:p>
    <w:p>
      <w:pPr>
        <w:keepNext w:val="0"/>
        <w:keepLines w:val="0"/>
        <w:pageBreakBefore w:val="0"/>
        <w:kinsoku/>
        <w:wordWrap/>
        <w:topLinePunct w:val="0"/>
        <w:bidi w:val="0"/>
        <w:spacing w:line="432" w:lineRule="exact"/>
        <w:ind w:firstLine="480" w:firstLineChars="200"/>
        <w:rPr>
          <w:rFonts w:hint="eastAsia" w:ascii="宋体" w:hAnsi="宋体" w:eastAsia="宋体" w:cs="宋体"/>
          <w:b/>
          <w:color w:val="000000"/>
          <w:sz w:val="24"/>
        </w:rPr>
      </w:pPr>
      <w:r>
        <w:rPr>
          <w:rFonts w:hint="eastAsia" w:ascii="宋体" w:hAnsi="宋体" w:eastAsia="宋体" w:cs="宋体"/>
          <w:bCs/>
          <w:color w:val="000000"/>
          <w:sz w:val="24"/>
        </w:rPr>
        <w:t>根据教学需要，经衢州市财政局审批，现就衢州学院</w:t>
      </w:r>
      <w:r>
        <w:rPr>
          <w:rFonts w:hint="eastAsia" w:ascii="宋体" w:hAnsi="宋体" w:eastAsia="宋体" w:cs="宋体"/>
          <w:b/>
          <w:bCs/>
          <w:color w:val="000000"/>
          <w:sz w:val="24"/>
        </w:rPr>
        <w:t>图书馆</w:t>
      </w:r>
      <w:r>
        <w:rPr>
          <w:rFonts w:hint="eastAsia" w:ascii="宋体" w:hAnsi="宋体" w:eastAsia="宋体" w:cs="宋体"/>
          <w:b/>
          <w:bCs/>
          <w:color w:val="000000"/>
          <w:sz w:val="24"/>
          <w:lang w:val="en-US" w:eastAsia="zh-CN"/>
        </w:rPr>
        <w:t>中文</w:t>
      </w:r>
      <w:r>
        <w:rPr>
          <w:rFonts w:hint="eastAsia" w:ascii="宋体" w:hAnsi="宋体" w:eastAsia="宋体" w:cs="宋体"/>
          <w:b/>
          <w:bCs/>
          <w:color w:val="000000"/>
          <w:sz w:val="24"/>
        </w:rPr>
        <w:t>纸质图书</w:t>
      </w:r>
      <w:r>
        <w:rPr>
          <w:rFonts w:hint="eastAsia" w:ascii="宋体" w:hAnsi="宋体" w:eastAsia="宋体" w:cs="宋体"/>
          <w:bCs/>
          <w:color w:val="000000"/>
          <w:sz w:val="24"/>
        </w:rPr>
        <w:t>进行公开招标，欢迎符合相关资质的供</w:t>
      </w:r>
      <w:r>
        <w:rPr>
          <w:rFonts w:hint="eastAsia" w:ascii="宋体" w:hAnsi="宋体" w:eastAsia="宋体" w:cs="宋体"/>
          <w:bCs/>
          <w:color w:val="000000"/>
          <w:kern w:val="0"/>
          <w:sz w:val="24"/>
          <w:szCs w:val="21"/>
        </w:rPr>
        <w:t>应商</w:t>
      </w:r>
      <w:r>
        <w:rPr>
          <w:rFonts w:hint="eastAsia" w:ascii="宋体" w:hAnsi="宋体" w:eastAsia="宋体" w:cs="宋体"/>
          <w:bCs/>
          <w:color w:val="000000"/>
          <w:sz w:val="24"/>
        </w:rPr>
        <w:t>参与投标。</w:t>
      </w:r>
    </w:p>
    <w:p>
      <w:pPr>
        <w:keepNext w:val="0"/>
        <w:keepLines w:val="0"/>
        <w:pageBreakBefore w:val="0"/>
        <w:kinsoku/>
        <w:wordWrap/>
        <w:topLinePunct w:val="0"/>
        <w:bidi w:val="0"/>
        <w:spacing w:line="432" w:lineRule="exact"/>
        <w:ind w:firstLine="495"/>
        <w:rPr>
          <w:rFonts w:hint="eastAsia" w:ascii="宋体" w:hAnsi="宋体" w:eastAsia="宋体" w:cs="宋体"/>
          <w:b/>
          <w:bCs/>
          <w:color w:val="000000"/>
          <w:sz w:val="24"/>
          <w:lang w:val="en-US" w:eastAsia="zh-CN"/>
        </w:rPr>
      </w:pPr>
      <w:r>
        <w:rPr>
          <w:rFonts w:hint="eastAsia" w:ascii="宋体" w:hAnsi="宋体" w:eastAsia="宋体" w:cs="宋体"/>
          <w:b/>
          <w:bCs/>
          <w:color w:val="000000"/>
          <w:sz w:val="24"/>
        </w:rPr>
        <w:t>一、项目编号：</w:t>
      </w:r>
      <w:r>
        <w:rPr>
          <w:rFonts w:hint="eastAsia" w:ascii="宋体" w:hAnsi="宋体" w:eastAsia="宋体" w:cs="宋体"/>
          <w:b/>
          <w:color w:val="000000"/>
          <w:sz w:val="24"/>
        </w:rPr>
        <w:t>衢院招202</w:t>
      </w:r>
      <w:r>
        <w:rPr>
          <w:rFonts w:hint="eastAsia" w:ascii="宋体" w:hAnsi="宋体" w:eastAsia="宋体" w:cs="宋体"/>
          <w:b/>
          <w:color w:val="000000"/>
          <w:sz w:val="24"/>
          <w:lang w:val="en-US" w:eastAsia="zh-CN"/>
        </w:rPr>
        <w:t>3-05</w:t>
      </w:r>
    </w:p>
    <w:p>
      <w:pPr>
        <w:keepNext w:val="0"/>
        <w:keepLines w:val="0"/>
        <w:pageBreakBefore w:val="0"/>
        <w:kinsoku/>
        <w:wordWrap/>
        <w:topLinePunct w:val="0"/>
        <w:bidi w:val="0"/>
        <w:spacing w:line="432" w:lineRule="exact"/>
        <w:ind w:firstLine="495"/>
        <w:rPr>
          <w:rFonts w:hint="eastAsia" w:ascii="宋体" w:hAnsi="宋体" w:eastAsia="宋体" w:cs="宋体"/>
          <w:b/>
          <w:color w:val="000000"/>
          <w:sz w:val="24"/>
        </w:rPr>
      </w:pPr>
      <w:r>
        <w:rPr>
          <w:rFonts w:hint="eastAsia" w:ascii="宋体" w:hAnsi="宋体" w:eastAsia="宋体" w:cs="宋体"/>
          <w:b/>
          <w:color w:val="000000"/>
          <w:szCs w:val="21"/>
        </w:rPr>
        <w:t>二</w:t>
      </w:r>
      <w:r>
        <w:rPr>
          <w:rFonts w:hint="eastAsia" w:ascii="宋体" w:hAnsi="宋体" w:eastAsia="宋体" w:cs="宋体"/>
          <w:b/>
          <w:bCs/>
          <w:color w:val="000000"/>
          <w:sz w:val="24"/>
        </w:rPr>
        <w:t>、项目名称：图书馆</w:t>
      </w:r>
      <w:r>
        <w:rPr>
          <w:rFonts w:hint="eastAsia" w:ascii="宋体" w:hAnsi="宋体" w:eastAsia="宋体" w:cs="宋体"/>
          <w:b/>
          <w:bCs/>
          <w:color w:val="000000"/>
          <w:sz w:val="24"/>
          <w:lang w:val="en-US" w:eastAsia="zh-CN"/>
        </w:rPr>
        <w:t>中文</w:t>
      </w:r>
      <w:r>
        <w:rPr>
          <w:rFonts w:hint="eastAsia" w:ascii="宋体" w:hAnsi="宋体" w:eastAsia="宋体" w:cs="宋体"/>
          <w:b/>
          <w:bCs/>
          <w:color w:val="000000"/>
          <w:sz w:val="24"/>
        </w:rPr>
        <w:t>纸质图书</w:t>
      </w:r>
    </w:p>
    <w:p>
      <w:pPr>
        <w:keepNext w:val="0"/>
        <w:keepLines w:val="0"/>
        <w:pageBreakBefore w:val="0"/>
        <w:kinsoku/>
        <w:wordWrap/>
        <w:topLinePunct w:val="0"/>
        <w:bidi w:val="0"/>
        <w:spacing w:line="432" w:lineRule="exact"/>
        <w:ind w:firstLine="495"/>
        <w:rPr>
          <w:rFonts w:hint="eastAsia" w:ascii="宋体" w:hAnsi="宋体" w:eastAsia="宋体" w:cs="宋体"/>
          <w:sz w:val="24"/>
        </w:rPr>
      </w:pPr>
      <w:r>
        <w:rPr>
          <w:rFonts w:hint="eastAsia" w:ascii="宋体" w:hAnsi="宋体" w:eastAsia="宋体" w:cs="宋体"/>
          <w:b/>
          <w:color w:val="000000"/>
          <w:kern w:val="0"/>
          <w:sz w:val="24"/>
        </w:rPr>
        <w:t>三、项目概况</w:t>
      </w:r>
    </w:p>
    <w:tbl>
      <w:tblPr>
        <w:tblStyle w:val="15"/>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975"/>
        <w:gridCol w:w="885"/>
        <w:gridCol w:w="2235"/>
        <w:gridCol w:w="2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32" w:lineRule="exact"/>
              <w:ind w:left="60" w:right="6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标项内容</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32" w:lineRule="exact"/>
              <w:ind w:left="60" w:right="6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数量</w:t>
            </w:r>
          </w:p>
        </w:tc>
        <w:tc>
          <w:tcPr>
            <w:tcW w:w="885" w:type="dxa"/>
            <w:vAlign w:val="center"/>
          </w:tcPr>
          <w:p>
            <w:pPr>
              <w:keepNext w:val="0"/>
              <w:keepLines w:val="0"/>
              <w:pageBreakBefore w:val="0"/>
              <w:widowControl/>
              <w:kinsoku/>
              <w:wordWrap/>
              <w:overflowPunct/>
              <w:topLinePunct w:val="0"/>
              <w:autoSpaceDE/>
              <w:autoSpaceDN/>
              <w:bidi w:val="0"/>
              <w:adjustRightInd/>
              <w:spacing w:line="432" w:lineRule="exact"/>
              <w:ind w:left="60" w:right="6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单位</w:t>
            </w:r>
          </w:p>
        </w:tc>
        <w:tc>
          <w:tcPr>
            <w:tcW w:w="2235" w:type="dxa"/>
            <w:vAlign w:val="center"/>
          </w:tcPr>
          <w:p>
            <w:pPr>
              <w:keepNext w:val="0"/>
              <w:keepLines w:val="0"/>
              <w:pageBreakBefore w:val="0"/>
              <w:widowControl/>
              <w:kinsoku/>
              <w:wordWrap/>
              <w:overflowPunct/>
              <w:topLinePunct w:val="0"/>
              <w:autoSpaceDE/>
              <w:autoSpaceDN/>
              <w:bidi w:val="0"/>
              <w:adjustRightInd/>
              <w:spacing w:line="432" w:lineRule="exact"/>
              <w:ind w:left="60" w:right="6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预算金额（万元）</w:t>
            </w:r>
          </w:p>
        </w:tc>
        <w:tc>
          <w:tcPr>
            <w:tcW w:w="2938" w:type="dxa"/>
            <w:vAlign w:val="center"/>
          </w:tcPr>
          <w:p>
            <w:pPr>
              <w:keepNext w:val="0"/>
              <w:keepLines w:val="0"/>
              <w:pageBreakBefore w:val="0"/>
              <w:widowControl/>
              <w:kinsoku/>
              <w:wordWrap/>
              <w:overflowPunct/>
              <w:topLinePunct w:val="0"/>
              <w:autoSpaceDE/>
              <w:autoSpaceDN/>
              <w:bidi w:val="0"/>
              <w:adjustRightInd/>
              <w:spacing w:line="432" w:lineRule="exact"/>
              <w:ind w:left="60" w:right="60"/>
              <w:jc w:val="center"/>
              <w:textAlignment w:val="auto"/>
              <w:rPr>
                <w:rFonts w:hint="eastAsia" w:ascii="宋体" w:hAnsi="宋体" w:eastAsia="宋体" w:cs="宋体"/>
              </w:rPr>
            </w:pPr>
            <w:r>
              <w:rPr>
                <w:rFonts w:hint="eastAsia" w:ascii="宋体" w:hAnsi="宋体" w:eastAsia="宋体" w:cs="宋体"/>
                <w:color w:val="000000"/>
                <w:kern w:val="0"/>
                <w:sz w:val="24"/>
              </w:rPr>
              <w:t>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432" w:lineRule="exact"/>
              <w:jc w:val="center"/>
              <w:rPr>
                <w:rFonts w:hint="eastAsia" w:ascii="宋体" w:hAnsi="宋体" w:eastAsia="宋体" w:cs="宋体"/>
                <w:b w:val="0"/>
                <w:bCs w:val="0"/>
                <w:color w:val="000000"/>
                <w:kern w:val="0"/>
                <w:sz w:val="24"/>
                <w:lang w:eastAsia="zh-CN"/>
              </w:rPr>
            </w:pPr>
            <w:r>
              <w:rPr>
                <w:rFonts w:hint="eastAsia" w:ascii="宋体" w:hAnsi="宋体" w:eastAsia="宋体" w:cs="宋体"/>
                <w:b w:val="0"/>
                <w:bCs w:val="0"/>
                <w:color w:val="000000"/>
                <w:sz w:val="24"/>
                <w:lang w:val="en-US" w:eastAsia="zh-CN"/>
              </w:rPr>
              <w:t>中文</w:t>
            </w:r>
            <w:r>
              <w:rPr>
                <w:rFonts w:hint="eastAsia" w:ascii="宋体" w:hAnsi="宋体" w:eastAsia="宋体" w:cs="宋体"/>
                <w:b w:val="0"/>
                <w:bCs w:val="0"/>
                <w:color w:val="000000"/>
                <w:sz w:val="24"/>
              </w:rPr>
              <w:t>纸质图书</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32" w:lineRule="exact"/>
              <w:ind w:left="60" w:right="60"/>
              <w:jc w:val="center"/>
              <w:textAlignment w:val="auto"/>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1</w:t>
            </w:r>
          </w:p>
        </w:tc>
        <w:tc>
          <w:tcPr>
            <w:tcW w:w="885" w:type="dxa"/>
            <w:vAlign w:val="center"/>
          </w:tcPr>
          <w:p>
            <w:pPr>
              <w:keepNext w:val="0"/>
              <w:keepLines w:val="0"/>
              <w:pageBreakBefore w:val="0"/>
              <w:widowControl/>
              <w:kinsoku/>
              <w:wordWrap/>
              <w:overflowPunct/>
              <w:topLinePunct w:val="0"/>
              <w:autoSpaceDE/>
              <w:autoSpaceDN/>
              <w:bidi w:val="0"/>
              <w:adjustRightInd/>
              <w:spacing w:line="432" w:lineRule="exact"/>
              <w:ind w:left="60" w:right="60"/>
              <w:jc w:val="center"/>
              <w:textAlignment w:val="auto"/>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批</w:t>
            </w:r>
          </w:p>
        </w:tc>
        <w:tc>
          <w:tcPr>
            <w:tcW w:w="2235" w:type="dxa"/>
            <w:vAlign w:val="center"/>
          </w:tcPr>
          <w:p>
            <w:pPr>
              <w:keepNext w:val="0"/>
              <w:keepLines w:val="0"/>
              <w:pageBreakBefore w:val="0"/>
              <w:widowControl/>
              <w:kinsoku/>
              <w:wordWrap/>
              <w:overflowPunct/>
              <w:topLinePunct w:val="0"/>
              <w:autoSpaceDE/>
              <w:autoSpaceDN/>
              <w:bidi w:val="0"/>
              <w:adjustRightInd/>
              <w:spacing w:line="432" w:lineRule="exact"/>
              <w:jc w:val="center"/>
              <w:textAlignment w:val="auto"/>
              <w:rPr>
                <w:rFonts w:hint="eastAsia" w:ascii="宋体" w:hAnsi="宋体" w:eastAsia="宋体" w:cs="宋体"/>
                <w:b w:val="0"/>
                <w:bCs w:val="0"/>
                <w:kern w:val="0"/>
                <w:sz w:val="24"/>
                <w:lang w:val="en-US" w:eastAsia="zh-CN"/>
              </w:rPr>
            </w:pPr>
            <w:bookmarkStart w:id="0" w:name="B12_简要技术要求、用途"/>
            <w:bookmarkEnd w:id="0"/>
            <w:r>
              <w:rPr>
                <w:rFonts w:hint="eastAsia" w:ascii="宋体" w:hAnsi="宋体" w:eastAsia="宋体" w:cs="宋体"/>
                <w:b w:val="0"/>
                <w:bCs w:val="0"/>
                <w:kern w:val="0"/>
                <w:sz w:val="24"/>
                <w:lang w:val="en-US" w:eastAsia="zh-CN"/>
              </w:rPr>
              <w:t>160</w:t>
            </w:r>
          </w:p>
        </w:tc>
        <w:tc>
          <w:tcPr>
            <w:tcW w:w="2938" w:type="dxa"/>
            <w:vAlign w:val="center"/>
          </w:tcPr>
          <w:p>
            <w:pPr>
              <w:keepNext w:val="0"/>
              <w:keepLines w:val="0"/>
              <w:pageBreakBefore w:val="0"/>
              <w:widowControl/>
              <w:kinsoku/>
              <w:wordWrap/>
              <w:overflowPunct/>
              <w:topLinePunct w:val="0"/>
              <w:autoSpaceDE/>
              <w:autoSpaceDN/>
              <w:bidi w:val="0"/>
              <w:adjustRightInd/>
              <w:spacing w:line="432" w:lineRule="exact"/>
              <w:ind w:left="60" w:right="60"/>
              <w:jc w:val="center"/>
              <w:textAlignment w:val="auto"/>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以招标文件第三章为准</w:t>
            </w:r>
          </w:p>
        </w:tc>
      </w:tr>
    </w:tbl>
    <w:p>
      <w:pPr>
        <w:pStyle w:val="2"/>
        <w:keepNext w:val="0"/>
        <w:keepLines w:val="0"/>
        <w:pageBreakBefore w:val="0"/>
        <w:widowControl w:val="0"/>
        <w:kinsoku/>
        <w:wordWrap/>
        <w:overflowPunct/>
        <w:topLinePunct w:val="0"/>
        <w:autoSpaceDE/>
        <w:autoSpaceDN/>
        <w:bidi w:val="0"/>
        <w:adjustRightInd/>
        <w:snapToGrid/>
        <w:spacing w:line="432" w:lineRule="exact"/>
        <w:ind w:left="0" w:leftChars="0" w:firstLine="480" w:firstLineChars="200"/>
        <w:textAlignment w:val="auto"/>
        <w:rPr>
          <w:rFonts w:hint="eastAsia" w:ascii="宋体" w:hAnsi="宋体" w:eastAsia="宋体" w:cs="宋体"/>
        </w:rPr>
      </w:pPr>
      <w:r>
        <w:rPr>
          <w:rFonts w:hint="eastAsia" w:ascii="宋体" w:hAnsi="宋体" w:eastAsia="宋体" w:cs="宋体"/>
          <w:sz w:val="24"/>
          <w:lang w:eastAsia="zh-CN"/>
        </w:rPr>
        <w:t>注：</w:t>
      </w:r>
      <w:r>
        <w:rPr>
          <w:rFonts w:hint="eastAsia" w:ascii="宋体" w:hAnsi="宋体" w:eastAsia="宋体" w:cs="宋体"/>
          <w:sz w:val="24"/>
        </w:rPr>
        <w:t>202</w:t>
      </w:r>
      <w:r>
        <w:rPr>
          <w:rFonts w:hint="eastAsia" w:ascii="宋体" w:hAnsi="宋体" w:eastAsia="宋体" w:cs="宋体"/>
          <w:sz w:val="24"/>
          <w:lang w:val="en-US" w:eastAsia="zh-CN"/>
        </w:rPr>
        <w:t>3</w:t>
      </w:r>
      <w:r>
        <w:rPr>
          <w:rFonts w:hint="eastAsia" w:ascii="宋体" w:hAnsi="宋体" w:eastAsia="宋体" w:cs="宋体"/>
          <w:sz w:val="24"/>
        </w:rPr>
        <w:t>、202</w:t>
      </w:r>
      <w:r>
        <w:rPr>
          <w:rFonts w:hint="eastAsia" w:ascii="宋体" w:hAnsi="宋体" w:eastAsia="宋体" w:cs="宋体"/>
          <w:sz w:val="24"/>
          <w:lang w:val="en-US" w:eastAsia="zh-CN"/>
        </w:rPr>
        <w:t>4</w:t>
      </w:r>
      <w:r>
        <w:rPr>
          <w:rFonts w:hint="eastAsia" w:ascii="宋体" w:hAnsi="宋体" w:eastAsia="宋体" w:cs="宋体"/>
          <w:sz w:val="24"/>
        </w:rPr>
        <w:t>年度图书馆纸质图书采购。项目采购两年一招，合同一年一签，预中标书商为两家。202</w:t>
      </w:r>
      <w:r>
        <w:rPr>
          <w:rFonts w:hint="eastAsia" w:ascii="宋体" w:hAnsi="宋体" w:eastAsia="宋体" w:cs="宋体"/>
          <w:sz w:val="24"/>
          <w:lang w:val="en-US" w:eastAsia="zh-CN"/>
        </w:rPr>
        <w:t>3</w:t>
      </w:r>
      <w:r>
        <w:rPr>
          <w:rFonts w:hint="eastAsia" w:ascii="宋体" w:hAnsi="宋体" w:eastAsia="宋体" w:cs="宋体"/>
          <w:sz w:val="24"/>
        </w:rPr>
        <w:t>年度预算金额为人民币1</w:t>
      </w:r>
      <w:r>
        <w:rPr>
          <w:rFonts w:hint="eastAsia" w:ascii="宋体" w:hAnsi="宋体" w:eastAsia="宋体" w:cs="宋体"/>
          <w:sz w:val="24"/>
          <w:lang w:val="en-US" w:eastAsia="zh-CN"/>
        </w:rPr>
        <w:t>6</w:t>
      </w:r>
      <w:r>
        <w:rPr>
          <w:rFonts w:hint="eastAsia" w:ascii="宋体" w:hAnsi="宋体" w:eastAsia="宋体" w:cs="宋体"/>
          <w:sz w:val="24"/>
        </w:rPr>
        <w:t>0万元（若两家中标书商提供的图书及服务质量一样，则每家80万元；若质量有差别，则预留10万元，由图书馆决定给予优质供书商购买，其余1</w:t>
      </w:r>
      <w:r>
        <w:rPr>
          <w:rFonts w:hint="eastAsia" w:ascii="宋体" w:hAnsi="宋体" w:eastAsia="宋体" w:cs="宋体"/>
          <w:sz w:val="24"/>
          <w:lang w:val="en-US" w:eastAsia="zh-CN"/>
        </w:rPr>
        <w:t>5</w:t>
      </w:r>
      <w:r>
        <w:rPr>
          <w:rFonts w:hint="eastAsia" w:ascii="宋体" w:hAnsi="宋体" w:eastAsia="宋体" w:cs="宋体"/>
          <w:sz w:val="24"/>
        </w:rPr>
        <w:t>0万元均分）。</w:t>
      </w:r>
      <w:r>
        <w:rPr>
          <w:rFonts w:hint="eastAsia" w:ascii="宋体" w:hAnsi="宋体" w:eastAsia="宋体" w:cs="宋体"/>
          <w:color w:val="FF0000"/>
          <w:szCs w:val="21"/>
        </w:rPr>
        <w:t>最高限制折扣率</w:t>
      </w:r>
      <w:r>
        <w:rPr>
          <w:rFonts w:hint="eastAsia" w:ascii="宋体" w:hAnsi="宋体" w:eastAsia="宋体" w:cs="宋体"/>
          <w:color w:val="FF0000"/>
          <w:szCs w:val="21"/>
          <w:lang w:eastAsia="zh-CN"/>
        </w:rPr>
        <w:t>为</w:t>
      </w:r>
      <w:r>
        <w:rPr>
          <w:rFonts w:hint="eastAsia" w:ascii="宋体" w:hAnsi="宋体" w:eastAsia="宋体" w:cs="宋体"/>
          <w:color w:val="FF0000"/>
          <w:szCs w:val="21"/>
        </w:rPr>
        <w:t>7</w:t>
      </w:r>
      <w:r>
        <w:rPr>
          <w:rFonts w:hint="eastAsia" w:ascii="宋体" w:hAnsi="宋体" w:eastAsia="宋体" w:cs="宋体"/>
          <w:color w:val="FF0000"/>
          <w:szCs w:val="21"/>
          <w:lang w:val="en-US" w:eastAsia="zh-CN"/>
        </w:rPr>
        <w:t>4</w:t>
      </w:r>
      <w:r>
        <w:rPr>
          <w:rFonts w:hint="eastAsia" w:ascii="宋体" w:hAnsi="宋体" w:eastAsia="宋体" w:cs="宋体"/>
          <w:color w:val="FF0000"/>
          <w:szCs w:val="21"/>
        </w:rPr>
        <w:t>%（含全加工）</w:t>
      </w:r>
      <w:r>
        <w:rPr>
          <w:rFonts w:hint="eastAsia" w:ascii="宋体" w:hAnsi="宋体" w:eastAsia="宋体" w:cs="宋体"/>
          <w:color w:val="FF0000"/>
          <w:szCs w:val="21"/>
          <w:lang w:eastAsia="zh-CN"/>
        </w:rPr>
        <w:t>。</w:t>
      </w:r>
      <w:r>
        <w:rPr>
          <w:rFonts w:hint="eastAsia" w:ascii="宋体" w:hAnsi="宋体" w:eastAsia="宋体" w:cs="宋体"/>
          <w:sz w:val="24"/>
        </w:rPr>
        <w:t>202</w:t>
      </w:r>
      <w:r>
        <w:rPr>
          <w:rFonts w:hint="eastAsia" w:ascii="宋体" w:hAnsi="宋体" w:eastAsia="宋体" w:cs="宋体"/>
          <w:sz w:val="24"/>
          <w:lang w:val="en-US" w:eastAsia="zh-CN"/>
        </w:rPr>
        <w:t>4</w:t>
      </w:r>
      <w:r>
        <w:rPr>
          <w:rFonts w:hint="eastAsia" w:ascii="宋体" w:hAnsi="宋体" w:eastAsia="宋体" w:cs="宋体"/>
          <w:sz w:val="24"/>
        </w:rPr>
        <w:t>年，根据供应商完成实际情况，由衢州学院图书馆申请，经学校相关部门审批后决定是否续约一年（202</w:t>
      </w:r>
      <w:r>
        <w:rPr>
          <w:rFonts w:hint="eastAsia" w:ascii="宋体" w:hAnsi="宋体" w:eastAsia="宋体" w:cs="宋体"/>
          <w:sz w:val="24"/>
          <w:lang w:val="en-US" w:eastAsia="zh-CN"/>
        </w:rPr>
        <w:t>4</w:t>
      </w:r>
      <w:r>
        <w:rPr>
          <w:rFonts w:hint="eastAsia" w:ascii="宋体" w:hAnsi="宋体" w:eastAsia="宋体" w:cs="宋体"/>
          <w:sz w:val="24"/>
        </w:rPr>
        <w:t xml:space="preserve">年度采购预算根据学校实际确定）。图书订单目录由学校图书馆和中标书商提供；图书复本量一般为3本。    </w:t>
      </w:r>
    </w:p>
    <w:p>
      <w:pPr>
        <w:keepNext w:val="0"/>
        <w:keepLines w:val="0"/>
        <w:pageBreakBefore w:val="0"/>
        <w:kinsoku/>
        <w:wordWrap/>
        <w:topLinePunct w:val="0"/>
        <w:bidi w:val="0"/>
        <w:spacing w:line="432" w:lineRule="exact"/>
        <w:ind w:firstLine="482" w:firstLineChars="200"/>
        <w:rPr>
          <w:rFonts w:hint="eastAsia" w:ascii="宋体" w:hAnsi="宋体" w:eastAsia="宋体" w:cs="宋体"/>
          <w:b/>
          <w:bCs/>
          <w:sz w:val="24"/>
        </w:rPr>
      </w:pPr>
      <w:r>
        <w:rPr>
          <w:rFonts w:hint="eastAsia" w:ascii="宋体" w:hAnsi="宋体" w:eastAsia="宋体" w:cs="宋体"/>
          <w:b/>
          <w:bCs/>
          <w:sz w:val="24"/>
        </w:rPr>
        <w:t>四、投标人的资格要求</w:t>
      </w:r>
    </w:p>
    <w:p>
      <w:pPr>
        <w:pStyle w:val="1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32" w:lineRule="exact"/>
        <w:ind w:left="0"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32" w:lineRule="exact"/>
        <w:ind w:lef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2.落实政府采购政策需满足的资格要求：无。</w:t>
      </w:r>
    </w:p>
    <w:p>
      <w:pPr>
        <w:pStyle w:val="1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32" w:lineRule="exact"/>
        <w:ind w:lef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3.本项目的特定资格要求：无。</w:t>
      </w:r>
    </w:p>
    <w:p>
      <w:pPr>
        <w:keepNext w:val="0"/>
        <w:keepLines w:val="0"/>
        <w:pageBreakBefore w:val="0"/>
        <w:kinsoku/>
        <w:wordWrap/>
        <w:topLinePunct w:val="0"/>
        <w:bidi w:val="0"/>
        <w:spacing w:line="432" w:lineRule="exact"/>
        <w:ind w:firstLine="482" w:firstLineChars="200"/>
        <w:jc w:val="left"/>
        <w:rPr>
          <w:rFonts w:hint="eastAsia" w:ascii="宋体" w:hAnsi="宋体" w:eastAsia="宋体" w:cs="宋体"/>
          <w:b/>
          <w:sz w:val="24"/>
        </w:rPr>
      </w:pPr>
      <w:r>
        <w:rPr>
          <w:rFonts w:hint="eastAsia" w:ascii="宋体" w:hAnsi="宋体" w:eastAsia="宋体" w:cs="宋体"/>
          <w:b/>
          <w:sz w:val="24"/>
        </w:rPr>
        <w:t>五、招标文件获取方式</w:t>
      </w:r>
    </w:p>
    <w:p>
      <w:pPr>
        <w:keepNext w:val="0"/>
        <w:keepLines w:val="0"/>
        <w:pageBreakBefore w:val="0"/>
        <w:tabs>
          <w:tab w:val="left" w:pos="2366"/>
        </w:tabs>
        <w:kinsoku/>
        <w:wordWrap/>
        <w:topLinePunct w:val="0"/>
        <w:bidi w:val="0"/>
        <w:spacing w:line="432" w:lineRule="exact"/>
        <w:ind w:firstLine="480" w:firstLineChars="200"/>
        <w:rPr>
          <w:rFonts w:hint="eastAsia" w:ascii="宋体" w:hAnsi="宋体" w:eastAsia="宋体" w:cs="宋体"/>
          <w:sz w:val="24"/>
        </w:rPr>
      </w:pPr>
      <w:r>
        <w:rPr>
          <w:rFonts w:hint="eastAsia" w:ascii="宋体" w:hAnsi="宋体" w:eastAsia="宋体" w:cs="宋体"/>
          <w:sz w:val="24"/>
        </w:rPr>
        <w:t>1.时间：/至202</w:t>
      </w:r>
      <w:r>
        <w:rPr>
          <w:rFonts w:hint="eastAsia" w:ascii="宋体" w:hAnsi="宋体" w:eastAsia="宋体" w:cs="宋体"/>
          <w:sz w:val="24"/>
          <w:lang w:val="en-US" w:eastAsia="zh-CN"/>
        </w:rPr>
        <w:t>3</w:t>
      </w:r>
      <w:r>
        <w:rPr>
          <w:rFonts w:hint="eastAsia" w:ascii="宋体" w:hAnsi="宋体" w:eastAsia="宋体" w:cs="宋体"/>
          <w:sz w:val="24"/>
        </w:rPr>
        <w:t>年</w:t>
      </w:r>
      <w:r>
        <w:rPr>
          <w:rFonts w:hint="eastAsia" w:ascii="宋体" w:hAnsi="宋体" w:eastAsia="宋体" w:cs="宋体"/>
          <w:sz w:val="24"/>
          <w:lang w:val="en-US" w:eastAsia="zh-CN"/>
        </w:rPr>
        <w:t>5</w:t>
      </w:r>
      <w:r>
        <w:rPr>
          <w:rFonts w:hint="eastAsia" w:ascii="宋体" w:hAnsi="宋体" w:cs="宋体"/>
          <w:sz w:val="24"/>
          <w:lang w:val="en-US" w:eastAsia="zh-CN"/>
        </w:rPr>
        <w:t>月30</w:t>
      </w:r>
      <w:r>
        <w:rPr>
          <w:rFonts w:hint="eastAsia" w:ascii="宋体" w:hAnsi="宋体" w:eastAsia="宋体" w:cs="宋体"/>
          <w:sz w:val="24"/>
        </w:rPr>
        <w:t>日，每天上午00:00至12:00，下午12:00至23:59（北京时间，线上获取法定节假日均可，线下获取文件法定节假日除外）</w:t>
      </w:r>
    </w:p>
    <w:p>
      <w:pPr>
        <w:keepNext w:val="0"/>
        <w:keepLines w:val="0"/>
        <w:pageBreakBefore w:val="0"/>
        <w:tabs>
          <w:tab w:val="left" w:pos="2366"/>
        </w:tabs>
        <w:kinsoku/>
        <w:wordWrap/>
        <w:topLinePunct w:val="0"/>
        <w:bidi w:val="0"/>
        <w:spacing w:line="432" w:lineRule="exact"/>
        <w:ind w:firstLine="480" w:firstLineChars="200"/>
        <w:rPr>
          <w:rFonts w:hint="eastAsia" w:ascii="宋体" w:hAnsi="宋体" w:eastAsia="宋体" w:cs="宋体"/>
          <w:sz w:val="24"/>
        </w:rPr>
      </w:pPr>
      <w:r>
        <w:rPr>
          <w:rFonts w:hint="eastAsia" w:ascii="宋体" w:hAnsi="宋体" w:eastAsia="宋体" w:cs="宋体"/>
          <w:sz w:val="24"/>
        </w:rPr>
        <w:t>2.地点（网址）：政采云平台https://www.zcygov.cn/ </w:t>
      </w:r>
    </w:p>
    <w:p>
      <w:pPr>
        <w:keepNext w:val="0"/>
        <w:keepLines w:val="0"/>
        <w:pageBreakBefore w:val="0"/>
        <w:tabs>
          <w:tab w:val="left" w:pos="2366"/>
        </w:tabs>
        <w:kinsoku/>
        <w:wordWrap/>
        <w:topLinePunct w:val="0"/>
        <w:bidi w:val="0"/>
        <w:spacing w:line="432" w:lineRule="exact"/>
        <w:ind w:firstLine="480" w:firstLineChars="200"/>
        <w:rPr>
          <w:rFonts w:hint="eastAsia" w:ascii="宋体" w:hAnsi="宋体" w:eastAsia="宋体" w:cs="宋体"/>
          <w:sz w:val="24"/>
        </w:rPr>
      </w:pPr>
      <w:r>
        <w:rPr>
          <w:rFonts w:hint="eastAsia" w:ascii="宋体" w:hAnsi="宋体" w:eastAsia="宋体" w:cs="宋体"/>
          <w:sz w:val="24"/>
        </w:rPr>
        <w:t>3.方式：供应商登录政采云平台https://www.zcygov.cn/在线申请获取采购文件（进入“项目采购”应用，在获取采购文件菜单中选择项目，申请获取采购文件）</w:t>
      </w:r>
      <w:r>
        <w:rPr>
          <w:rFonts w:hint="eastAsia" w:ascii="宋体" w:hAnsi="宋体" w:eastAsia="宋体" w:cs="宋体"/>
          <w:sz w:val="24"/>
          <w:lang w:eastAsia="zh-CN"/>
        </w:rPr>
        <w:t>。</w:t>
      </w:r>
      <w:r>
        <w:rPr>
          <w:rFonts w:hint="eastAsia" w:ascii="宋体" w:hAnsi="宋体" w:eastAsia="宋体" w:cs="宋体"/>
          <w:sz w:val="24"/>
        </w:rPr>
        <w:t> </w:t>
      </w:r>
    </w:p>
    <w:p>
      <w:pPr>
        <w:keepNext w:val="0"/>
        <w:keepLines w:val="0"/>
        <w:pageBreakBefore w:val="0"/>
        <w:tabs>
          <w:tab w:val="left" w:pos="2366"/>
        </w:tabs>
        <w:kinsoku/>
        <w:wordWrap/>
        <w:topLinePunct w:val="0"/>
        <w:bidi w:val="0"/>
        <w:spacing w:line="432" w:lineRule="exact"/>
        <w:ind w:firstLine="480" w:firstLineChars="200"/>
        <w:rPr>
          <w:rFonts w:hint="eastAsia" w:ascii="宋体" w:hAnsi="宋体" w:eastAsia="宋体" w:cs="宋体"/>
          <w:sz w:val="24"/>
        </w:rPr>
      </w:pPr>
      <w:r>
        <w:rPr>
          <w:rFonts w:hint="eastAsia" w:ascii="宋体" w:hAnsi="宋体" w:eastAsia="宋体" w:cs="宋体"/>
          <w:sz w:val="24"/>
        </w:rPr>
        <w:t> 4.售价（元）：0 </w:t>
      </w:r>
    </w:p>
    <w:p>
      <w:pPr>
        <w:pStyle w:val="13"/>
        <w:keepNext w:val="0"/>
        <w:keepLines w:val="0"/>
        <w:pageBreakBefore w:val="0"/>
        <w:kinsoku/>
        <w:wordWrap/>
        <w:topLinePunct w:val="0"/>
        <w:bidi w:val="0"/>
        <w:spacing w:before="0" w:beforeLines="0" w:beforeAutospacing="0" w:after="0" w:afterLines="0" w:afterAutospacing="0" w:line="432" w:lineRule="exact"/>
        <w:ind w:firstLine="482" w:firstLineChars="200"/>
        <w:jc w:val="both"/>
        <w:rPr>
          <w:rFonts w:hint="eastAsia" w:ascii="宋体" w:hAnsi="宋体" w:eastAsia="宋体" w:cs="宋体"/>
          <w:b/>
          <w:color w:val="000000"/>
        </w:rPr>
      </w:pPr>
      <w:r>
        <w:rPr>
          <w:rFonts w:hint="eastAsia" w:ascii="宋体" w:hAnsi="宋体" w:eastAsia="宋体" w:cs="宋体"/>
          <w:b/>
          <w:color w:val="000000"/>
        </w:rPr>
        <w:t>六、投标说明</w:t>
      </w:r>
    </w:p>
    <w:p>
      <w:pPr>
        <w:keepNext w:val="0"/>
        <w:keepLines w:val="0"/>
        <w:pageBreakBefore w:val="0"/>
        <w:kinsoku/>
        <w:wordWrap/>
        <w:topLinePunct w:val="0"/>
        <w:bidi w:val="0"/>
        <w:snapToGrid w:val="0"/>
        <w:spacing w:line="432" w:lineRule="exact"/>
        <w:ind w:firstLine="480" w:firstLineChars="200"/>
        <w:rPr>
          <w:rFonts w:hint="eastAsia" w:ascii="宋体" w:hAnsi="宋体" w:eastAsia="宋体" w:cs="宋体"/>
          <w:color w:val="FF0000"/>
          <w:sz w:val="24"/>
          <w:highlight w:val="yellow"/>
        </w:rPr>
      </w:pPr>
      <w:r>
        <w:rPr>
          <w:rFonts w:hint="eastAsia" w:ascii="宋体" w:hAnsi="宋体" w:eastAsia="宋体" w:cs="宋体"/>
          <w:color w:val="FF0000"/>
          <w:sz w:val="24"/>
          <w:highlight w:val="yellow"/>
        </w:rPr>
        <w:t>1.本项目通过“政府采购云平台（https://www.zcygov.cn/）”实行电子</w:t>
      </w:r>
      <w:r>
        <w:rPr>
          <w:rFonts w:hint="eastAsia" w:ascii="宋体" w:hAnsi="宋体" w:eastAsia="宋体" w:cs="宋体"/>
          <w:color w:val="FF0000"/>
          <w:sz w:val="24"/>
          <w:highlight w:val="yellow"/>
          <w:lang w:eastAsia="zh-CN"/>
        </w:rPr>
        <w:t>投标</w:t>
      </w:r>
      <w:r>
        <w:rPr>
          <w:rFonts w:hint="eastAsia" w:ascii="宋体" w:hAnsi="宋体" w:eastAsia="宋体" w:cs="宋体"/>
          <w:color w:val="FF0000"/>
          <w:sz w:val="24"/>
          <w:highlight w:val="yellow"/>
        </w:rPr>
        <w:t>，供应商应先安装“政采云电子交易客户端”，并按照本</w:t>
      </w:r>
      <w:r>
        <w:rPr>
          <w:rFonts w:hint="eastAsia" w:ascii="宋体" w:hAnsi="宋体" w:eastAsia="宋体" w:cs="宋体"/>
          <w:color w:val="FF0000"/>
          <w:sz w:val="24"/>
          <w:highlight w:val="yellow"/>
          <w:lang w:eastAsia="zh-CN"/>
        </w:rPr>
        <w:t>招标</w:t>
      </w:r>
      <w:r>
        <w:rPr>
          <w:rFonts w:hint="eastAsia" w:ascii="宋体" w:hAnsi="宋体" w:eastAsia="宋体" w:cs="宋体"/>
          <w:color w:val="FF0000"/>
          <w:sz w:val="24"/>
          <w:highlight w:val="yellow"/>
        </w:rPr>
        <w:t>文件和“政府采购云平台”的要求，通过“政采云电子交易客户端”编制、加密并递交</w:t>
      </w:r>
      <w:r>
        <w:rPr>
          <w:rFonts w:hint="eastAsia" w:ascii="宋体" w:hAnsi="宋体" w:eastAsia="宋体" w:cs="宋体"/>
          <w:color w:val="FF0000"/>
          <w:sz w:val="24"/>
          <w:highlight w:val="yellow"/>
          <w:lang w:eastAsia="zh-CN"/>
        </w:rPr>
        <w:t>投标</w:t>
      </w:r>
      <w:r>
        <w:rPr>
          <w:rFonts w:hint="eastAsia" w:ascii="宋体" w:hAnsi="宋体" w:eastAsia="宋体" w:cs="宋体"/>
          <w:color w:val="FF0000"/>
          <w:sz w:val="24"/>
          <w:highlight w:val="yellow"/>
        </w:rPr>
        <w:t>文件。供应商未按规定加密的</w:t>
      </w:r>
      <w:r>
        <w:rPr>
          <w:rFonts w:hint="eastAsia" w:ascii="宋体" w:hAnsi="宋体" w:eastAsia="宋体" w:cs="宋体"/>
          <w:color w:val="FF0000"/>
          <w:sz w:val="24"/>
          <w:highlight w:val="yellow"/>
          <w:lang w:eastAsia="zh-CN"/>
        </w:rPr>
        <w:t>投标</w:t>
      </w:r>
      <w:r>
        <w:rPr>
          <w:rFonts w:hint="eastAsia" w:ascii="宋体" w:hAnsi="宋体" w:eastAsia="宋体" w:cs="宋体"/>
          <w:color w:val="FF0000"/>
          <w:sz w:val="24"/>
          <w:highlight w:val="yellow"/>
        </w:rPr>
        <w:t>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w:t>
      </w:r>
      <w:r>
        <w:rPr>
          <w:rFonts w:hint="eastAsia" w:ascii="宋体" w:hAnsi="宋体" w:eastAsia="宋体" w:cs="宋体"/>
          <w:b w:val="0"/>
          <w:bCs w:val="0"/>
          <w:color w:val="FF0000"/>
          <w:kern w:val="2"/>
          <w:sz w:val="24"/>
          <w:szCs w:val="24"/>
          <w:highlight w:val="yellow"/>
          <w:lang w:val="en-US" w:eastAsia="zh-CN" w:bidi="ar-SA"/>
        </w:rPr>
        <w:t>政采云服务热线：95763</w:t>
      </w:r>
      <w:r>
        <w:rPr>
          <w:rFonts w:hint="eastAsia" w:ascii="宋体" w:hAnsi="宋体" w:eastAsia="宋体" w:cs="宋体"/>
          <w:color w:val="FF0000"/>
          <w:sz w:val="24"/>
          <w:highlight w:val="yellow"/>
        </w:rPr>
        <w:t>。</w:t>
      </w:r>
    </w:p>
    <w:p>
      <w:pPr>
        <w:pStyle w:val="23"/>
        <w:keepNext w:val="0"/>
        <w:keepLines w:val="0"/>
        <w:pageBreakBefore w:val="0"/>
        <w:kinsoku/>
        <w:wordWrap/>
        <w:topLinePunct w:val="0"/>
        <w:bidi w:val="0"/>
        <w:spacing w:line="432" w:lineRule="exact"/>
        <w:ind w:left="0" w:firstLine="480" w:firstLineChars="200"/>
        <w:rPr>
          <w:rFonts w:hint="eastAsia" w:ascii="宋体" w:hAnsi="宋体" w:eastAsia="宋体" w:cs="宋体"/>
          <w:color w:val="FF0000"/>
          <w:sz w:val="24"/>
          <w:szCs w:val="24"/>
          <w:highlight w:val="yellow"/>
        </w:rPr>
      </w:pPr>
      <w:r>
        <w:rPr>
          <w:rFonts w:hint="eastAsia" w:ascii="宋体" w:hAnsi="宋体" w:eastAsia="宋体" w:cs="宋体"/>
          <w:color w:val="FF0000"/>
          <w:sz w:val="24"/>
          <w:szCs w:val="24"/>
          <w:highlight w:val="yellow"/>
        </w:rPr>
        <w:t>2.为确保网上操作合法、有效和安全，供应商应当在</w:t>
      </w:r>
      <w:r>
        <w:rPr>
          <w:rFonts w:hint="eastAsia" w:ascii="宋体" w:hAnsi="宋体" w:eastAsia="宋体" w:cs="宋体"/>
          <w:color w:val="FF0000"/>
          <w:sz w:val="24"/>
          <w:szCs w:val="24"/>
          <w:highlight w:val="yellow"/>
          <w:lang w:eastAsia="zh-CN"/>
        </w:rPr>
        <w:t>投标</w:t>
      </w:r>
      <w:r>
        <w:rPr>
          <w:rFonts w:hint="eastAsia" w:ascii="宋体" w:hAnsi="宋体" w:eastAsia="宋体" w:cs="宋体"/>
          <w:color w:val="FF0000"/>
          <w:sz w:val="24"/>
          <w:szCs w:val="24"/>
          <w:highlight w:val="yellow"/>
        </w:rPr>
        <w:t>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宋体" w:hAnsi="宋体" w:eastAsia="宋体" w:cs="宋体"/>
        </w:rPr>
        <w:fldChar w:fldCharType="begin"/>
      </w:r>
      <w:r>
        <w:rPr>
          <w:rFonts w:hint="eastAsia" w:ascii="宋体" w:hAnsi="宋体" w:eastAsia="宋体" w:cs="宋体"/>
        </w:rPr>
        <w:instrText xml:space="preserve"> HYPERLINK "http://www.zjzfcg.gov.cn/bidClientTemplate/2019-05-27/12945.html" \t "_blank" \o "CA驱动和申领流程" </w:instrText>
      </w:r>
      <w:r>
        <w:rPr>
          <w:rFonts w:hint="eastAsia" w:ascii="宋体" w:hAnsi="宋体" w:eastAsia="宋体" w:cs="宋体"/>
        </w:rPr>
        <w:fldChar w:fldCharType="separate"/>
      </w:r>
      <w:r>
        <w:rPr>
          <w:rFonts w:hint="eastAsia" w:ascii="宋体" w:hAnsi="宋体" w:eastAsia="宋体" w:cs="宋体"/>
          <w:color w:val="FF0000"/>
          <w:sz w:val="24"/>
          <w:szCs w:val="24"/>
          <w:highlight w:val="yellow"/>
        </w:rPr>
        <w:t>CA驱动和申领流程</w:t>
      </w:r>
      <w:r>
        <w:rPr>
          <w:rFonts w:hint="eastAsia" w:ascii="宋体" w:hAnsi="宋体" w:eastAsia="宋体" w:cs="宋体"/>
          <w:color w:val="FF0000"/>
          <w:sz w:val="24"/>
          <w:szCs w:val="24"/>
          <w:highlight w:val="yellow"/>
        </w:rPr>
        <w:fldChar w:fldCharType="end"/>
      </w:r>
      <w:r>
        <w:rPr>
          <w:rFonts w:hint="eastAsia" w:ascii="宋体" w:hAnsi="宋体" w:eastAsia="宋体" w:cs="宋体"/>
          <w:color w:val="FF0000"/>
          <w:sz w:val="24"/>
          <w:szCs w:val="24"/>
          <w:highlight w:val="yellow"/>
        </w:rPr>
        <w:t>”进行查阅。完成CA数字证书办理预计一周左右，建议各磋商人抓紧时间办理。CA数字证书使用中出现问题可拨打技术支持电话咨询，</w:t>
      </w:r>
      <w:r>
        <w:rPr>
          <w:rFonts w:hint="eastAsia" w:ascii="宋体" w:hAnsi="宋体" w:eastAsia="宋体" w:cs="宋体"/>
          <w:b w:val="0"/>
          <w:bCs w:val="0"/>
          <w:color w:val="FF0000"/>
          <w:kern w:val="2"/>
          <w:sz w:val="24"/>
          <w:szCs w:val="24"/>
          <w:highlight w:val="yellow"/>
          <w:lang w:val="en-US" w:eastAsia="zh-CN" w:bidi="ar-SA"/>
        </w:rPr>
        <w:t>政采云服务热线：95763</w:t>
      </w:r>
      <w:r>
        <w:rPr>
          <w:rFonts w:hint="eastAsia" w:ascii="宋体" w:hAnsi="宋体" w:eastAsia="宋体" w:cs="宋体"/>
          <w:color w:val="FF0000"/>
          <w:sz w:val="24"/>
          <w:szCs w:val="24"/>
          <w:highlight w:val="yellow"/>
        </w:rPr>
        <w:t>。</w:t>
      </w:r>
    </w:p>
    <w:p>
      <w:pPr>
        <w:keepNext w:val="0"/>
        <w:keepLines w:val="0"/>
        <w:pageBreakBefore w:val="0"/>
        <w:numPr>
          <w:ilvl w:val="0"/>
          <w:numId w:val="0"/>
        </w:numPr>
        <w:kinsoku/>
        <w:wordWrap/>
        <w:topLinePunct w:val="0"/>
        <w:bidi w:val="0"/>
        <w:snapToGrid w:val="0"/>
        <w:spacing w:line="432" w:lineRule="exact"/>
        <w:ind w:left="426" w:leftChars="0"/>
        <w:rPr>
          <w:rFonts w:hint="eastAsia" w:ascii="宋体" w:hAnsi="宋体" w:eastAsia="宋体" w:cs="宋体"/>
          <w:b/>
          <w:sz w:val="24"/>
        </w:rPr>
      </w:pPr>
      <w:r>
        <w:rPr>
          <w:rFonts w:hint="eastAsia" w:ascii="宋体" w:hAnsi="宋体" w:eastAsia="宋体" w:cs="宋体"/>
          <w:b/>
          <w:color w:val="000000"/>
          <w:kern w:val="0"/>
          <w:sz w:val="24"/>
          <w:lang w:eastAsia="zh-CN"/>
        </w:rPr>
        <w:t>七、</w:t>
      </w:r>
      <w:r>
        <w:rPr>
          <w:rFonts w:hint="eastAsia" w:ascii="宋体" w:hAnsi="宋体" w:eastAsia="宋体" w:cs="宋体"/>
          <w:b/>
          <w:color w:val="000000"/>
          <w:kern w:val="0"/>
          <w:sz w:val="24"/>
        </w:rPr>
        <w:t>递交投标</w:t>
      </w:r>
      <w:r>
        <w:rPr>
          <w:rFonts w:hint="eastAsia" w:ascii="宋体" w:hAnsi="宋体" w:eastAsia="宋体" w:cs="宋体"/>
          <w:b/>
          <w:sz w:val="24"/>
        </w:rPr>
        <w:t>文件截止及开标时间：202</w:t>
      </w:r>
      <w:r>
        <w:rPr>
          <w:rFonts w:hint="eastAsia" w:ascii="宋体" w:hAnsi="宋体" w:eastAsia="宋体" w:cs="宋体"/>
          <w:b/>
          <w:sz w:val="24"/>
          <w:lang w:val="en-US" w:eastAsia="zh-CN"/>
        </w:rPr>
        <w:t>3</w:t>
      </w:r>
      <w:r>
        <w:rPr>
          <w:rFonts w:hint="eastAsia" w:ascii="宋体" w:hAnsi="宋体" w:eastAsia="宋体" w:cs="宋体"/>
          <w:b/>
          <w:sz w:val="24"/>
        </w:rPr>
        <w:t>年</w:t>
      </w:r>
      <w:r>
        <w:rPr>
          <w:rFonts w:hint="eastAsia" w:ascii="宋体" w:hAnsi="宋体" w:eastAsia="宋体" w:cs="宋体"/>
          <w:b/>
          <w:sz w:val="24"/>
          <w:lang w:val="en-US" w:eastAsia="zh-CN"/>
        </w:rPr>
        <w:t>5</w:t>
      </w:r>
      <w:r>
        <w:rPr>
          <w:rFonts w:hint="eastAsia" w:ascii="宋体" w:hAnsi="宋体" w:eastAsia="宋体" w:cs="宋体"/>
          <w:b/>
          <w:sz w:val="24"/>
        </w:rPr>
        <w:t>月</w:t>
      </w:r>
      <w:r>
        <w:rPr>
          <w:rFonts w:hint="eastAsia" w:ascii="宋体" w:hAnsi="宋体" w:eastAsia="宋体" w:cs="宋体"/>
          <w:b/>
          <w:sz w:val="24"/>
          <w:lang w:val="en-US" w:eastAsia="zh-CN"/>
        </w:rPr>
        <w:t xml:space="preserve"> </w:t>
      </w:r>
      <w:r>
        <w:rPr>
          <w:rFonts w:hint="eastAsia" w:ascii="宋体" w:hAnsi="宋体" w:cs="宋体"/>
          <w:b/>
          <w:sz w:val="24"/>
          <w:lang w:val="en-US" w:eastAsia="zh-CN"/>
        </w:rPr>
        <w:t>30</w:t>
      </w:r>
      <w:r>
        <w:rPr>
          <w:rFonts w:hint="eastAsia" w:ascii="宋体" w:hAnsi="宋体" w:eastAsia="宋体" w:cs="宋体"/>
          <w:b/>
          <w:sz w:val="24"/>
        </w:rPr>
        <w:t>日</w:t>
      </w:r>
      <w:r>
        <w:rPr>
          <w:rFonts w:hint="eastAsia" w:ascii="宋体" w:hAnsi="宋体" w:eastAsia="宋体" w:cs="宋体"/>
          <w:b/>
          <w:sz w:val="24"/>
          <w:lang w:val="en-US" w:eastAsia="zh-CN"/>
        </w:rPr>
        <w:t>9</w:t>
      </w:r>
      <w:r>
        <w:rPr>
          <w:rFonts w:hint="eastAsia" w:ascii="宋体" w:hAnsi="宋体" w:eastAsia="宋体" w:cs="宋体"/>
          <w:b/>
          <w:sz w:val="24"/>
        </w:rPr>
        <w:t>:</w:t>
      </w:r>
      <w:r>
        <w:rPr>
          <w:rFonts w:hint="eastAsia" w:ascii="宋体" w:hAnsi="宋体" w:eastAsia="宋体" w:cs="宋体"/>
          <w:b/>
          <w:sz w:val="24"/>
          <w:lang w:val="en-US" w:eastAsia="zh-CN"/>
        </w:rPr>
        <w:t>00</w:t>
      </w:r>
      <w:r>
        <w:rPr>
          <w:rFonts w:hint="eastAsia" w:ascii="宋体" w:hAnsi="宋体" w:eastAsia="宋体" w:cs="宋体"/>
          <w:b/>
          <w:sz w:val="24"/>
        </w:rPr>
        <w:t>（北京时间）</w:t>
      </w:r>
    </w:p>
    <w:p>
      <w:pPr>
        <w:pStyle w:val="9"/>
        <w:keepNext w:val="0"/>
        <w:keepLines w:val="0"/>
        <w:pageBreakBefore w:val="0"/>
        <w:kinsoku/>
        <w:wordWrap/>
        <w:topLinePunct w:val="0"/>
        <w:bidi w:val="0"/>
        <w:snapToGrid w:val="0"/>
        <w:spacing w:line="432" w:lineRule="exact"/>
        <w:ind w:firstLine="470" w:firstLineChars="196"/>
        <w:rPr>
          <w:rFonts w:hint="eastAsia" w:ascii="宋体" w:hAnsi="宋体" w:eastAsia="宋体" w:cs="宋体"/>
          <w:color w:val="FF0000"/>
          <w:kern w:val="2"/>
          <w:sz w:val="24"/>
          <w:szCs w:val="24"/>
        </w:rPr>
      </w:pPr>
      <w:r>
        <w:rPr>
          <w:rFonts w:hint="eastAsia" w:ascii="宋体" w:hAnsi="宋体" w:eastAsia="宋体" w:cs="宋体"/>
          <w:color w:val="FF0000"/>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keepNext w:val="0"/>
        <w:keepLines w:val="0"/>
        <w:pageBreakBefore w:val="0"/>
        <w:kinsoku/>
        <w:wordWrap/>
        <w:topLinePunct w:val="0"/>
        <w:bidi w:val="0"/>
        <w:snapToGrid w:val="0"/>
        <w:spacing w:line="432" w:lineRule="exact"/>
        <w:ind w:firstLine="470" w:firstLineChars="196"/>
        <w:rPr>
          <w:rFonts w:hint="eastAsia" w:ascii="宋体" w:hAnsi="宋体" w:eastAsia="宋体" w:cs="宋体"/>
          <w:color w:val="FF0000"/>
          <w:sz w:val="24"/>
        </w:rPr>
      </w:pPr>
      <w:r>
        <w:rPr>
          <w:rFonts w:hint="eastAsia" w:ascii="宋体" w:hAnsi="宋体" w:eastAsia="宋体" w:cs="宋体"/>
          <w:color w:val="FF0000"/>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keepNext w:val="0"/>
        <w:keepLines w:val="0"/>
        <w:pageBreakBefore w:val="0"/>
        <w:kinsoku/>
        <w:wordWrap/>
        <w:topLinePunct w:val="0"/>
        <w:bidi w:val="0"/>
        <w:snapToGrid w:val="0"/>
        <w:spacing w:line="432" w:lineRule="exact"/>
        <w:ind w:firstLine="482" w:firstLineChars="200"/>
        <w:jc w:val="left"/>
        <w:rPr>
          <w:rFonts w:hint="eastAsia" w:ascii="宋体" w:hAnsi="宋体" w:eastAsia="宋体" w:cs="宋体"/>
          <w:b/>
          <w:bCs/>
          <w:kern w:val="0"/>
          <w:sz w:val="24"/>
        </w:rPr>
      </w:pPr>
      <w:r>
        <w:rPr>
          <w:rFonts w:hint="eastAsia" w:ascii="宋体" w:hAnsi="宋体" w:eastAsia="宋体" w:cs="宋体"/>
          <w:b/>
          <w:sz w:val="24"/>
        </w:rPr>
        <w:t>八、</w:t>
      </w:r>
      <w:r>
        <w:rPr>
          <w:rFonts w:hint="eastAsia" w:ascii="宋体" w:hAnsi="宋体" w:eastAsia="宋体" w:cs="宋体"/>
          <w:b/>
          <w:bCs/>
          <w:kern w:val="0"/>
          <w:sz w:val="24"/>
        </w:rPr>
        <w:t>开标地点</w:t>
      </w:r>
    </w:p>
    <w:p>
      <w:pPr>
        <w:keepNext w:val="0"/>
        <w:keepLines w:val="0"/>
        <w:pageBreakBefore w:val="0"/>
        <w:kinsoku/>
        <w:wordWrap/>
        <w:topLinePunct w:val="0"/>
        <w:bidi w:val="0"/>
        <w:snapToGrid w:val="0"/>
        <w:spacing w:line="432"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开标地点：衢州学院开标室（行政楼121室）。</w:t>
      </w:r>
    </w:p>
    <w:p>
      <w:pPr>
        <w:pStyle w:val="13"/>
        <w:keepNext w:val="0"/>
        <w:keepLines w:val="0"/>
        <w:pageBreakBefore w:val="0"/>
        <w:kinsoku/>
        <w:wordWrap/>
        <w:topLinePunct w:val="0"/>
        <w:bidi w:val="0"/>
        <w:spacing w:before="0" w:beforeLines="0" w:beforeAutospacing="0" w:after="0" w:afterLines="0" w:afterAutospacing="0" w:line="432" w:lineRule="exact"/>
        <w:ind w:firstLine="482" w:firstLineChars="200"/>
        <w:jc w:val="both"/>
        <w:rPr>
          <w:rFonts w:hint="eastAsia" w:ascii="宋体" w:hAnsi="宋体" w:eastAsia="宋体" w:cs="宋体"/>
          <w:b/>
        </w:rPr>
      </w:pPr>
      <w:r>
        <w:rPr>
          <w:rFonts w:hint="eastAsia" w:ascii="宋体" w:hAnsi="宋体" w:eastAsia="宋体" w:cs="宋体"/>
          <w:b/>
        </w:rPr>
        <w:t>九、投标保证金</w:t>
      </w:r>
    </w:p>
    <w:p>
      <w:pPr>
        <w:keepNext w:val="0"/>
        <w:keepLines w:val="0"/>
        <w:pageBreakBefore w:val="0"/>
        <w:kinsoku/>
        <w:wordWrap/>
        <w:topLinePunct w:val="0"/>
        <w:bidi w:val="0"/>
        <w:snapToGrid w:val="0"/>
        <w:spacing w:line="432" w:lineRule="exact"/>
        <w:ind w:firstLine="480" w:firstLineChars="200"/>
        <w:rPr>
          <w:rFonts w:hint="eastAsia" w:ascii="宋体" w:hAnsi="宋体" w:eastAsia="宋体" w:cs="宋体"/>
          <w:kern w:val="0"/>
          <w:sz w:val="24"/>
        </w:rPr>
      </w:pPr>
      <w:r>
        <w:rPr>
          <w:rFonts w:hint="eastAsia" w:ascii="宋体" w:hAnsi="宋体" w:eastAsia="宋体" w:cs="宋体"/>
          <w:kern w:val="0"/>
          <w:sz w:val="24"/>
        </w:rPr>
        <w:t>投标保证金（人民币）：0元（无需交纳）。</w:t>
      </w:r>
    </w:p>
    <w:p>
      <w:pPr>
        <w:keepNext w:val="0"/>
        <w:keepLines w:val="0"/>
        <w:pageBreakBefore w:val="0"/>
        <w:widowControl/>
        <w:kinsoku/>
        <w:wordWrap/>
        <w:topLinePunct w:val="0"/>
        <w:bidi w:val="0"/>
        <w:spacing w:line="432" w:lineRule="exact"/>
        <w:ind w:firstLine="482"/>
        <w:rPr>
          <w:rFonts w:hint="eastAsia" w:ascii="宋体" w:hAnsi="宋体" w:eastAsia="宋体" w:cs="宋体"/>
          <w:b/>
          <w:bCs/>
          <w:kern w:val="0"/>
          <w:sz w:val="24"/>
        </w:rPr>
      </w:pPr>
      <w:r>
        <w:rPr>
          <w:rFonts w:hint="eastAsia" w:ascii="宋体" w:hAnsi="宋体" w:eastAsia="宋体" w:cs="宋体"/>
          <w:b/>
          <w:bCs/>
          <w:kern w:val="0"/>
          <w:sz w:val="24"/>
        </w:rPr>
        <w:t>十、其他事项</w:t>
      </w:r>
    </w:p>
    <w:p>
      <w:pPr>
        <w:keepNext w:val="0"/>
        <w:keepLines w:val="0"/>
        <w:pageBreakBefore w:val="0"/>
        <w:widowControl/>
        <w:kinsoku/>
        <w:wordWrap/>
        <w:topLinePunct w:val="0"/>
        <w:bidi w:val="0"/>
        <w:spacing w:line="432" w:lineRule="exact"/>
        <w:ind w:firstLine="482"/>
        <w:jc w:val="left"/>
        <w:rPr>
          <w:rFonts w:hint="eastAsia" w:ascii="宋体" w:hAnsi="宋体" w:eastAsia="宋体" w:cs="宋体"/>
          <w:kern w:val="0"/>
          <w:sz w:val="24"/>
        </w:rPr>
      </w:pPr>
      <w:r>
        <w:rPr>
          <w:rFonts w:hint="eastAsia" w:ascii="宋体" w:hAnsi="宋体" w:eastAsia="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keepNext w:val="0"/>
        <w:keepLines w:val="0"/>
        <w:pageBreakBefore w:val="0"/>
        <w:kinsoku/>
        <w:wordWrap/>
        <w:topLinePunct w:val="0"/>
        <w:autoSpaceDE w:val="0"/>
        <w:autoSpaceDN w:val="0"/>
        <w:bidi w:val="0"/>
        <w:adjustRightInd w:val="0"/>
        <w:spacing w:line="432" w:lineRule="exact"/>
        <w:ind w:firstLine="470" w:firstLineChars="196"/>
        <w:jc w:val="left"/>
        <w:outlineLvl w:val="2"/>
        <w:rPr>
          <w:rFonts w:hint="eastAsia" w:ascii="宋体" w:hAnsi="宋体" w:eastAsia="宋体" w:cs="宋体"/>
          <w:kern w:val="0"/>
          <w:sz w:val="24"/>
        </w:rPr>
      </w:pPr>
      <w:r>
        <w:rPr>
          <w:rFonts w:hint="eastAsia" w:ascii="宋体" w:hAnsi="宋体" w:eastAsia="宋体" w:cs="宋体"/>
          <w:kern w:val="0"/>
          <w:sz w:val="24"/>
        </w:rPr>
        <w:t>2.质疑和投诉</w:t>
      </w:r>
    </w:p>
    <w:p>
      <w:pPr>
        <w:keepNext w:val="0"/>
        <w:keepLines w:val="0"/>
        <w:pageBreakBefore w:val="0"/>
        <w:widowControl/>
        <w:kinsoku/>
        <w:wordWrap/>
        <w:topLinePunct w:val="0"/>
        <w:bidi w:val="0"/>
        <w:spacing w:line="432" w:lineRule="exact"/>
        <w:ind w:firstLine="480"/>
        <w:jc w:val="left"/>
        <w:rPr>
          <w:rFonts w:hint="eastAsia" w:ascii="宋体" w:hAnsi="宋体" w:eastAsia="宋体" w:cs="宋体"/>
          <w:kern w:val="0"/>
          <w:sz w:val="24"/>
        </w:rPr>
      </w:pPr>
      <w:r>
        <w:rPr>
          <w:rFonts w:hint="eastAsia" w:ascii="宋体" w:hAnsi="宋体" w:eastAsia="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eastAsia="宋体" w:cs="宋体"/>
          <w:sz w:val="24"/>
        </w:rPr>
        <w:t>以书面形式向衢州学院采购管理办公室（联系人：</w:t>
      </w:r>
      <w:r>
        <w:rPr>
          <w:rFonts w:hint="eastAsia" w:ascii="宋体" w:hAnsi="宋体" w:eastAsia="宋体" w:cs="宋体"/>
          <w:sz w:val="24"/>
          <w:lang w:eastAsia="zh-CN"/>
        </w:rPr>
        <w:t>郑</w:t>
      </w:r>
      <w:r>
        <w:rPr>
          <w:rFonts w:hint="eastAsia" w:ascii="宋体" w:hAnsi="宋体" w:eastAsia="宋体" w:cs="宋体"/>
          <w:sz w:val="24"/>
        </w:rPr>
        <w:t>老师，联系电话：0570-8015028，</w:t>
      </w:r>
      <w:r>
        <w:rPr>
          <w:rFonts w:hint="eastAsia" w:ascii="宋体" w:hAnsi="宋体" w:eastAsia="宋体" w:cs="宋体"/>
          <w:color w:val="000000" w:themeColor="text1"/>
          <w:kern w:val="0"/>
          <w:sz w:val="24"/>
          <w14:textFill>
            <w14:solidFill>
              <w14:schemeClr w14:val="tx1"/>
            </w14:solidFill>
          </w14:textFill>
        </w:rPr>
        <w:t>13567021518</w:t>
      </w:r>
      <w:r>
        <w:rPr>
          <w:rFonts w:hint="eastAsia" w:ascii="宋体" w:hAnsi="宋体" w:eastAsia="宋体" w:cs="宋体"/>
          <w:sz w:val="24"/>
        </w:rPr>
        <w:t>）</w:t>
      </w:r>
      <w:r>
        <w:rPr>
          <w:rFonts w:hint="eastAsia" w:ascii="宋体" w:hAnsi="宋体" w:eastAsia="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keepNext w:val="0"/>
        <w:keepLines w:val="0"/>
        <w:pageBreakBefore w:val="0"/>
        <w:kinsoku/>
        <w:wordWrap/>
        <w:topLinePunct w:val="0"/>
        <w:bidi w:val="0"/>
        <w:spacing w:line="432" w:lineRule="exact"/>
        <w:ind w:firstLine="480" w:firstLineChars="200"/>
        <w:rPr>
          <w:rFonts w:hint="eastAsia" w:ascii="宋体" w:hAnsi="宋体" w:eastAsia="宋体" w:cs="宋体"/>
          <w:kern w:val="0"/>
          <w:sz w:val="24"/>
        </w:rPr>
      </w:pPr>
      <w:r>
        <w:rPr>
          <w:rFonts w:hint="eastAsia" w:ascii="宋体" w:hAnsi="宋体" w:eastAsia="宋体" w:cs="宋体"/>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pPr>
        <w:keepNext w:val="0"/>
        <w:keepLines w:val="0"/>
        <w:pageBreakBefore w:val="0"/>
        <w:tabs>
          <w:tab w:val="left" w:pos="2366"/>
        </w:tabs>
        <w:kinsoku/>
        <w:wordWrap/>
        <w:topLinePunct w:val="0"/>
        <w:bidi w:val="0"/>
        <w:spacing w:line="432" w:lineRule="exact"/>
        <w:ind w:firstLine="482" w:firstLineChars="200"/>
        <w:rPr>
          <w:rFonts w:hint="eastAsia" w:ascii="宋体" w:hAnsi="宋体" w:eastAsia="宋体" w:cs="宋体"/>
          <w:b/>
          <w:bCs/>
          <w:sz w:val="24"/>
        </w:rPr>
      </w:pPr>
      <w:r>
        <w:rPr>
          <w:rFonts w:hint="eastAsia" w:ascii="宋体" w:hAnsi="宋体" w:eastAsia="宋体" w:cs="宋体"/>
          <w:b/>
          <w:bCs/>
          <w:sz w:val="24"/>
        </w:rPr>
        <w:t>十一、投标人在投标过程中的一切费用自负。</w:t>
      </w:r>
    </w:p>
    <w:p>
      <w:pPr>
        <w:keepNext w:val="0"/>
        <w:keepLines w:val="0"/>
        <w:pageBreakBefore w:val="0"/>
        <w:tabs>
          <w:tab w:val="left" w:pos="2366"/>
        </w:tabs>
        <w:kinsoku/>
        <w:wordWrap/>
        <w:topLinePunct w:val="0"/>
        <w:bidi w:val="0"/>
        <w:spacing w:line="432" w:lineRule="exact"/>
        <w:ind w:firstLine="495"/>
        <w:rPr>
          <w:rFonts w:hint="eastAsia" w:ascii="宋体" w:hAnsi="宋体" w:eastAsia="宋体" w:cs="宋体"/>
          <w:b/>
          <w:bCs/>
          <w:sz w:val="24"/>
        </w:rPr>
      </w:pPr>
      <w:r>
        <w:rPr>
          <w:rFonts w:hint="eastAsia" w:ascii="宋体" w:hAnsi="宋体" w:eastAsia="宋体" w:cs="宋体"/>
          <w:b/>
          <w:bCs/>
          <w:sz w:val="24"/>
        </w:rPr>
        <w:t>十二、本公告发布网址：</w:t>
      </w:r>
    </w:p>
    <w:p>
      <w:pPr>
        <w:keepNext w:val="0"/>
        <w:keepLines w:val="0"/>
        <w:pageBreakBefore w:val="0"/>
        <w:tabs>
          <w:tab w:val="left" w:pos="2366"/>
        </w:tabs>
        <w:kinsoku/>
        <w:wordWrap/>
        <w:topLinePunct w:val="0"/>
        <w:bidi w:val="0"/>
        <w:spacing w:line="432" w:lineRule="exact"/>
        <w:ind w:firstLine="495"/>
        <w:rPr>
          <w:rFonts w:hint="eastAsia" w:ascii="宋体" w:hAnsi="宋体" w:eastAsia="宋体" w:cs="宋体"/>
          <w:b/>
          <w:bCs/>
          <w:sz w:val="24"/>
        </w:rPr>
      </w:pPr>
      <w:r>
        <w:rPr>
          <w:rFonts w:hint="eastAsia" w:ascii="宋体" w:hAnsi="宋体" w:eastAsia="宋体" w:cs="宋体"/>
          <w:b/>
          <w:bCs/>
          <w:sz w:val="24"/>
        </w:rPr>
        <w:t>浙江政府采购网（</w:t>
      </w:r>
      <w:r>
        <w:rPr>
          <w:rFonts w:hint="eastAsia" w:ascii="宋体" w:hAnsi="宋体" w:eastAsia="宋体" w:cs="宋体"/>
          <w:b/>
          <w:bCs/>
          <w:sz w:val="24"/>
        </w:rPr>
        <w:fldChar w:fldCharType="begin"/>
      </w:r>
      <w:r>
        <w:rPr>
          <w:rFonts w:hint="eastAsia" w:ascii="宋体" w:hAnsi="宋体" w:eastAsia="宋体" w:cs="宋体"/>
          <w:b/>
          <w:bCs/>
          <w:sz w:val="24"/>
        </w:rPr>
        <w:instrText xml:space="preserve"> HYPERLINK "http://www.zjzfcg.gov.cn" </w:instrText>
      </w:r>
      <w:r>
        <w:rPr>
          <w:rFonts w:hint="eastAsia" w:ascii="宋体" w:hAnsi="宋体" w:eastAsia="宋体" w:cs="宋体"/>
          <w:b/>
          <w:bCs/>
          <w:sz w:val="24"/>
        </w:rPr>
        <w:fldChar w:fldCharType="separate"/>
      </w:r>
      <w:r>
        <w:rPr>
          <w:rFonts w:hint="eastAsia" w:ascii="宋体" w:hAnsi="宋体" w:eastAsia="宋体" w:cs="宋体"/>
          <w:b/>
          <w:bCs/>
          <w:sz w:val="24"/>
        </w:rPr>
        <w:t>www.zjzfcg.gov.cn</w:t>
      </w:r>
      <w:r>
        <w:rPr>
          <w:rFonts w:hint="eastAsia" w:ascii="宋体" w:hAnsi="宋体" w:eastAsia="宋体" w:cs="宋体"/>
          <w:b/>
          <w:bCs/>
          <w:sz w:val="24"/>
        </w:rPr>
        <w:fldChar w:fldCharType="end"/>
      </w:r>
      <w:r>
        <w:rPr>
          <w:rFonts w:hint="eastAsia" w:ascii="宋体" w:hAnsi="宋体" w:eastAsia="宋体" w:cs="宋体"/>
          <w:b/>
          <w:bCs/>
          <w:sz w:val="24"/>
        </w:rPr>
        <w:t>）；</w:t>
      </w:r>
    </w:p>
    <w:p>
      <w:pPr>
        <w:keepNext w:val="0"/>
        <w:keepLines w:val="0"/>
        <w:pageBreakBefore w:val="0"/>
        <w:tabs>
          <w:tab w:val="left" w:pos="2366"/>
        </w:tabs>
        <w:kinsoku/>
        <w:wordWrap/>
        <w:topLinePunct w:val="0"/>
        <w:bidi w:val="0"/>
        <w:spacing w:line="432" w:lineRule="exact"/>
        <w:ind w:firstLine="495"/>
        <w:rPr>
          <w:rFonts w:hint="eastAsia" w:ascii="宋体" w:hAnsi="宋体" w:eastAsia="宋体" w:cs="宋体"/>
          <w:b/>
          <w:bCs/>
          <w:kern w:val="0"/>
          <w:sz w:val="24"/>
        </w:rPr>
      </w:pPr>
      <w:r>
        <w:rPr>
          <w:rFonts w:hint="eastAsia" w:ascii="宋体" w:hAnsi="宋体" w:eastAsia="宋体" w:cs="宋体"/>
          <w:b/>
          <w:bCs/>
          <w:kern w:val="0"/>
          <w:sz w:val="24"/>
        </w:rPr>
        <w:t>衢州学院信息公开网（http://xxgk.qzc.edu.cn）；</w:t>
      </w:r>
    </w:p>
    <w:p>
      <w:pPr>
        <w:keepNext w:val="0"/>
        <w:keepLines w:val="0"/>
        <w:pageBreakBefore w:val="0"/>
        <w:tabs>
          <w:tab w:val="left" w:pos="2366"/>
        </w:tabs>
        <w:kinsoku/>
        <w:wordWrap/>
        <w:topLinePunct w:val="0"/>
        <w:bidi w:val="0"/>
        <w:spacing w:line="432" w:lineRule="exact"/>
        <w:ind w:firstLine="495"/>
        <w:rPr>
          <w:rFonts w:hint="eastAsia" w:ascii="宋体" w:hAnsi="宋体" w:eastAsia="宋体" w:cs="宋体"/>
          <w:b/>
          <w:bCs/>
          <w:sz w:val="24"/>
        </w:rPr>
      </w:pPr>
      <w:r>
        <w:rPr>
          <w:rFonts w:hint="eastAsia" w:ascii="宋体" w:hAnsi="宋体" w:eastAsia="宋体" w:cs="宋体"/>
          <w:b/>
          <w:sz w:val="24"/>
        </w:rPr>
        <w:t>衢州学院招标采购网（http://zbcg.qzc.edu.cn）</w:t>
      </w:r>
      <w:r>
        <w:rPr>
          <w:rFonts w:hint="eastAsia" w:ascii="宋体" w:hAnsi="宋体" w:eastAsia="宋体" w:cs="宋体"/>
          <w:b/>
          <w:bCs/>
          <w:sz w:val="24"/>
        </w:rPr>
        <w:t>。</w:t>
      </w:r>
    </w:p>
    <w:p>
      <w:pPr>
        <w:keepNext w:val="0"/>
        <w:keepLines w:val="0"/>
        <w:pageBreakBefore w:val="0"/>
        <w:tabs>
          <w:tab w:val="left" w:pos="2366"/>
        </w:tabs>
        <w:kinsoku/>
        <w:wordWrap/>
        <w:topLinePunct w:val="0"/>
        <w:bidi w:val="0"/>
        <w:spacing w:line="432" w:lineRule="exact"/>
        <w:ind w:firstLine="495"/>
        <w:rPr>
          <w:rFonts w:hint="eastAsia" w:ascii="宋体" w:hAnsi="宋体" w:eastAsia="宋体" w:cs="宋体"/>
          <w:b/>
          <w:bCs/>
          <w:sz w:val="24"/>
        </w:rPr>
      </w:pPr>
      <w:r>
        <w:rPr>
          <w:rFonts w:hint="eastAsia" w:ascii="宋体" w:hAnsi="宋体" w:eastAsia="宋体" w:cs="宋体"/>
          <w:b/>
          <w:bCs/>
          <w:sz w:val="24"/>
        </w:rPr>
        <w:t>十三、本招标文件由衢州学院</w:t>
      </w:r>
      <w:r>
        <w:rPr>
          <w:rFonts w:hint="eastAsia" w:ascii="宋体" w:hAnsi="宋体" w:cs="宋体"/>
          <w:b/>
          <w:bCs/>
          <w:sz w:val="24"/>
          <w:lang w:val="en-US" w:eastAsia="zh-CN"/>
        </w:rPr>
        <w:t>实验室与资产管理处</w:t>
      </w:r>
      <w:r>
        <w:rPr>
          <w:rFonts w:hint="eastAsia" w:ascii="宋体" w:hAnsi="宋体" w:eastAsia="宋体" w:cs="宋体"/>
          <w:b/>
          <w:bCs/>
          <w:sz w:val="24"/>
        </w:rPr>
        <w:t>、图书馆负责解释。</w:t>
      </w:r>
    </w:p>
    <w:p>
      <w:pPr>
        <w:keepNext w:val="0"/>
        <w:keepLines w:val="0"/>
        <w:pageBreakBefore w:val="0"/>
        <w:kinsoku/>
        <w:wordWrap/>
        <w:topLinePunct w:val="0"/>
        <w:bidi w:val="0"/>
        <w:spacing w:line="432" w:lineRule="exact"/>
        <w:ind w:firstLine="495"/>
        <w:rPr>
          <w:rFonts w:hint="eastAsia" w:ascii="宋体" w:hAnsi="宋体" w:eastAsia="宋体" w:cs="宋体"/>
          <w:b/>
          <w:bCs/>
          <w:sz w:val="24"/>
        </w:rPr>
      </w:pPr>
      <w:r>
        <w:rPr>
          <w:rFonts w:hint="eastAsia" w:ascii="宋体" w:hAnsi="宋体" w:eastAsia="宋体" w:cs="宋体"/>
          <w:b/>
          <w:bCs/>
          <w:sz w:val="24"/>
        </w:rPr>
        <w:t>十四、联系方式</w:t>
      </w:r>
    </w:p>
    <w:p>
      <w:pPr>
        <w:keepNext w:val="0"/>
        <w:keepLines w:val="0"/>
        <w:pageBreakBefore w:val="0"/>
        <w:kinsoku/>
        <w:wordWrap/>
        <w:topLinePunct w:val="0"/>
        <w:bidi w:val="0"/>
        <w:spacing w:line="432" w:lineRule="exact"/>
        <w:ind w:firstLine="495"/>
        <w:rPr>
          <w:rFonts w:hint="eastAsia" w:ascii="宋体" w:hAnsi="宋体" w:eastAsia="宋体" w:cs="宋体"/>
          <w:bCs/>
          <w:sz w:val="24"/>
        </w:rPr>
      </w:pPr>
      <w:r>
        <w:rPr>
          <w:rFonts w:hint="eastAsia" w:ascii="宋体" w:hAnsi="宋体" w:eastAsia="宋体" w:cs="宋体"/>
          <w:bCs/>
          <w:sz w:val="24"/>
        </w:rPr>
        <w:t>1.采购人名称：衢州学院</w:t>
      </w:r>
    </w:p>
    <w:p>
      <w:pPr>
        <w:keepNext w:val="0"/>
        <w:keepLines w:val="0"/>
        <w:pageBreakBefore w:val="0"/>
        <w:kinsoku/>
        <w:wordWrap/>
        <w:topLinePunct w:val="0"/>
        <w:bidi w:val="0"/>
        <w:spacing w:line="432" w:lineRule="exact"/>
        <w:ind w:firstLine="495"/>
        <w:rPr>
          <w:rFonts w:hint="eastAsia" w:ascii="宋体" w:hAnsi="宋体" w:eastAsia="宋体" w:cs="宋体"/>
          <w:bCs/>
          <w:sz w:val="24"/>
        </w:rPr>
      </w:pPr>
      <w:r>
        <w:rPr>
          <w:rFonts w:hint="eastAsia" w:ascii="宋体" w:hAnsi="宋体" w:eastAsia="宋体" w:cs="宋体"/>
          <w:bCs/>
          <w:sz w:val="24"/>
        </w:rPr>
        <w:t>联系地址：浙江省衢州市九华北大道78号；邮政编码：324000。</w:t>
      </w:r>
    </w:p>
    <w:p>
      <w:pPr>
        <w:keepNext w:val="0"/>
        <w:keepLines w:val="0"/>
        <w:pageBreakBefore w:val="0"/>
        <w:kinsoku/>
        <w:wordWrap/>
        <w:topLinePunct w:val="0"/>
        <w:bidi w:val="0"/>
        <w:spacing w:line="432" w:lineRule="exact"/>
        <w:ind w:firstLine="480" w:firstLineChars="200"/>
        <w:rPr>
          <w:rFonts w:hint="eastAsia" w:ascii="宋体" w:hAnsi="宋体" w:eastAsia="宋体" w:cs="宋体"/>
          <w:kern w:val="0"/>
          <w:sz w:val="24"/>
        </w:rPr>
      </w:pPr>
      <w:r>
        <w:rPr>
          <w:rFonts w:hint="eastAsia" w:ascii="宋体" w:hAnsi="宋体" w:eastAsia="宋体" w:cs="宋体"/>
          <w:kern w:val="0"/>
          <w:sz w:val="24"/>
        </w:rPr>
        <w:t>质疑答复联系人：郑老师；电话：0570-8015028，13567021518。   </w:t>
      </w:r>
    </w:p>
    <w:p>
      <w:pPr>
        <w:keepNext w:val="0"/>
        <w:keepLines w:val="0"/>
        <w:pageBreakBefore w:val="0"/>
        <w:tabs>
          <w:tab w:val="left" w:pos="2366"/>
        </w:tabs>
        <w:kinsoku/>
        <w:wordWrap/>
        <w:topLinePunct w:val="0"/>
        <w:bidi w:val="0"/>
        <w:spacing w:line="432" w:lineRule="exact"/>
        <w:ind w:firstLine="480" w:firstLineChars="200"/>
        <w:rPr>
          <w:rFonts w:hint="eastAsia" w:ascii="宋体" w:hAnsi="宋体" w:eastAsia="宋体" w:cs="宋体"/>
          <w:color w:val="000000"/>
          <w:kern w:val="0"/>
          <w:sz w:val="24"/>
        </w:rPr>
      </w:pPr>
      <w:r>
        <w:rPr>
          <w:rFonts w:hint="eastAsia" w:ascii="宋体" w:hAnsi="宋体" w:cs="宋体"/>
          <w:color w:val="000000"/>
          <w:kern w:val="0"/>
          <w:sz w:val="24"/>
          <w:lang w:val="en-US" w:eastAsia="zh-CN"/>
        </w:rPr>
        <w:t>项目采购</w:t>
      </w:r>
      <w:r>
        <w:rPr>
          <w:rFonts w:hint="eastAsia" w:ascii="宋体" w:hAnsi="宋体" w:eastAsia="宋体" w:cs="宋体"/>
          <w:color w:val="000000"/>
          <w:kern w:val="0"/>
          <w:sz w:val="24"/>
        </w:rPr>
        <w:t>联系人：周老师；电话：0570-8015042，18957039862。</w:t>
      </w:r>
    </w:p>
    <w:p>
      <w:pPr>
        <w:keepNext w:val="0"/>
        <w:keepLines w:val="0"/>
        <w:pageBreakBefore w:val="0"/>
        <w:kinsoku/>
        <w:wordWrap/>
        <w:topLinePunct w:val="0"/>
        <w:bidi w:val="0"/>
        <w:spacing w:line="432" w:lineRule="exact"/>
        <w:ind w:firstLine="495"/>
        <w:rPr>
          <w:rFonts w:hint="eastAsia" w:ascii="宋体" w:hAnsi="宋体" w:eastAsia="宋体" w:cs="宋体"/>
          <w:bCs/>
          <w:sz w:val="24"/>
        </w:rPr>
      </w:pPr>
      <w:r>
        <w:rPr>
          <w:rFonts w:hint="eastAsia" w:ascii="宋体" w:hAnsi="宋体" w:eastAsia="宋体" w:cs="宋体"/>
          <w:bCs/>
          <w:sz w:val="24"/>
        </w:rPr>
        <w:t>项目技术答疑联系人：周老师</w:t>
      </w:r>
      <w:r>
        <w:rPr>
          <w:rFonts w:hint="eastAsia" w:ascii="宋体" w:hAnsi="宋体" w:eastAsia="宋体" w:cs="宋体"/>
          <w:bCs/>
          <w:sz w:val="24"/>
          <w:lang w:eastAsia="zh-CN"/>
        </w:rPr>
        <w:t>；</w:t>
      </w:r>
      <w:r>
        <w:rPr>
          <w:rFonts w:hint="eastAsia" w:ascii="宋体" w:hAnsi="宋体" w:eastAsia="宋体" w:cs="宋体"/>
          <w:bCs/>
          <w:sz w:val="24"/>
        </w:rPr>
        <w:t>电话：0570-8015082</w:t>
      </w:r>
      <w:r>
        <w:rPr>
          <w:rFonts w:hint="eastAsia" w:ascii="宋体" w:hAnsi="宋体" w:eastAsia="宋体" w:cs="宋体"/>
          <w:bCs/>
          <w:sz w:val="24"/>
          <w:lang w:eastAsia="zh-CN"/>
        </w:rPr>
        <w:t>，</w:t>
      </w:r>
      <w:r>
        <w:rPr>
          <w:rFonts w:hint="eastAsia" w:ascii="宋体" w:hAnsi="宋体" w:eastAsia="宋体" w:cs="宋体"/>
          <w:bCs/>
          <w:sz w:val="24"/>
          <w:lang w:val="en-US" w:eastAsia="zh-CN"/>
        </w:rPr>
        <w:t>13454000971</w:t>
      </w:r>
      <w:r>
        <w:rPr>
          <w:rFonts w:hint="eastAsia" w:ascii="宋体" w:hAnsi="宋体" w:eastAsia="宋体" w:cs="宋体"/>
          <w:bCs/>
          <w:sz w:val="24"/>
        </w:rPr>
        <w:t>。</w:t>
      </w:r>
    </w:p>
    <w:p>
      <w:pPr>
        <w:keepNext w:val="0"/>
        <w:keepLines w:val="0"/>
        <w:pageBreakBefore w:val="0"/>
        <w:kinsoku/>
        <w:wordWrap/>
        <w:topLinePunct w:val="0"/>
        <w:bidi w:val="0"/>
        <w:spacing w:line="432" w:lineRule="exact"/>
        <w:ind w:firstLine="495"/>
        <w:rPr>
          <w:rFonts w:hint="eastAsia" w:ascii="宋体" w:hAnsi="宋体" w:eastAsia="宋体" w:cs="宋体"/>
          <w:bCs/>
          <w:sz w:val="24"/>
        </w:rPr>
      </w:pPr>
      <w:r>
        <w:rPr>
          <w:rFonts w:hint="eastAsia" w:ascii="宋体" w:hAnsi="宋体" w:eastAsia="宋体" w:cs="宋体"/>
          <w:bCs/>
          <w:sz w:val="24"/>
        </w:rPr>
        <w:t>2.同级政府采购监督管理部门名称：衢州市财政局。</w:t>
      </w:r>
    </w:p>
    <w:p>
      <w:pPr>
        <w:keepNext w:val="0"/>
        <w:keepLines w:val="0"/>
        <w:pageBreakBefore w:val="0"/>
        <w:kinsoku/>
        <w:wordWrap/>
        <w:topLinePunct w:val="0"/>
        <w:bidi w:val="0"/>
        <w:spacing w:line="432" w:lineRule="exact"/>
        <w:ind w:firstLine="495"/>
        <w:rPr>
          <w:rFonts w:hint="eastAsia" w:ascii="宋体" w:hAnsi="宋体" w:eastAsia="宋体" w:cs="宋体"/>
          <w:bCs/>
          <w:sz w:val="24"/>
        </w:rPr>
      </w:pPr>
      <w:r>
        <w:rPr>
          <w:rFonts w:hint="eastAsia" w:ascii="宋体" w:hAnsi="宋体" w:eastAsia="宋体" w:cs="宋体"/>
          <w:bCs/>
          <w:sz w:val="24"/>
        </w:rPr>
        <w:t>联系地址：衢州市三江东路28号；邮政编码：324000。</w:t>
      </w:r>
    </w:p>
    <w:p>
      <w:pPr>
        <w:keepNext w:val="0"/>
        <w:keepLines w:val="0"/>
        <w:pageBreakBefore w:val="0"/>
        <w:kinsoku/>
        <w:wordWrap/>
        <w:topLinePunct w:val="0"/>
        <w:bidi w:val="0"/>
        <w:spacing w:line="432" w:lineRule="exact"/>
        <w:ind w:firstLine="495"/>
        <w:rPr>
          <w:rFonts w:hint="eastAsia" w:ascii="宋体" w:hAnsi="宋体" w:eastAsia="宋体" w:cs="宋体"/>
          <w:bCs/>
          <w:sz w:val="24"/>
        </w:rPr>
      </w:pPr>
      <w:r>
        <w:rPr>
          <w:rFonts w:hint="eastAsia" w:ascii="宋体" w:hAnsi="宋体" w:eastAsia="宋体" w:cs="宋体"/>
          <w:bCs/>
          <w:sz w:val="24"/>
        </w:rPr>
        <w:t>联系人：徐先生；监督投诉电话：0570-8757615</w:t>
      </w:r>
      <w:r>
        <w:rPr>
          <w:rFonts w:hint="eastAsia" w:ascii="宋体" w:hAnsi="宋体" w:eastAsia="宋体" w:cs="宋体"/>
          <w:bCs/>
          <w:sz w:val="24"/>
          <w:lang w:eastAsia="zh-CN"/>
        </w:rPr>
        <w:t>，</w:t>
      </w:r>
      <w:r>
        <w:rPr>
          <w:rFonts w:hint="eastAsia" w:ascii="宋体" w:hAnsi="宋体" w:eastAsia="宋体" w:cs="宋体"/>
          <w:bCs/>
          <w:sz w:val="24"/>
        </w:rPr>
        <w:t>传真：0570-8757615 。</w:t>
      </w:r>
    </w:p>
    <w:p>
      <w:pPr>
        <w:keepNext w:val="0"/>
        <w:keepLines w:val="0"/>
        <w:pageBreakBefore w:val="0"/>
        <w:kinsoku/>
        <w:wordWrap/>
        <w:topLinePunct w:val="0"/>
        <w:bidi w:val="0"/>
        <w:spacing w:line="432" w:lineRule="exact"/>
        <w:ind w:firstLine="495"/>
        <w:jc w:val="right"/>
        <w:rPr>
          <w:rFonts w:hint="default" w:ascii="宋体" w:hAnsi="宋体" w:eastAsia="宋体" w:cs="宋体"/>
          <w:bCs/>
          <w:sz w:val="24"/>
          <w:lang w:val="en-US" w:eastAsia="zh-CN"/>
        </w:rPr>
      </w:pPr>
      <w:r>
        <w:rPr>
          <w:rFonts w:hint="eastAsia" w:ascii="宋体" w:hAnsi="宋体" w:eastAsia="宋体" w:cs="宋体"/>
          <w:bCs/>
          <w:sz w:val="24"/>
        </w:rPr>
        <w:t>衢州学院</w:t>
      </w:r>
      <w:r>
        <w:rPr>
          <w:rFonts w:hint="eastAsia" w:ascii="宋体" w:hAnsi="宋体" w:cs="宋体"/>
          <w:bCs/>
          <w:sz w:val="24"/>
          <w:lang w:val="en-US" w:eastAsia="zh-CN"/>
        </w:rPr>
        <w:t>实验室与资产管理处</w:t>
      </w:r>
    </w:p>
    <w:p>
      <w:pPr>
        <w:keepNext w:val="0"/>
        <w:keepLines w:val="0"/>
        <w:pageBreakBefore w:val="0"/>
        <w:kinsoku/>
        <w:wordWrap/>
        <w:topLinePunct w:val="0"/>
        <w:bidi w:val="0"/>
        <w:spacing w:line="432" w:lineRule="exact"/>
        <w:ind w:firstLine="495"/>
        <w:jc w:val="right"/>
        <w:rPr>
          <w:rFonts w:hint="eastAsia" w:ascii="宋体" w:hAnsi="宋体" w:eastAsia="宋体" w:cs="宋体"/>
          <w:b/>
          <w:bCs/>
          <w:color w:val="000000"/>
          <w:sz w:val="32"/>
        </w:rPr>
      </w:pPr>
      <w:r>
        <w:rPr>
          <w:rFonts w:hint="eastAsia" w:ascii="宋体" w:hAnsi="宋体" w:eastAsia="宋体" w:cs="宋体"/>
          <w:bCs/>
          <w:sz w:val="24"/>
        </w:rPr>
        <w:t>202</w:t>
      </w:r>
      <w:r>
        <w:rPr>
          <w:rFonts w:hint="eastAsia" w:ascii="宋体" w:hAnsi="宋体" w:eastAsia="宋体" w:cs="宋体"/>
          <w:bCs/>
          <w:sz w:val="24"/>
          <w:lang w:val="en-US" w:eastAsia="zh-CN"/>
        </w:rPr>
        <w:t>3</w:t>
      </w:r>
      <w:r>
        <w:rPr>
          <w:rFonts w:hint="eastAsia" w:ascii="宋体" w:hAnsi="宋体" w:eastAsia="宋体" w:cs="宋体"/>
          <w:bCs/>
          <w:sz w:val="24"/>
        </w:rPr>
        <w:t>年</w:t>
      </w:r>
      <w:r>
        <w:rPr>
          <w:rFonts w:hint="eastAsia" w:ascii="宋体" w:hAnsi="宋体" w:eastAsia="宋体" w:cs="宋体"/>
          <w:bCs/>
          <w:sz w:val="24"/>
          <w:lang w:val="en-US" w:eastAsia="zh-CN"/>
        </w:rPr>
        <w:t>5</w:t>
      </w:r>
      <w:r>
        <w:rPr>
          <w:rFonts w:hint="eastAsia" w:ascii="宋体" w:hAnsi="宋体" w:eastAsia="宋体" w:cs="宋体"/>
          <w:bCs/>
          <w:sz w:val="24"/>
        </w:rPr>
        <w:t>月</w:t>
      </w:r>
      <w:r>
        <w:rPr>
          <w:rFonts w:hint="eastAsia" w:ascii="宋体" w:hAnsi="宋体" w:cs="宋体"/>
          <w:bCs/>
          <w:sz w:val="24"/>
          <w:lang w:val="en-US" w:eastAsia="zh-CN"/>
        </w:rPr>
        <w:t>8</w:t>
      </w:r>
      <w:r>
        <w:rPr>
          <w:rFonts w:hint="eastAsia" w:ascii="宋体" w:hAnsi="宋体" w:eastAsia="宋体" w:cs="宋体"/>
          <w:bCs/>
          <w:sz w:val="24"/>
        </w:rPr>
        <w:t>日</w:t>
      </w:r>
    </w:p>
    <w:p>
      <w:pPr>
        <w:spacing w:line="360" w:lineRule="auto"/>
        <w:jc w:val="center"/>
        <w:rPr>
          <w:rFonts w:hint="eastAsia" w:ascii="宋体" w:hAnsi="宋体"/>
          <w:b/>
          <w:bCs/>
          <w:color w:val="000000"/>
          <w:sz w:val="32"/>
        </w:rPr>
      </w:pPr>
    </w:p>
    <w:p>
      <w:pPr>
        <w:spacing w:line="360" w:lineRule="auto"/>
        <w:jc w:val="center"/>
        <w:rPr>
          <w:rFonts w:hint="eastAsia" w:ascii="宋体" w:hAnsi="宋体"/>
          <w:bCs/>
          <w:color w:val="000000"/>
          <w:sz w:val="32"/>
        </w:rPr>
      </w:pPr>
      <w:r>
        <w:rPr>
          <w:rFonts w:hint="eastAsia" w:ascii="宋体" w:hAnsi="宋体"/>
          <w:b/>
          <w:bCs/>
          <w:color w:val="000000"/>
          <w:sz w:val="32"/>
        </w:rPr>
        <w:t>第二章   投标须知</w:t>
      </w:r>
    </w:p>
    <w:p>
      <w:pPr>
        <w:autoSpaceDE w:val="0"/>
        <w:autoSpaceDN w:val="0"/>
        <w:adjustRightInd w:val="0"/>
        <w:spacing w:line="360" w:lineRule="auto"/>
        <w:ind w:firstLine="472" w:firstLineChars="196"/>
        <w:outlineLvl w:val="1"/>
        <w:rPr>
          <w:rFonts w:hint="eastAsia" w:ascii="宋体" w:hAnsi="宋体"/>
          <w:b/>
          <w:color w:val="000000"/>
          <w:sz w:val="24"/>
        </w:rPr>
      </w:pPr>
      <w:r>
        <w:rPr>
          <w:rFonts w:hint="eastAsia" w:ascii="宋体" w:hAnsi="宋体"/>
          <w:b/>
          <w:color w:val="000000"/>
          <w:sz w:val="24"/>
        </w:rPr>
        <w:t>一、总则</w:t>
      </w:r>
    </w:p>
    <w:p>
      <w:pPr>
        <w:autoSpaceDE w:val="0"/>
        <w:autoSpaceDN w:val="0"/>
        <w:adjustRightInd w:val="0"/>
        <w:spacing w:line="360" w:lineRule="auto"/>
        <w:ind w:firstLine="472" w:firstLineChars="196"/>
        <w:jc w:val="left"/>
        <w:outlineLvl w:val="2"/>
        <w:rPr>
          <w:rFonts w:hint="eastAsia" w:ascii="宋体" w:hAnsi="宋体"/>
          <w:b/>
          <w:color w:val="000000"/>
          <w:sz w:val="24"/>
        </w:rPr>
      </w:pPr>
      <w:r>
        <w:rPr>
          <w:rFonts w:hint="eastAsia" w:ascii="宋体" w:hAnsi="宋体"/>
          <w:b/>
          <w:color w:val="000000"/>
          <w:sz w:val="24"/>
        </w:rPr>
        <w:t>（一）适用范围</w:t>
      </w:r>
    </w:p>
    <w:p>
      <w:pPr>
        <w:autoSpaceDE w:val="0"/>
        <w:autoSpaceDN w:val="0"/>
        <w:adjustRightInd w:val="0"/>
        <w:spacing w:line="360" w:lineRule="auto"/>
        <w:ind w:firstLine="560"/>
        <w:jc w:val="left"/>
        <w:rPr>
          <w:rFonts w:hint="eastAsia" w:ascii="宋体" w:hAnsi="宋体"/>
          <w:color w:val="000000"/>
          <w:sz w:val="24"/>
        </w:rPr>
      </w:pPr>
      <w:r>
        <w:rPr>
          <w:rFonts w:hint="eastAsia" w:ascii="宋体" w:hAnsi="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hint="eastAsia" w:ascii="宋体" w:hAnsi="宋体"/>
          <w:b/>
          <w:color w:val="000000"/>
          <w:sz w:val="24"/>
        </w:rPr>
      </w:pPr>
      <w:r>
        <w:rPr>
          <w:rFonts w:hint="eastAsia" w:ascii="宋体" w:hAnsi="宋体"/>
          <w:b/>
          <w:color w:val="000000"/>
          <w:sz w:val="24"/>
        </w:rPr>
        <w:t>（二）定义</w:t>
      </w:r>
    </w:p>
    <w:p>
      <w:pPr>
        <w:autoSpaceDE w:val="0"/>
        <w:autoSpaceDN w:val="0"/>
        <w:adjustRightInd w:val="0"/>
        <w:spacing w:line="360" w:lineRule="auto"/>
        <w:ind w:firstLine="480" w:firstLineChars="200"/>
        <w:rPr>
          <w:rFonts w:hint="eastAsia" w:ascii="宋体" w:hAnsi="宋体" w:cs="仿宋_GB2312"/>
          <w:sz w:val="24"/>
        </w:rPr>
      </w:pPr>
      <w:r>
        <w:rPr>
          <w:rFonts w:hint="eastAsia" w:ascii="宋体" w:hAnsi="宋体" w:cs="仿宋_GB2312"/>
          <w:sz w:val="24"/>
        </w:rPr>
        <w:t>1．“招标人”系组织本次招标的衢州学院。</w:t>
      </w:r>
    </w:p>
    <w:p>
      <w:pPr>
        <w:autoSpaceDE w:val="0"/>
        <w:autoSpaceDN w:val="0"/>
        <w:adjustRightInd w:val="0"/>
        <w:spacing w:line="360" w:lineRule="auto"/>
        <w:ind w:firstLine="480" w:firstLineChars="200"/>
        <w:rPr>
          <w:rFonts w:hint="eastAsia" w:ascii="宋体" w:hAnsi="宋体" w:cs="仿宋_GB2312"/>
          <w:sz w:val="24"/>
        </w:rPr>
      </w:pPr>
      <w:r>
        <w:rPr>
          <w:rFonts w:hint="eastAsia" w:ascii="宋体" w:hAnsi="宋体" w:cs="仿宋_GB2312"/>
          <w:sz w:val="24"/>
        </w:rPr>
        <w:t>2．“投标人”系指向招标人提交投标文件的供应商。</w:t>
      </w:r>
    </w:p>
    <w:p>
      <w:pPr>
        <w:autoSpaceDE w:val="0"/>
        <w:autoSpaceDN w:val="0"/>
        <w:adjustRightInd w:val="0"/>
        <w:spacing w:line="360" w:lineRule="auto"/>
        <w:ind w:firstLine="480" w:firstLineChars="200"/>
        <w:rPr>
          <w:rFonts w:hint="eastAsia" w:ascii="宋体" w:hAnsi="宋体"/>
          <w:sz w:val="24"/>
        </w:rPr>
      </w:pPr>
      <w:r>
        <w:rPr>
          <w:rFonts w:hint="eastAsia" w:ascii="宋体" w:hAnsi="宋体"/>
          <w:sz w:val="24"/>
        </w:rPr>
        <w:t>3．“货物”系指本次招标拟采购的各种类型和品种的纸质图书以及相关配套产品。</w:t>
      </w:r>
    </w:p>
    <w:p>
      <w:pPr>
        <w:autoSpaceDE w:val="0"/>
        <w:autoSpaceDN w:val="0"/>
        <w:adjustRightInd w:val="0"/>
        <w:spacing w:line="360" w:lineRule="auto"/>
        <w:ind w:firstLine="480" w:firstLineChars="200"/>
        <w:rPr>
          <w:rFonts w:hint="eastAsia" w:ascii="宋体" w:hAnsi="宋体"/>
          <w:sz w:val="24"/>
        </w:rPr>
      </w:pPr>
      <w:r>
        <w:rPr>
          <w:rFonts w:hint="eastAsia" w:ascii="宋体" w:hAnsi="宋体"/>
          <w:sz w:val="24"/>
        </w:rPr>
        <w:t>4．“服务”系指招标文件规定投标人须承担的配送、加工、上架、退换货以及其他类似的责任和义务。</w:t>
      </w:r>
    </w:p>
    <w:p>
      <w:pPr>
        <w:autoSpaceDE w:val="0"/>
        <w:autoSpaceDN w:val="0"/>
        <w:adjustRightInd w:val="0"/>
        <w:spacing w:line="360" w:lineRule="auto"/>
        <w:ind w:firstLine="480" w:firstLineChars="200"/>
        <w:rPr>
          <w:rFonts w:hint="eastAsia" w:ascii="宋体" w:hAnsi="宋体" w:cs="仿宋_GB2312"/>
          <w:sz w:val="24"/>
        </w:rPr>
      </w:pPr>
      <w:r>
        <w:rPr>
          <w:rFonts w:hint="eastAsia" w:ascii="宋体" w:hAnsi="宋体" w:cs="仿宋_GB2312"/>
          <w:sz w:val="24"/>
        </w:rPr>
        <w:t>5．“项目”系指投标人按招标文件规定向招标人提供的货物或服务。</w:t>
      </w:r>
    </w:p>
    <w:p>
      <w:pPr>
        <w:autoSpaceDE w:val="0"/>
        <w:autoSpaceDN w:val="0"/>
        <w:adjustRightInd w:val="0"/>
        <w:spacing w:line="360" w:lineRule="auto"/>
        <w:ind w:left="120" w:firstLine="361" w:firstLineChars="150"/>
        <w:rPr>
          <w:rFonts w:hint="eastAsia" w:ascii="宋体" w:hAnsi="宋体"/>
          <w:b/>
          <w:bCs/>
          <w:color w:val="000000"/>
          <w:sz w:val="24"/>
        </w:rPr>
      </w:pPr>
      <w:r>
        <w:rPr>
          <w:rFonts w:hint="eastAsia" w:ascii="宋体" w:hAnsi="宋体"/>
          <w:b/>
          <w:bCs/>
          <w:color w:val="000000"/>
          <w:sz w:val="24"/>
        </w:rPr>
        <w:t>6.“▲”系指实质性要求条款。</w:t>
      </w:r>
    </w:p>
    <w:p>
      <w:pPr>
        <w:autoSpaceDE w:val="0"/>
        <w:autoSpaceDN w:val="0"/>
        <w:adjustRightInd w:val="0"/>
        <w:spacing w:line="360" w:lineRule="auto"/>
        <w:ind w:firstLine="472" w:firstLineChars="196"/>
        <w:jc w:val="left"/>
        <w:outlineLvl w:val="2"/>
        <w:rPr>
          <w:rFonts w:hint="eastAsia" w:ascii="宋体" w:hAnsi="宋体"/>
          <w:b/>
          <w:color w:val="000000"/>
          <w:sz w:val="24"/>
        </w:rPr>
      </w:pPr>
      <w:r>
        <w:rPr>
          <w:rFonts w:hint="eastAsia" w:ascii="宋体" w:hAnsi="宋体"/>
          <w:b/>
          <w:color w:val="000000"/>
          <w:sz w:val="24"/>
        </w:rPr>
        <w:t>（三）招标方式</w:t>
      </w:r>
    </w:p>
    <w:p>
      <w:pPr>
        <w:autoSpaceDE w:val="0"/>
        <w:autoSpaceDN w:val="0"/>
        <w:adjustRightInd w:val="0"/>
        <w:spacing w:line="360" w:lineRule="auto"/>
        <w:ind w:firstLine="480" w:firstLineChars="200"/>
        <w:rPr>
          <w:rFonts w:hint="eastAsia" w:ascii="宋体" w:hAnsi="宋体"/>
          <w:color w:val="000000"/>
          <w:sz w:val="24"/>
        </w:rPr>
      </w:pPr>
      <w:r>
        <w:rPr>
          <w:rFonts w:hint="eastAsia" w:ascii="宋体" w:hAnsi="宋体"/>
          <w:color w:val="000000"/>
          <w:sz w:val="24"/>
        </w:rPr>
        <w:t>本次招标采用公开招标方式进行。</w:t>
      </w:r>
    </w:p>
    <w:p>
      <w:pPr>
        <w:autoSpaceDE w:val="0"/>
        <w:autoSpaceDN w:val="0"/>
        <w:adjustRightInd w:val="0"/>
        <w:spacing w:line="360" w:lineRule="auto"/>
        <w:ind w:firstLine="472" w:firstLineChars="196"/>
        <w:jc w:val="left"/>
        <w:outlineLvl w:val="2"/>
        <w:rPr>
          <w:rFonts w:hint="eastAsia" w:ascii="宋体" w:hAnsi="宋体"/>
          <w:b/>
          <w:color w:val="000000"/>
          <w:sz w:val="24"/>
        </w:rPr>
      </w:pPr>
      <w:r>
        <w:rPr>
          <w:rFonts w:hint="eastAsia" w:ascii="宋体" w:hAnsi="宋体"/>
          <w:b/>
          <w:color w:val="000000"/>
          <w:sz w:val="24"/>
        </w:rPr>
        <w:t>（四）投标委托</w:t>
      </w:r>
    </w:p>
    <w:p>
      <w:pPr>
        <w:autoSpaceDE w:val="0"/>
        <w:autoSpaceDN w:val="0"/>
        <w:adjustRightInd w:val="0"/>
        <w:spacing w:line="360" w:lineRule="auto"/>
        <w:ind w:firstLine="480" w:firstLineChars="200"/>
        <w:rPr>
          <w:rFonts w:ascii="宋体" w:hAnsi="宋体"/>
          <w:color w:val="FF0000"/>
          <w:sz w:val="24"/>
        </w:rPr>
      </w:pPr>
      <w:r>
        <w:rPr>
          <w:rFonts w:hint="eastAsia" w:ascii="宋体" w:hAnsi="宋体"/>
          <w:color w:val="FF0000"/>
          <w:sz w:val="24"/>
        </w:rPr>
        <w:t>本项目原则上采用远程异地开评标，供应商无需到开标现场，但须准时在线参加，直至评审结束。</w:t>
      </w:r>
      <w:r>
        <w:rPr>
          <w:rFonts w:ascii="宋体" w:hAnsi="宋体"/>
          <w:color w:val="FF0000"/>
          <w:sz w:val="24"/>
        </w:rPr>
        <w:t>投标截止时间后投标人凭CA数字证书登录政采云平台完成投标文件解密。</w:t>
      </w:r>
      <w:r>
        <w:rPr>
          <w:rFonts w:hint="eastAsia" w:ascii="宋体" w:hAnsi="宋体"/>
          <w:color w:val="FF0000"/>
          <w:sz w:val="24"/>
        </w:rPr>
        <w:t>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hint="eastAsia" w:ascii="宋体" w:hAnsi="宋体"/>
          <w:b/>
          <w:color w:val="000000"/>
          <w:sz w:val="24"/>
        </w:rPr>
      </w:pPr>
      <w:r>
        <w:rPr>
          <w:rFonts w:hint="eastAsia" w:ascii="宋体" w:hAnsi="宋体"/>
          <w:b/>
          <w:color w:val="000000"/>
          <w:sz w:val="24"/>
        </w:rPr>
        <w:t>（五）合格的投标人</w:t>
      </w:r>
    </w:p>
    <w:p>
      <w:pPr>
        <w:autoSpaceDE w:val="0"/>
        <w:autoSpaceDN w:val="0"/>
        <w:adjustRightInd w:val="0"/>
        <w:spacing w:line="360" w:lineRule="auto"/>
        <w:ind w:firstLine="480" w:firstLineChars="200"/>
        <w:rPr>
          <w:rFonts w:hint="eastAsia" w:ascii="宋体" w:hAnsi="宋体"/>
          <w:color w:val="000000"/>
          <w:sz w:val="24"/>
        </w:rPr>
      </w:pPr>
      <w:r>
        <w:rPr>
          <w:rFonts w:hint="eastAsia" w:ascii="宋体" w:hAnsi="宋体"/>
          <w:color w:val="000000"/>
          <w:sz w:val="24"/>
        </w:rPr>
        <w:t>1. 响应招标文件要求，有提供服务能力，具备本招标文件中规定条件的供应商（详见第一章第四条“</w:t>
      </w:r>
      <w:r>
        <w:rPr>
          <w:rFonts w:hint="eastAsia" w:ascii="宋体" w:hAnsi="宋体"/>
          <w:b/>
          <w:color w:val="000000"/>
          <w:sz w:val="24"/>
        </w:rPr>
        <w:t>投标人的资格要求</w:t>
      </w:r>
      <w:r>
        <w:rPr>
          <w:rFonts w:hint="eastAsia" w:ascii="宋体" w:hAnsi="宋体"/>
          <w:color w:val="000000"/>
          <w:sz w:val="24"/>
        </w:rPr>
        <w:t>”）。</w:t>
      </w:r>
    </w:p>
    <w:p>
      <w:pPr>
        <w:autoSpaceDE w:val="0"/>
        <w:autoSpaceDN w:val="0"/>
        <w:adjustRightInd w:val="0"/>
        <w:spacing w:line="360" w:lineRule="auto"/>
        <w:ind w:firstLine="480" w:firstLineChars="200"/>
        <w:rPr>
          <w:rFonts w:hint="eastAsia" w:ascii="宋体" w:hAnsi="宋体"/>
          <w:color w:val="000000"/>
          <w:sz w:val="24"/>
        </w:rPr>
      </w:pPr>
      <w:r>
        <w:rPr>
          <w:rFonts w:hint="eastAsia" w:ascii="宋体" w:hAnsi="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hint="eastAsia" w:ascii="宋体" w:hAnsi="宋体"/>
          <w:b/>
          <w:color w:val="000000"/>
          <w:sz w:val="24"/>
        </w:rPr>
      </w:pPr>
      <w:r>
        <w:rPr>
          <w:rFonts w:hint="eastAsia" w:ascii="宋体" w:hAnsi="宋体"/>
          <w:b/>
          <w:color w:val="000000"/>
          <w:sz w:val="24"/>
        </w:rPr>
        <w:t>（六）投标费用</w:t>
      </w:r>
    </w:p>
    <w:p>
      <w:pPr>
        <w:autoSpaceDE w:val="0"/>
        <w:autoSpaceDN w:val="0"/>
        <w:adjustRightInd w:val="0"/>
        <w:spacing w:line="360" w:lineRule="auto"/>
        <w:ind w:firstLine="560"/>
        <w:rPr>
          <w:rFonts w:hint="eastAsia" w:ascii="宋体" w:hAnsi="宋体"/>
          <w:color w:val="000000"/>
          <w:sz w:val="24"/>
        </w:rPr>
      </w:pPr>
      <w:r>
        <w:rPr>
          <w:rFonts w:hint="eastAsia" w:ascii="宋体" w:hAnsi="宋体"/>
          <w:color w:val="000000"/>
          <w:sz w:val="24"/>
        </w:rPr>
        <w:t>无论投标过程和结果如何，投标人均应自行承担所有与投标有关的全部费用。</w:t>
      </w:r>
    </w:p>
    <w:p>
      <w:pPr>
        <w:snapToGrid w:val="0"/>
        <w:spacing w:line="360" w:lineRule="auto"/>
        <w:ind w:left="455"/>
        <w:rPr>
          <w:rFonts w:hint="eastAsia" w:ascii="宋体" w:hAnsi="宋体"/>
          <w:b/>
          <w:color w:val="000000"/>
          <w:sz w:val="24"/>
        </w:rPr>
      </w:pPr>
      <w:r>
        <w:rPr>
          <w:rFonts w:hint="eastAsia" w:ascii="宋体" w:hAnsi="宋体"/>
          <w:b/>
          <w:color w:val="000000"/>
          <w:sz w:val="24"/>
        </w:rPr>
        <w:t>（七）转包与分包</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本项目不允许转包。分包须经采购人书面同意后方可实施。</w:t>
      </w:r>
    </w:p>
    <w:p>
      <w:pPr>
        <w:snapToGrid w:val="0"/>
        <w:spacing w:line="360" w:lineRule="auto"/>
        <w:ind w:firstLine="482" w:firstLineChars="200"/>
        <w:rPr>
          <w:rFonts w:hint="eastAsia" w:ascii="宋体" w:hAnsi="宋体"/>
          <w:b/>
          <w:color w:val="000000"/>
          <w:sz w:val="24"/>
        </w:rPr>
      </w:pPr>
      <w:r>
        <w:rPr>
          <w:rFonts w:hint="eastAsia" w:ascii="宋体" w:hAnsi="宋体"/>
          <w:b/>
          <w:color w:val="000000"/>
          <w:sz w:val="24"/>
        </w:rPr>
        <w:t>（八）信用查询</w:t>
      </w:r>
    </w:p>
    <w:p>
      <w:pPr>
        <w:pStyle w:val="9"/>
        <w:snapToGrid w:val="0"/>
        <w:spacing w:line="360" w:lineRule="auto"/>
        <w:ind w:firstLine="480" w:firstLineChars="200"/>
        <w:rPr>
          <w:rFonts w:hint="eastAsia" w:hAnsi="宋体"/>
          <w:color w:val="000000"/>
          <w:kern w:val="2"/>
          <w:sz w:val="24"/>
          <w:szCs w:val="24"/>
        </w:rPr>
      </w:pPr>
      <w:r>
        <w:rPr>
          <w:rFonts w:hint="eastAsia" w:hAnsi="宋体"/>
          <w:color w:val="000000"/>
          <w:kern w:val="2"/>
          <w:sz w:val="24"/>
          <w:szCs w:val="24"/>
        </w:rPr>
        <w:t>根据《关于在政府采购活动中查询及使用信用记录有关问题的通知》财库[2016]125号的规定：</w:t>
      </w:r>
    </w:p>
    <w:p>
      <w:pPr>
        <w:pStyle w:val="9"/>
        <w:snapToGrid w:val="0"/>
        <w:spacing w:line="360" w:lineRule="auto"/>
        <w:ind w:firstLine="480" w:firstLineChars="200"/>
        <w:rPr>
          <w:rFonts w:hint="eastAsia" w:hAnsi="宋体"/>
          <w:color w:val="000000"/>
          <w:kern w:val="2"/>
          <w:sz w:val="24"/>
          <w:szCs w:val="24"/>
        </w:rPr>
      </w:pPr>
      <w:r>
        <w:rPr>
          <w:rFonts w:hint="eastAsia" w:hAnsi="宋体"/>
          <w:color w:val="000000"/>
          <w:kern w:val="2"/>
          <w:sz w:val="24"/>
          <w:szCs w:val="24"/>
        </w:rPr>
        <w:t>1.采购人或采购代理机构将对本项目投标人的信用记录进行查询。查询渠道为信用中国网站（www.creditchina.gov.cn）、中国政府采购网（www.ccgp.gov.cn）；</w:t>
      </w:r>
    </w:p>
    <w:p>
      <w:pPr>
        <w:pStyle w:val="9"/>
        <w:snapToGrid w:val="0"/>
        <w:spacing w:line="360" w:lineRule="auto"/>
        <w:ind w:firstLine="480" w:firstLineChars="200"/>
        <w:rPr>
          <w:rFonts w:hint="eastAsia" w:hAnsi="宋体"/>
          <w:color w:val="000000"/>
          <w:kern w:val="2"/>
          <w:sz w:val="24"/>
          <w:szCs w:val="24"/>
        </w:rPr>
      </w:pPr>
      <w:r>
        <w:rPr>
          <w:rFonts w:hint="eastAsia" w:hAnsi="宋体"/>
          <w:color w:val="000000"/>
          <w:kern w:val="2"/>
          <w:sz w:val="24"/>
          <w:szCs w:val="24"/>
        </w:rPr>
        <w:t>2.截止时点：提交投标文件（响应文件）截止时间前3年内；</w:t>
      </w:r>
    </w:p>
    <w:p>
      <w:pPr>
        <w:pStyle w:val="9"/>
        <w:snapToGrid w:val="0"/>
        <w:spacing w:line="360" w:lineRule="auto"/>
        <w:ind w:firstLine="480" w:firstLineChars="200"/>
        <w:rPr>
          <w:rFonts w:hint="eastAsia" w:hAnsi="宋体"/>
          <w:color w:val="000000"/>
          <w:kern w:val="2"/>
          <w:sz w:val="24"/>
          <w:szCs w:val="24"/>
        </w:rPr>
      </w:pPr>
      <w:r>
        <w:rPr>
          <w:rFonts w:hint="eastAsia" w:hAnsi="宋体"/>
          <w:color w:val="000000"/>
          <w:kern w:val="2"/>
          <w:sz w:val="24"/>
          <w:szCs w:val="24"/>
        </w:rPr>
        <w:t>3.查询记录和证据的留存：信用信息查询记录和证据以网页截图等方式留存。</w:t>
      </w:r>
    </w:p>
    <w:p>
      <w:pPr>
        <w:pStyle w:val="9"/>
        <w:snapToGrid w:val="0"/>
        <w:spacing w:line="360" w:lineRule="auto"/>
        <w:ind w:firstLine="480" w:firstLineChars="200"/>
        <w:rPr>
          <w:rFonts w:hint="eastAsia" w:hAnsi="宋体"/>
          <w:color w:val="000000"/>
          <w:kern w:val="2"/>
          <w:sz w:val="24"/>
          <w:szCs w:val="24"/>
        </w:rPr>
      </w:pPr>
      <w:r>
        <w:rPr>
          <w:rFonts w:hint="eastAsia" w:hAnsi="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hint="eastAsia" w:ascii="宋体" w:hAnsi="宋体"/>
          <w:b/>
          <w:color w:val="000000"/>
          <w:sz w:val="24"/>
        </w:rPr>
      </w:pPr>
      <w:r>
        <w:rPr>
          <w:rFonts w:hint="eastAsia" w:ascii="宋体" w:hAnsi="宋体"/>
          <w:b/>
          <w:color w:val="000000"/>
          <w:sz w:val="24"/>
        </w:rPr>
        <w:t>（九）特别说明</w:t>
      </w:r>
    </w:p>
    <w:p>
      <w:pPr>
        <w:autoSpaceDE w:val="0"/>
        <w:autoSpaceDN w:val="0"/>
        <w:adjustRightInd w:val="0"/>
        <w:spacing w:line="360" w:lineRule="auto"/>
        <w:ind w:firstLine="560"/>
        <w:rPr>
          <w:rFonts w:hint="eastAsia" w:ascii="宋体" w:hAnsi="宋体"/>
          <w:color w:val="000000"/>
          <w:sz w:val="24"/>
        </w:rPr>
      </w:pPr>
      <w:r>
        <w:rPr>
          <w:rFonts w:hint="eastAsia" w:ascii="宋体" w:hAnsi="宋体"/>
          <w:color w:val="000000"/>
          <w:sz w:val="24"/>
        </w:rPr>
        <w:t>1.</w:t>
      </w:r>
      <w:r>
        <w:rPr>
          <w:rFonts w:ascii="宋体" w:hAnsi="宋体"/>
          <w:color w:val="000000"/>
          <w:sz w:val="24"/>
        </w:rPr>
        <w:t>提供相同品牌产品</w:t>
      </w:r>
      <w:r>
        <w:rPr>
          <w:rFonts w:hint="eastAsia" w:ascii="宋体" w:hAnsi="宋体"/>
          <w:color w:val="000000"/>
          <w:sz w:val="24"/>
        </w:rPr>
        <w:t>(指核心产品)</w:t>
      </w:r>
      <w:r>
        <w:rPr>
          <w:rFonts w:ascii="宋体" w:hAnsi="宋体"/>
          <w:color w:val="000000"/>
          <w:sz w:val="24"/>
        </w:rPr>
        <w:t>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hint="eastAsia" w:ascii="宋体" w:hAnsi="宋体"/>
          <w:b/>
          <w:color w:val="000000"/>
          <w:sz w:val="24"/>
        </w:rPr>
      </w:pPr>
      <w:r>
        <w:rPr>
          <w:rFonts w:hint="eastAsia" w:ascii="宋体" w:hAnsi="宋体"/>
          <w:b/>
          <w:color w:val="000000"/>
          <w:sz w:val="24"/>
        </w:rPr>
        <w:t>二、招标文件</w:t>
      </w:r>
    </w:p>
    <w:p>
      <w:pPr>
        <w:autoSpaceDE w:val="0"/>
        <w:autoSpaceDN w:val="0"/>
        <w:adjustRightInd w:val="0"/>
        <w:spacing w:line="360" w:lineRule="auto"/>
        <w:ind w:firstLine="472" w:firstLineChars="196"/>
        <w:jc w:val="left"/>
        <w:outlineLvl w:val="2"/>
        <w:rPr>
          <w:rFonts w:hint="eastAsia" w:ascii="宋体" w:hAnsi="宋体"/>
          <w:b/>
          <w:color w:val="000000"/>
          <w:sz w:val="24"/>
        </w:rPr>
      </w:pPr>
      <w:r>
        <w:rPr>
          <w:rFonts w:hint="eastAsia" w:ascii="宋体" w:hAnsi="宋体"/>
          <w:b/>
          <w:color w:val="000000"/>
          <w:sz w:val="24"/>
        </w:rPr>
        <w:t>（一）招标文件的构成</w:t>
      </w:r>
    </w:p>
    <w:p>
      <w:pPr>
        <w:autoSpaceDE w:val="0"/>
        <w:autoSpaceDN w:val="0"/>
        <w:adjustRightInd w:val="0"/>
        <w:spacing w:line="360" w:lineRule="auto"/>
        <w:ind w:firstLine="480" w:firstLineChars="200"/>
        <w:jc w:val="left"/>
        <w:rPr>
          <w:rFonts w:hint="eastAsia" w:ascii="宋体" w:hAnsi="宋体"/>
          <w:color w:val="000000"/>
          <w:sz w:val="24"/>
        </w:rPr>
      </w:pPr>
      <w:r>
        <w:rPr>
          <w:rFonts w:hint="eastAsia" w:ascii="宋体" w:hAnsi="宋体"/>
          <w:color w:val="000000"/>
          <w:sz w:val="24"/>
        </w:rPr>
        <w:t>本招标文件由以下部分组成：</w:t>
      </w:r>
    </w:p>
    <w:p>
      <w:pPr>
        <w:autoSpaceDE w:val="0"/>
        <w:autoSpaceDN w:val="0"/>
        <w:adjustRightInd w:val="0"/>
        <w:spacing w:line="360" w:lineRule="auto"/>
        <w:ind w:firstLine="480" w:firstLineChars="200"/>
        <w:jc w:val="left"/>
        <w:rPr>
          <w:rFonts w:hint="eastAsia" w:ascii="宋体" w:hAnsi="宋体"/>
          <w:color w:val="000000"/>
          <w:sz w:val="24"/>
        </w:rPr>
      </w:pPr>
      <w:r>
        <w:rPr>
          <w:rFonts w:hint="eastAsia" w:ascii="宋体" w:hAnsi="宋体"/>
          <w:color w:val="000000"/>
          <w:sz w:val="24"/>
        </w:rPr>
        <w:t>1. 招标公告；</w:t>
      </w:r>
    </w:p>
    <w:p>
      <w:pPr>
        <w:autoSpaceDE w:val="0"/>
        <w:autoSpaceDN w:val="0"/>
        <w:adjustRightInd w:val="0"/>
        <w:spacing w:line="360" w:lineRule="auto"/>
        <w:ind w:firstLine="480" w:firstLineChars="200"/>
        <w:jc w:val="left"/>
        <w:rPr>
          <w:rFonts w:hint="eastAsia" w:ascii="宋体" w:hAnsi="宋体"/>
          <w:color w:val="000000"/>
          <w:sz w:val="24"/>
        </w:rPr>
      </w:pPr>
      <w:r>
        <w:rPr>
          <w:rFonts w:hint="eastAsia" w:ascii="宋体" w:hAnsi="宋体"/>
          <w:color w:val="000000"/>
          <w:sz w:val="24"/>
        </w:rPr>
        <w:t>2. 投标须知；</w:t>
      </w:r>
    </w:p>
    <w:p>
      <w:pPr>
        <w:autoSpaceDE w:val="0"/>
        <w:autoSpaceDN w:val="0"/>
        <w:adjustRightInd w:val="0"/>
        <w:spacing w:line="360" w:lineRule="auto"/>
        <w:ind w:firstLine="480" w:firstLineChars="200"/>
        <w:jc w:val="left"/>
        <w:rPr>
          <w:rFonts w:hint="eastAsia" w:ascii="宋体" w:hAnsi="宋体"/>
          <w:color w:val="000000"/>
          <w:sz w:val="24"/>
        </w:rPr>
      </w:pPr>
      <w:r>
        <w:rPr>
          <w:rFonts w:hint="eastAsia" w:ascii="宋体" w:hAnsi="宋体"/>
          <w:color w:val="000000"/>
          <w:sz w:val="24"/>
        </w:rPr>
        <w:t>3. 采购内容及要求；</w:t>
      </w:r>
    </w:p>
    <w:p>
      <w:pPr>
        <w:autoSpaceDE w:val="0"/>
        <w:autoSpaceDN w:val="0"/>
        <w:adjustRightInd w:val="0"/>
        <w:spacing w:line="360" w:lineRule="auto"/>
        <w:ind w:firstLine="480" w:firstLineChars="200"/>
        <w:jc w:val="left"/>
        <w:rPr>
          <w:rFonts w:hint="eastAsia" w:ascii="宋体" w:hAnsi="宋体"/>
          <w:color w:val="000000"/>
          <w:sz w:val="24"/>
        </w:rPr>
      </w:pPr>
      <w:r>
        <w:rPr>
          <w:rFonts w:hint="eastAsia" w:ascii="宋体" w:hAnsi="宋体"/>
          <w:color w:val="000000"/>
          <w:sz w:val="24"/>
        </w:rPr>
        <w:t>4. 合同主要条款；</w:t>
      </w:r>
    </w:p>
    <w:p>
      <w:pPr>
        <w:autoSpaceDE w:val="0"/>
        <w:autoSpaceDN w:val="0"/>
        <w:adjustRightInd w:val="0"/>
        <w:spacing w:line="360" w:lineRule="auto"/>
        <w:ind w:firstLine="480" w:firstLineChars="200"/>
        <w:jc w:val="left"/>
        <w:rPr>
          <w:rFonts w:hint="eastAsia" w:ascii="宋体" w:hAnsi="宋体"/>
          <w:color w:val="000000"/>
          <w:sz w:val="24"/>
        </w:rPr>
      </w:pPr>
      <w:r>
        <w:rPr>
          <w:rFonts w:hint="eastAsia" w:ascii="宋体" w:hAnsi="宋体"/>
          <w:color w:val="000000"/>
          <w:sz w:val="24"/>
        </w:rPr>
        <w:t>5. 评标办法及开标程序；</w:t>
      </w:r>
    </w:p>
    <w:p>
      <w:pPr>
        <w:autoSpaceDE w:val="0"/>
        <w:autoSpaceDN w:val="0"/>
        <w:adjustRightInd w:val="0"/>
        <w:spacing w:line="360" w:lineRule="auto"/>
        <w:ind w:firstLine="480" w:firstLineChars="200"/>
        <w:jc w:val="left"/>
        <w:rPr>
          <w:rFonts w:hint="eastAsia" w:ascii="宋体" w:hAnsi="宋体"/>
          <w:color w:val="000000"/>
          <w:sz w:val="24"/>
        </w:rPr>
      </w:pPr>
      <w:r>
        <w:rPr>
          <w:rFonts w:hint="eastAsia" w:ascii="宋体" w:hAnsi="宋体"/>
          <w:color w:val="000000"/>
          <w:sz w:val="24"/>
        </w:rPr>
        <w:t>6. 应提交的有关材料格式范例。</w:t>
      </w:r>
    </w:p>
    <w:p>
      <w:pPr>
        <w:autoSpaceDE w:val="0"/>
        <w:autoSpaceDN w:val="0"/>
        <w:adjustRightInd w:val="0"/>
        <w:spacing w:line="360" w:lineRule="auto"/>
        <w:ind w:firstLine="472" w:firstLineChars="196"/>
        <w:jc w:val="left"/>
        <w:outlineLvl w:val="2"/>
        <w:rPr>
          <w:rFonts w:hint="eastAsia" w:ascii="宋体" w:hAnsi="宋体"/>
          <w:b/>
          <w:color w:val="000000"/>
          <w:sz w:val="24"/>
        </w:rPr>
      </w:pPr>
      <w:r>
        <w:rPr>
          <w:rFonts w:hint="eastAsia" w:ascii="宋体" w:hAnsi="宋体"/>
          <w:b/>
          <w:color w:val="000000"/>
          <w:sz w:val="24"/>
        </w:rPr>
        <w:t>（二）招标文件的澄清与修改</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autoSpaceDE w:val="0"/>
        <w:autoSpaceDN w:val="0"/>
        <w:adjustRightInd w:val="0"/>
        <w:spacing w:line="360" w:lineRule="auto"/>
        <w:ind w:firstLine="482" w:firstLineChars="200"/>
        <w:jc w:val="left"/>
        <w:rPr>
          <w:rFonts w:hint="eastAsia" w:ascii="宋体" w:hAnsi="宋体"/>
          <w:b/>
          <w:color w:val="000000"/>
          <w:sz w:val="24"/>
        </w:rPr>
      </w:pPr>
      <w:r>
        <w:rPr>
          <w:rFonts w:hint="eastAsia" w:ascii="宋体" w:hAnsi="宋体"/>
          <w:b/>
          <w:color w:val="000000"/>
          <w:sz w:val="24"/>
        </w:rPr>
        <w:t>三、投标文件的编写</w:t>
      </w:r>
    </w:p>
    <w:p>
      <w:pPr>
        <w:spacing w:line="360" w:lineRule="auto"/>
        <w:ind w:firstLine="482" w:firstLineChars="200"/>
        <w:rPr>
          <w:rFonts w:hint="eastAsia" w:ascii="宋体" w:hAnsi="宋体"/>
          <w:b/>
          <w:color w:val="000000"/>
          <w:sz w:val="24"/>
        </w:rPr>
      </w:pPr>
      <w:r>
        <w:rPr>
          <w:rFonts w:hint="eastAsia" w:ascii="宋体" w:hAnsi="宋体"/>
          <w:b/>
          <w:color w:val="000000"/>
          <w:sz w:val="24"/>
        </w:rPr>
        <w:t>（一）总体要求</w:t>
      </w:r>
    </w:p>
    <w:p>
      <w:pPr>
        <w:keepNext w:val="0"/>
        <w:keepLines w:val="0"/>
        <w:pageBreakBefore w:val="0"/>
        <w:widowControl/>
        <w:kinsoku/>
        <w:wordWrap/>
        <w:overflowPunct/>
        <w:topLinePunct w:val="0"/>
        <w:bidi w:val="0"/>
        <w:snapToGrid w:val="0"/>
        <w:spacing w:line="360" w:lineRule="auto"/>
        <w:ind w:firstLine="480" w:firstLineChars="200"/>
        <w:jc w:val="left"/>
        <w:textAlignment w:val="auto"/>
        <w:rPr>
          <w:rFonts w:hint="eastAsia" w:ascii="宋体" w:hAnsi="宋体"/>
          <w:color w:val="000000"/>
          <w:sz w:val="24"/>
        </w:rPr>
      </w:pPr>
      <w:r>
        <w:rPr>
          <w:rFonts w:hint="eastAsia" w:ascii="宋体" w:hAnsi="宋体"/>
          <w:color w:val="000000"/>
          <w:sz w:val="24"/>
        </w:rPr>
        <w:t>1. 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ascii="宋体" w:hAnsi="宋体" w:cs="宋体"/>
          <w:color w:val="FF0000"/>
          <w:sz w:val="24"/>
        </w:rPr>
      </w:pPr>
      <w:r>
        <w:rPr>
          <w:rFonts w:hint="eastAsia" w:ascii="宋体" w:hAnsi="宋体" w:cs="宋体"/>
          <w:color w:val="FF0000"/>
          <w:sz w:val="24"/>
          <w:lang w:val="en-US" w:eastAsia="zh-CN"/>
        </w:rPr>
        <w:t>2.</w:t>
      </w: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color w:val="000000"/>
          <w:sz w:val="24"/>
        </w:rPr>
      </w:pPr>
      <w:r>
        <w:rPr>
          <w:rFonts w:hint="eastAsia" w:ascii="宋体" w:hAnsi="宋体"/>
          <w:color w:val="000000"/>
          <w:sz w:val="24"/>
        </w:rPr>
        <w:t>3.投标人必须保证投标文件所提供的全部资料真实可靠，并接受招标人对其中任何资料进一步审查的要求。</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color w:val="000000"/>
          <w:sz w:val="24"/>
        </w:rPr>
      </w:pPr>
      <w:r>
        <w:rPr>
          <w:rFonts w:hint="eastAsia" w:ascii="宋体" w:hAnsi="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6</w:t>
      </w:r>
      <w:r>
        <w:rPr>
          <w:rFonts w:hint="eastAsia" w:ascii="宋体" w:hAnsi="宋体"/>
          <w:color w:val="000000"/>
          <w:sz w:val="24"/>
          <w:lang w:val="en-US" w:eastAsia="zh-CN"/>
        </w:rPr>
        <w:t>.</w:t>
      </w:r>
      <w:r>
        <w:rPr>
          <w:rFonts w:hint="eastAsia" w:ascii="宋体" w:hAnsi="宋体"/>
          <w:color w:val="000000"/>
          <w:sz w:val="24"/>
        </w:rPr>
        <w:t>《开标一览表》要求按格式填写、统一规范，不得自行增减内容。</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7.投标文件不得涂改和增删，如有错漏必须修改。</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8.由于字迹模糊或表达不清引起的后果由投标人负责。</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9.技术偏离表：所投产品如与采购产品在型号、规格、技术参数、性能、工艺、材料、质量等方面有偏离或对产品配置有好的建议，应填写《技术偏离表》，否则认为响应招标文件要求。</w:t>
      </w:r>
    </w:p>
    <w:p>
      <w:pPr>
        <w:spacing w:line="360" w:lineRule="auto"/>
        <w:ind w:firstLine="480" w:firstLineChars="200"/>
        <w:outlineLvl w:val="2"/>
        <w:rPr>
          <w:rFonts w:hint="eastAsia" w:ascii="宋体" w:hAnsi="宋体"/>
          <w:color w:val="FF0000"/>
          <w:sz w:val="24"/>
        </w:rPr>
      </w:pPr>
      <w:r>
        <w:rPr>
          <w:rFonts w:hint="eastAsia" w:ascii="宋体" w:hAnsi="宋体"/>
          <w:color w:val="FF0000"/>
          <w:sz w:val="24"/>
        </w:rPr>
        <w:t>10.电子投标文件中须加盖公章部分均采用CA章。</w:t>
      </w:r>
    </w:p>
    <w:p>
      <w:pPr>
        <w:spacing w:line="360" w:lineRule="auto"/>
        <w:ind w:firstLine="482" w:firstLineChars="200"/>
        <w:rPr>
          <w:rFonts w:hint="eastAsia" w:ascii="宋体" w:hAnsi="宋体"/>
          <w:b/>
          <w:color w:val="000000"/>
          <w:sz w:val="24"/>
        </w:rPr>
      </w:pPr>
      <w:r>
        <w:rPr>
          <w:rFonts w:hint="eastAsia" w:ascii="宋体" w:hAnsi="宋体"/>
          <w:b/>
          <w:color w:val="000000"/>
          <w:sz w:val="24"/>
        </w:rPr>
        <w:t>（二）投标文件的组成</w:t>
      </w:r>
    </w:p>
    <w:p>
      <w:pPr>
        <w:autoSpaceDE w:val="0"/>
        <w:autoSpaceDN w:val="0"/>
        <w:adjustRightInd w:val="0"/>
        <w:spacing w:line="360" w:lineRule="auto"/>
        <w:ind w:firstLine="480" w:firstLineChars="200"/>
        <w:rPr>
          <w:rFonts w:hint="eastAsia" w:ascii="宋体" w:hAnsi="宋体"/>
          <w:color w:val="FF0000"/>
          <w:sz w:val="24"/>
        </w:rPr>
      </w:pPr>
      <w:r>
        <w:rPr>
          <w:rFonts w:hint="eastAsia" w:ascii="宋体" w:hAnsi="宋体"/>
          <w:color w:val="FF0000"/>
          <w:sz w:val="24"/>
        </w:rPr>
        <w:t>▲投标文件（电子投标文件）应分为【资格证明文件】、【商务技术文件】、【报价文件】。</w:t>
      </w:r>
    </w:p>
    <w:p>
      <w:pPr>
        <w:spacing w:line="360" w:lineRule="auto"/>
        <w:ind w:firstLine="482" w:firstLineChars="200"/>
        <w:rPr>
          <w:rFonts w:hint="eastAsia" w:ascii="宋体" w:hAnsi="宋体"/>
          <w:b/>
          <w:color w:val="000000"/>
          <w:sz w:val="24"/>
        </w:rPr>
      </w:pPr>
      <w:r>
        <w:rPr>
          <w:rFonts w:hint="eastAsia" w:ascii="宋体" w:hAnsi="宋体"/>
          <w:b/>
          <w:color w:val="000000"/>
          <w:sz w:val="24"/>
        </w:rPr>
        <w:t>1.资格证明文件</w:t>
      </w:r>
    </w:p>
    <w:tbl>
      <w:tblPr>
        <w:tblStyle w:val="15"/>
        <w:tblW w:w="9110" w:type="dxa"/>
        <w:jc w:val="center"/>
        <w:tblLayout w:type="fixed"/>
        <w:tblCellMar>
          <w:top w:w="0" w:type="dxa"/>
          <w:left w:w="108" w:type="dxa"/>
          <w:bottom w:w="0" w:type="dxa"/>
          <w:right w:w="108" w:type="dxa"/>
        </w:tblCellMar>
      </w:tblPr>
      <w:tblGrid>
        <w:gridCol w:w="6217"/>
        <w:gridCol w:w="1480"/>
        <w:gridCol w:w="1413"/>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noWrap w:val="0"/>
            <w:vAlign w:val="top"/>
          </w:tcPr>
          <w:p>
            <w:pPr>
              <w:autoSpaceDE w:val="0"/>
              <w:autoSpaceDN w:val="0"/>
              <w:adjustRightInd w:val="0"/>
              <w:spacing w:line="360" w:lineRule="auto"/>
              <w:jc w:val="center"/>
              <w:rPr>
                <w:rFonts w:hint="eastAsia" w:ascii="宋体" w:hAnsi="宋体" w:cs="仿宋_GB2312"/>
                <w:b/>
                <w:bCs/>
                <w:color w:val="000000"/>
                <w:sz w:val="24"/>
              </w:rPr>
            </w:pPr>
            <w:r>
              <w:rPr>
                <w:rFonts w:hint="eastAsia" w:ascii="宋体" w:hAnsi="宋体" w:cs="仿宋_GB2312"/>
                <w:b/>
                <w:bCs/>
                <w:color w:val="000000"/>
                <w:sz w:val="24"/>
              </w:rPr>
              <w:t>项目及审核内容</w:t>
            </w:r>
          </w:p>
        </w:tc>
        <w:tc>
          <w:tcPr>
            <w:tcW w:w="1480" w:type="dxa"/>
            <w:tcBorders>
              <w:top w:val="single" w:color="auto" w:sz="4" w:space="0"/>
              <w:left w:val="nil"/>
              <w:bottom w:val="single" w:color="auto" w:sz="4" w:space="0"/>
              <w:right w:val="single" w:color="auto" w:sz="4" w:space="0"/>
            </w:tcBorders>
            <w:shd w:val="clear" w:color="auto" w:fill="B3B3B3"/>
            <w:noWrap w:val="0"/>
            <w:vAlign w:val="top"/>
          </w:tcPr>
          <w:p>
            <w:pPr>
              <w:autoSpaceDE w:val="0"/>
              <w:autoSpaceDN w:val="0"/>
              <w:adjustRightInd w:val="0"/>
              <w:spacing w:line="360" w:lineRule="auto"/>
              <w:jc w:val="center"/>
              <w:rPr>
                <w:rFonts w:hint="eastAsia" w:ascii="宋体" w:hAnsi="宋体" w:cs="仿宋_GB2312"/>
                <w:b/>
                <w:bCs/>
                <w:color w:val="000000"/>
                <w:sz w:val="24"/>
              </w:rPr>
            </w:pPr>
            <w:r>
              <w:rPr>
                <w:rFonts w:hint="eastAsia" w:ascii="宋体" w:hAnsi="宋体" w:cs="仿宋_GB2312"/>
                <w:b/>
                <w:bCs/>
                <w:color w:val="000000"/>
                <w:sz w:val="24"/>
              </w:rPr>
              <w:t>格式</w:t>
            </w:r>
          </w:p>
        </w:tc>
        <w:tc>
          <w:tcPr>
            <w:tcW w:w="1413" w:type="dxa"/>
            <w:tcBorders>
              <w:top w:val="single" w:color="auto" w:sz="4" w:space="0"/>
              <w:left w:val="nil"/>
              <w:bottom w:val="single" w:color="auto" w:sz="4" w:space="0"/>
              <w:right w:val="single" w:color="auto" w:sz="4" w:space="0"/>
            </w:tcBorders>
            <w:shd w:val="clear" w:color="auto" w:fill="B3B3B3"/>
            <w:noWrap w:val="0"/>
            <w:vAlign w:val="top"/>
          </w:tcPr>
          <w:p>
            <w:pPr>
              <w:autoSpaceDE w:val="0"/>
              <w:autoSpaceDN w:val="0"/>
              <w:adjustRightInd w:val="0"/>
              <w:spacing w:line="360" w:lineRule="auto"/>
              <w:jc w:val="center"/>
              <w:rPr>
                <w:rFonts w:hint="eastAsia" w:ascii="宋体" w:hAnsi="宋体" w:cs="仿宋_GB2312"/>
                <w:b/>
                <w:bCs/>
                <w:color w:val="000000"/>
                <w:sz w:val="24"/>
              </w:rPr>
            </w:pPr>
            <w:r>
              <w:rPr>
                <w:rFonts w:hint="eastAsia" w:ascii="宋体" w:hAnsi="宋体" w:cs="仿宋_GB2312"/>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仿宋_GB2312"/>
                <w:color w:val="000000"/>
                <w:sz w:val="24"/>
              </w:rPr>
            </w:pPr>
            <w:r>
              <w:rPr>
                <w:rFonts w:hint="eastAsia" w:ascii="宋体" w:hAnsi="宋体" w:cs="仿宋_GB2312"/>
                <w:color w:val="000000"/>
                <w:sz w:val="24"/>
              </w:rPr>
              <w:t>资格证明文件封面</w:t>
            </w:r>
          </w:p>
        </w:tc>
        <w:tc>
          <w:tcPr>
            <w:tcW w:w="148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仿宋_GB2312"/>
                <w:color w:val="000000"/>
                <w:sz w:val="24"/>
              </w:rPr>
              <w:t>格式一</w:t>
            </w:r>
          </w:p>
        </w:tc>
        <w:tc>
          <w:tcPr>
            <w:tcW w:w="1413"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仿宋_GB2312"/>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仿宋_GB2312"/>
                <w:color w:val="000000"/>
                <w:sz w:val="24"/>
              </w:rPr>
            </w:pPr>
            <w:r>
              <w:rPr>
                <w:rFonts w:hint="eastAsia" w:ascii="宋体" w:hAnsi="宋体" w:cs="仿宋_GB2312"/>
                <w:color w:val="000000"/>
                <w:sz w:val="24"/>
              </w:rPr>
              <w:t>1.投标函</w:t>
            </w:r>
          </w:p>
        </w:tc>
        <w:tc>
          <w:tcPr>
            <w:tcW w:w="148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仿宋_GB2312"/>
                <w:color w:val="000000"/>
                <w:sz w:val="24"/>
              </w:rPr>
              <w:t>格式二</w:t>
            </w:r>
          </w:p>
        </w:tc>
        <w:tc>
          <w:tcPr>
            <w:tcW w:w="1413"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仿宋_GB2312"/>
                <w:color w:val="000000"/>
                <w:sz w:val="24"/>
              </w:rPr>
              <w:t>1-2</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仿宋_GB2312"/>
                <w:color w:val="000000"/>
                <w:sz w:val="24"/>
              </w:rPr>
            </w:pPr>
            <w:r>
              <w:rPr>
                <w:rFonts w:hint="eastAsia" w:ascii="宋体" w:hAnsi="宋体" w:cs="仿宋_GB2312"/>
                <w:color w:val="000000"/>
                <w:sz w:val="24"/>
              </w:rPr>
              <w:t>2.有效的投标人企业营业执照副本扫描件</w:t>
            </w:r>
          </w:p>
        </w:tc>
        <w:tc>
          <w:tcPr>
            <w:tcW w:w="148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p>
        </w:tc>
        <w:tc>
          <w:tcPr>
            <w:tcW w:w="1413"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仿宋_GB2312"/>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仿宋_GB2312"/>
                <w:color w:val="000000"/>
                <w:sz w:val="24"/>
              </w:rPr>
            </w:pPr>
            <w:r>
              <w:rPr>
                <w:rFonts w:hint="eastAsia" w:ascii="宋体" w:hAnsi="宋体"/>
                <w:sz w:val="24"/>
              </w:rPr>
              <w:t>3.有效的中华人民共和国出版物经营许可证副本扫描件</w:t>
            </w:r>
          </w:p>
        </w:tc>
        <w:tc>
          <w:tcPr>
            <w:tcW w:w="148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p>
        </w:tc>
        <w:tc>
          <w:tcPr>
            <w:tcW w:w="141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仿宋_GB2312"/>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仿宋_GB2312"/>
                <w:color w:val="000000"/>
                <w:sz w:val="24"/>
              </w:rPr>
            </w:pPr>
            <w:r>
              <w:rPr>
                <w:rFonts w:hint="eastAsia" w:ascii="宋体" w:hAnsi="宋体" w:cs="仿宋_GB2312"/>
                <w:color w:val="000000"/>
                <w:sz w:val="24"/>
              </w:rPr>
              <w:t>▲4.法定代表人授权委托书扫描件</w:t>
            </w:r>
          </w:p>
        </w:tc>
        <w:tc>
          <w:tcPr>
            <w:tcW w:w="148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仿宋_GB2312"/>
                <w:color w:val="000000"/>
                <w:sz w:val="24"/>
              </w:rPr>
              <w:t>格式三</w:t>
            </w:r>
          </w:p>
        </w:tc>
        <w:tc>
          <w:tcPr>
            <w:tcW w:w="141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仿宋_GB2312"/>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仿宋_GB2312"/>
                <w:color w:val="000000"/>
                <w:sz w:val="24"/>
              </w:rPr>
            </w:pPr>
            <w:r>
              <w:rPr>
                <w:rFonts w:hint="eastAsia" w:ascii="宋体" w:hAnsi="宋体" w:cs="仿宋_GB2312"/>
                <w:color w:val="000000"/>
                <w:sz w:val="24"/>
              </w:rPr>
              <w:t>5.法定代表人身份证扫描件</w:t>
            </w:r>
          </w:p>
        </w:tc>
        <w:tc>
          <w:tcPr>
            <w:tcW w:w="148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p>
        </w:tc>
        <w:tc>
          <w:tcPr>
            <w:tcW w:w="1413"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仿宋_GB2312"/>
                <w:color w:val="000000"/>
                <w:sz w:val="24"/>
              </w:rPr>
              <w:t>1-6</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仿宋_GB2312"/>
                <w:color w:val="000000"/>
                <w:sz w:val="24"/>
              </w:rPr>
            </w:pPr>
            <w:r>
              <w:rPr>
                <w:rFonts w:hint="eastAsia" w:ascii="宋体" w:hAnsi="宋体" w:cs="仿宋_GB2312"/>
                <w:color w:val="000000"/>
                <w:sz w:val="24"/>
              </w:rPr>
              <w:t>6.被授权人身份证扫描件</w:t>
            </w:r>
          </w:p>
        </w:tc>
        <w:tc>
          <w:tcPr>
            <w:tcW w:w="148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p>
        </w:tc>
        <w:tc>
          <w:tcPr>
            <w:tcW w:w="141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仿宋_GB2312"/>
                <w:color w:val="000000"/>
                <w:sz w:val="24"/>
              </w:rPr>
              <w:t>1-7</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仿宋_GB2312"/>
                <w:color w:val="000000"/>
                <w:sz w:val="24"/>
              </w:rPr>
            </w:pPr>
            <w:r>
              <w:rPr>
                <w:rFonts w:hint="eastAsia" w:ascii="宋体" w:hAnsi="宋体" w:cs="仿宋_GB2312"/>
                <w:color w:val="000000"/>
                <w:sz w:val="24"/>
              </w:rPr>
              <w:t>7.其它(投标人认为需投递的其他资格证明文件)</w:t>
            </w:r>
          </w:p>
        </w:tc>
        <w:tc>
          <w:tcPr>
            <w:tcW w:w="148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lang w:val="en-US" w:eastAsia="zh-CN"/>
              </w:rPr>
            </w:pPr>
            <w:r>
              <w:rPr>
                <w:rFonts w:hint="eastAsia" w:ascii="宋体" w:hAnsi="宋体" w:cs="仿宋_GB2312"/>
                <w:color w:val="000000"/>
                <w:sz w:val="24"/>
                <w:lang w:val="en-US" w:eastAsia="zh-CN"/>
              </w:rPr>
              <w:t>格式十</w:t>
            </w:r>
          </w:p>
          <w:p>
            <w:pPr>
              <w:autoSpaceDE w:val="0"/>
              <w:autoSpaceDN w:val="0"/>
              <w:adjustRightInd w:val="0"/>
              <w:spacing w:line="360" w:lineRule="auto"/>
              <w:jc w:val="center"/>
              <w:rPr>
                <w:rFonts w:hint="eastAsia"/>
                <w:lang w:val="en-US" w:eastAsia="zh-CN"/>
              </w:rPr>
            </w:pPr>
            <w:r>
              <w:rPr>
                <w:rFonts w:hint="eastAsia" w:ascii="宋体" w:hAnsi="宋体" w:cs="宋体"/>
                <w:sz w:val="24"/>
              </w:rPr>
              <w:t>~</w:t>
            </w:r>
          </w:p>
          <w:p>
            <w:pPr>
              <w:autoSpaceDE w:val="0"/>
              <w:autoSpaceDN w:val="0"/>
              <w:adjustRightInd w:val="0"/>
              <w:spacing w:line="360" w:lineRule="auto"/>
              <w:jc w:val="center"/>
              <w:rPr>
                <w:rFonts w:hint="default" w:ascii="宋体" w:hAnsi="宋体" w:eastAsia="宋体" w:cs="仿宋_GB2312"/>
                <w:color w:val="000000"/>
                <w:sz w:val="24"/>
                <w:lang w:val="en-US" w:eastAsia="zh-CN"/>
              </w:rPr>
            </w:pPr>
            <w:r>
              <w:rPr>
                <w:rFonts w:hint="eastAsia" w:ascii="宋体" w:hAnsi="宋体" w:cs="仿宋_GB2312"/>
                <w:color w:val="000000"/>
                <w:sz w:val="24"/>
                <w:lang w:val="en-US" w:eastAsia="zh-CN"/>
              </w:rPr>
              <w:t>格式十二等</w:t>
            </w:r>
          </w:p>
        </w:tc>
        <w:tc>
          <w:tcPr>
            <w:tcW w:w="1413"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仿宋_GB2312"/>
                <w:color w:val="000000"/>
                <w:sz w:val="24"/>
              </w:rPr>
              <w:t>1-8</w:t>
            </w:r>
          </w:p>
        </w:tc>
      </w:tr>
    </w:tbl>
    <w:p>
      <w:pPr>
        <w:spacing w:line="360" w:lineRule="auto"/>
        <w:ind w:firstLine="495"/>
        <w:rPr>
          <w:rFonts w:hint="eastAsia" w:ascii="宋体" w:hAnsi="宋体"/>
          <w:b/>
          <w:color w:val="000000"/>
          <w:sz w:val="24"/>
        </w:rPr>
      </w:pPr>
      <w:r>
        <w:rPr>
          <w:rFonts w:hint="eastAsia" w:ascii="宋体" w:hAnsi="宋体"/>
          <w:b/>
          <w:color w:val="000000"/>
          <w:sz w:val="24"/>
        </w:rPr>
        <w:t>2.商务技术文件</w:t>
      </w:r>
    </w:p>
    <w:tbl>
      <w:tblPr>
        <w:tblStyle w:val="15"/>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38"/>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noWrap w:val="0"/>
            <w:vAlign w:val="top"/>
          </w:tcPr>
          <w:p>
            <w:pPr>
              <w:autoSpaceDE w:val="0"/>
              <w:autoSpaceDN w:val="0"/>
              <w:adjustRightInd w:val="0"/>
              <w:spacing w:line="360" w:lineRule="auto"/>
              <w:jc w:val="center"/>
              <w:rPr>
                <w:rFonts w:hint="eastAsia" w:ascii="宋体" w:hAnsi="宋体"/>
                <w:b/>
                <w:sz w:val="24"/>
              </w:rPr>
            </w:pPr>
            <w:r>
              <w:rPr>
                <w:rFonts w:hint="eastAsia" w:ascii="宋体" w:hAnsi="宋体"/>
                <w:b/>
                <w:sz w:val="24"/>
              </w:rPr>
              <w:t>项目及审核内容</w:t>
            </w:r>
          </w:p>
        </w:tc>
        <w:tc>
          <w:tcPr>
            <w:tcW w:w="1138" w:type="dxa"/>
            <w:shd w:val="clear" w:color="auto" w:fill="B3B3B3"/>
            <w:noWrap w:val="0"/>
            <w:vAlign w:val="top"/>
          </w:tcPr>
          <w:p>
            <w:pPr>
              <w:autoSpaceDE w:val="0"/>
              <w:autoSpaceDN w:val="0"/>
              <w:adjustRightInd w:val="0"/>
              <w:spacing w:line="360" w:lineRule="auto"/>
              <w:jc w:val="center"/>
              <w:rPr>
                <w:rFonts w:hint="eastAsia" w:ascii="宋体" w:hAnsi="宋体"/>
                <w:b/>
                <w:sz w:val="24"/>
              </w:rPr>
            </w:pPr>
            <w:r>
              <w:rPr>
                <w:rFonts w:hint="eastAsia" w:ascii="宋体" w:hAnsi="宋体"/>
                <w:b/>
                <w:sz w:val="24"/>
              </w:rPr>
              <w:t>格式</w:t>
            </w:r>
          </w:p>
        </w:tc>
        <w:tc>
          <w:tcPr>
            <w:tcW w:w="1260" w:type="dxa"/>
            <w:shd w:val="clear" w:color="auto" w:fill="B3B3B3"/>
            <w:noWrap w:val="0"/>
            <w:vAlign w:val="top"/>
          </w:tcPr>
          <w:p>
            <w:pPr>
              <w:autoSpaceDE w:val="0"/>
              <w:autoSpaceDN w:val="0"/>
              <w:adjustRightInd w:val="0"/>
              <w:spacing w:line="360" w:lineRule="auto"/>
              <w:jc w:val="center"/>
              <w:rPr>
                <w:rFonts w:hint="eastAsia" w:ascii="宋体" w:hAnsi="宋体"/>
                <w:b/>
                <w:sz w:val="24"/>
              </w:rPr>
            </w:pPr>
            <w:r>
              <w:rPr>
                <w:rFonts w:hint="eastAsia" w:ascii="宋体" w:hAnsi="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autoSpaceDE w:val="0"/>
              <w:autoSpaceDN w:val="0"/>
              <w:adjustRightInd w:val="0"/>
              <w:spacing w:line="360" w:lineRule="auto"/>
              <w:rPr>
                <w:rFonts w:hint="eastAsia" w:ascii="宋体" w:hAnsi="宋体"/>
                <w:sz w:val="24"/>
              </w:rPr>
            </w:pPr>
            <w:r>
              <w:rPr>
                <w:rFonts w:hint="eastAsia" w:ascii="宋体" w:hAnsi="宋体"/>
                <w:sz w:val="24"/>
              </w:rPr>
              <w:t>商务技术文件封面</w:t>
            </w:r>
          </w:p>
        </w:tc>
        <w:tc>
          <w:tcPr>
            <w:tcW w:w="1138" w:type="dxa"/>
            <w:noWrap w:val="0"/>
            <w:vAlign w:val="top"/>
          </w:tcPr>
          <w:p>
            <w:pPr>
              <w:autoSpaceDE w:val="0"/>
              <w:autoSpaceDN w:val="0"/>
              <w:adjustRightInd w:val="0"/>
              <w:spacing w:line="360" w:lineRule="auto"/>
              <w:jc w:val="center"/>
              <w:rPr>
                <w:rFonts w:hint="eastAsia" w:ascii="宋体" w:hAnsi="宋体"/>
                <w:sz w:val="24"/>
              </w:rPr>
            </w:pPr>
            <w:r>
              <w:rPr>
                <w:rFonts w:hint="eastAsia" w:ascii="宋体" w:hAnsi="宋体"/>
                <w:sz w:val="24"/>
              </w:rPr>
              <w:t>格式一</w:t>
            </w:r>
          </w:p>
        </w:tc>
        <w:tc>
          <w:tcPr>
            <w:tcW w:w="1260" w:type="dxa"/>
            <w:noWrap w:val="0"/>
            <w:vAlign w:val="top"/>
          </w:tcPr>
          <w:p>
            <w:pPr>
              <w:autoSpaceDE w:val="0"/>
              <w:autoSpaceDN w:val="0"/>
              <w:adjustRightInd w:val="0"/>
              <w:spacing w:line="360" w:lineRule="auto"/>
              <w:jc w:val="center"/>
              <w:rPr>
                <w:rFonts w:hint="eastAsia" w:ascii="宋体" w:hAnsi="宋体"/>
                <w:sz w:val="24"/>
              </w:rPr>
            </w:pPr>
            <w:r>
              <w:rPr>
                <w:rFonts w:hint="eastAsia" w:ascii="宋体" w:hAnsi="宋体"/>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autoSpaceDE w:val="0"/>
              <w:autoSpaceDN w:val="0"/>
              <w:adjustRightInd w:val="0"/>
              <w:spacing w:line="360" w:lineRule="auto"/>
              <w:rPr>
                <w:rFonts w:hint="eastAsia" w:ascii="宋体" w:hAnsi="宋体"/>
                <w:sz w:val="24"/>
              </w:rPr>
            </w:pPr>
            <w:r>
              <w:rPr>
                <w:rFonts w:hint="eastAsia" w:ascii="宋体" w:hAnsi="宋体"/>
                <w:sz w:val="24"/>
              </w:rPr>
              <w:t>1.投标人情况简介：投标人的管理和技术队伍、主要装备的情况及现状等</w:t>
            </w:r>
          </w:p>
        </w:tc>
        <w:tc>
          <w:tcPr>
            <w:tcW w:w="1138" w:type="dxa"/>
            <w:noWrap w:val="0"/>
            <w:vAlign w:val="top"/>
          </w:tcPr>
          <w:p>
            <w:pPr>
              <w:autoSpaceDE w:val="0"/>
              <w:autoSpaceDN w:val="0"/>
              <w:adjustRightInd w:val="0"/>
              <w:spacing w:line="360" w:lineRule="auto"/>
              <w:jc w:val="center"/>
              <w:rPr>
                <w:rFonts w:hint="eastAsia" w:ascii="宋体" w:hAnsi="宋体"/>
                <w:sz w:val="24"/>
              </w:rPr>
            </w:pPr>
          </w:p>
        </w:tc>
        <w:tc>
          <w:tcPr>
            <w:tcW w:w="1260" w:type="dxa"/>
            <w:noWrap w:val="0"/>
            <w:vAlign w:val="center"/>
          </w:tcPr>
          <w:p>
            <w:pPr>
              <w:autoSpaceDE w:val="0"/>
              <w:autoSpaceDN w:val="0"/>
              <w:adjustRightInd w:val="0"/>
              <w:spacing w:line="360" w:lineRule="auto"/>
              <w:jc w:val="center"/>
              <w:rPr>
                <w:rFonts w:hint="eastAsia" w:ascii="宋体" w:hAnsi="宋体"/>
                <w:sz w:val="24"/>
              </w:rPr>
            </w:pPr>
            <w:r>
              <w:rPr>
                <w:rFonts w:hint="eastAsia" w:ascii="宋体" w:hAnsi="宋体"/>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6719" w:type="dxa"/>
            <w:noWrap w:val="0"/>
            <w:vAlign w:val="top"/>
          </w:tcPr>
          <w:p>
            <w:pPr>
              <w:autoSpaceDE w:val="0"/>
              <w:autoSpaceDN w:val="0"/>
              <w:adjustRightInd w:val="0"/>
              <w:spacing w:line="360" w:lineRule="auto"/>
              <w:rPr>
                <w:rFonts w:hint="eastAsia" w:ascii="宋体" w:hAnsi="宋体"/>
                <w:sz w:val="24"/>
              </w:rPr>
            </w:pPr>
            <w:r>
              <w:rPr>
                <w:rFonts w:hint="eastAsia" w:ascii="宋体" w:hAnsi="宋体"/>
                <w:sz w:val="24"/>
              </w:rPr>
              <w:t>2.对本项目系统总体要求的理解</w:t>
            </w:r>
          </w:p>
        </w:tc>
        <w:tc>
          <w:tcPr>
            <w:tcW w:w="1138" w:type="dxa"/>
            <w:noWrap w:val="0"/>
            <w:vAlign w:val="center"/>
          </w:tcPr>
          <w:p>
            <w:pPr>
              <w:autoSpaceDE w:val="0"/>
              <w:autoSpaceDN w:val="0"/>
              <w:adjustRightInd w:val="0"/>
              <w:spacing w:line="360" w:lineRule="auto"/>
              <w:jc w:val="center"/>
              <w:rPr>
                <w:rFonts w:hint="eastAsia" w:ascii="宋体" w:hAnsi="宋体"/>
                <w:sz w:val="24"/>
              </w:rPr>
            </w:pPr>
          </w:p>
        </w:tc>
        <w:tc>
          <w:tcPr>
            <w:tcW w:w="1260" w:type="dxa"/>
            <w:noWrap w:val="0"/>
            <w:vAlign w:val="center"/>
          </w:tcPr>
          <w:p>
            <w:pPr>
              <w:autoSpaceDE w:val="0"/>
              <w:autoSpaceDN w:val="0"/>
              <w:adjustRightInd w:val="0"/>
              <w:spacing w:line="360" w:lineRule="auto"/>
              <w:jc w:val="center"/>
              <w:rPr>
                <w:rFonts w:hint="eastAsia" w:ascii="宋体" w:hAnsi="宋体"/>
                <w:sz w:val="24"/>
              </w:rPr>
            </w:pPr>
            <w:r>
              <w:rPr>
                <w:rFonts w:hint="eastAsia" w:ascii="宋体" w:hAnsi="宋体"/>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autoSpaceDE w:val="0"/>
              <w:autoSpaceDN w:val="0"/>
              <w:adjustRightInd w:val="0"/>
              <w:spacing w:line="360" w:lineRule="auto"/>
              <w:rPr>
                <w:rFonts w:hint="eastAsia" w:ascii="宋体" w:hAnsi="宋体"/>
                <w:sz w:val="24"/>
              </w:rPr>
            </w:pPr>
            <w:r>
              <w:rPr>
                <w:rFonts w:hint="eastAsia" w:ascii="宋体" w:hAnsi="宋体"/>
                <w:sz w:val="24"/>
              </w:rPr>
              <w:t>3.项目实施方案</w:t>
            </w:r>
          </w:p>
        </w:tc>
        <w:tc>
          <w:tcPr>
            <w:tcW w:w="1138" w:type="dxa"/>
            <w:noWrap w:val="0"/>
            <w:vAlign w:val="center"/>
          </w:tcPr>
          <w:p>
            <w:pPr>
              <w:autoSpaceDE w:val="0"/>
              <w:autoSpaceDN w:val="0"/>
              <w:adjustRightInd w:val="0"/>
              <w:spacing w:line="360" w:lineRule="auto"/>
              <w:jc w:val="center"/>
              <w:rPr>
                <w:rFonts w:hint="eastAsia" w:ascii="宋体" w:hAnsi="宋体"/>
                <w:sz w:val="24"/>
              </w:rPr>
            </w:pPr>
          </w:p>
        </w:tc>
        <w:tc>
          <w:tcPr>
            <w:tcW w:w="1260" w:type="dxa"/>
            <w:noWrap w:val="0"/>
            <w:vAlign w:val="center"/>
          </w:tcPr>
          <w:p>
            <w:pPr>
              <w:autoSpaceDE w:val="0"/>
              <w:autoSpaceDN w:val="0"/>
              <w:adjustRightInd w:val="0"/>
              <w:spacing w:line="360" w:lineRule="auto"/>
              <w:jc w:val="center"/>
              <w:rPr>
                <w:rFonts w:hint="eastAsia" w:ascii="宋体" w:hAnsi="宋体"/>
                <w:sz w:val="24"/>
              </w:rPr>
            </w:pPr>
            <w:r>
              <w:rPr>
                <w:rFonts w:hint="eastAsia" w:ascii="宋体" w:hAnsi="宋体"/>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autoSpaceDE w:val="0"/>
              <w:autoSpaceDN w:val="0"/>
              <w:adjustRightInd w:val="0"/>
              <w:spacing w:line="360" w:lineRule="auto"/>
              <w:rPr>
                <w:rFonts w:hint="eastAsia" w:ascii="宋体" w:hAnsi="宋体"/>
                <w:sz w:val="24"/>
              </w:rPr>
            </w:pPr>
            <w:r>
              <w:rPr>
                <w:rFonts w:hint="eastAsia" w:ascii="宋体" w:hAnsi="宋体"/>
                <w:sz w:val="24"/>
              </w:rPr>
              <w:t>4.质量保障和售后服务承诺书</w:t>
            </w:r>
          </w:p>
        </w:tc>
        <w:tc>
          <w:tcPr>
            <w:tcW w:w="1138" w:type="dxa"/>
            <w:noWrap w:val="0"/>
            <w:vAlign w:val="top"/>
          </w:tcPr>
          <w:p>
            <w:pPr>
              <w:autoSpaceDE w:val="0"/>
              <w:autoSpaceDN w:val="0"/>
              <w:adjustRightInd w:val="0"/>
              <w:spacing w:line="360" w:lineRule="auto"/>
              <w:jc w:val="center"/>
              <w:rPr>
                <w:rFonts w:hint="eastAsia" w:ascii="宋体" w:hAnsi="宋体"/>
                <w:sz w:val="24"/>
              </w:rPr>
            </w:pPr>
            <w:r>
              <w:rPr>
                <w:rFonts w:hint="eastAsia" w:ascii="宋体" w:hAnsi="宋体"/>
                <w:sz w:val="24"/>
              </w:rPr>
              <w:t>格式五</w:t>
            </w:r>
          </w:p>
        </w:tc>
        <w:tc>
          <w:tcPr>
            <w:tcW w:w="1260" w:type="dxa"/>
            <w:noWrap w:val="0"/>
            <w:vAlign w:val="center"/>
          </w:tcPr>
          <w:p>
            <w:pPr>
              <w:autoSpaceDE w:val="0"/>
              <w:autoSpaceDN w:val="0"/>
              <w:adjustRightInd w:val="0"/>
              <w:spacing w:line="360" w:lineRule="auto"/>
              <w:jc w:val="center"/>
              <w:rPr>
                <w:rFonts w:hint="eastAsia" w:ascii="宋体" w:hAnsi="宋体"/>
                <w:sz w:val="24"/>
              </w:rPr>
            </w:pPr>
            <w:r>
              <w:rPr>
                <w:rFonts w:hint="eastAsia" w:ascii="宋体" w:hAnsi="宋体"/>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autoSpaceDE w:val="0"/>
              <w:autoSpaceDN w:val="0"/>
              <w:adjustRightInd w:val="0"/>
              <w:spacing w:line="360" w:lineRule="auto"/>
              <w:rPr>
                <w:rFonts w:hint="eastAsia" w:ascii="宋体" w:hAnsi="宋体"/>
                <w:sz w:val="24"/>
              </w:rPr>
            </w:pPr>
            <w:r>
              <w:rPr>
                <w:rFonts w:hint="eastAsia" w:ascii="宋体" w:hAnsi="宋体"/>
                <w:sz w:val="24"/>
              </w:rPr>
              <w:t>5.投标人出版社代理相关证明材料</w:t>
            </w:r>
          </w:p>
        </w:tc>
        <w:tc>
          <w:tcPr>
            <w:tcW w:w="1138" w:type="dxa"/>
            <w:noWrap w:val="0"/>
            <w:vAlign w:val="top"/>
          </w:tcPr>
          <w:p>
            <w:pPr>
              <w:autoSpaceDE w:val="0"/>
              <w:autoSpaceDN w:val="0"/>
              <w:adjustRightInd w:val="0"/>
              <w:spacing w:line="360" w:lineRule="auto"/>
              <w:jc w:val="center"/>
              <w:rPr>
                <w:rFonts w:hint="eastAsia" w:ascii="宋体" w:hAnsi="宋体"/>
                <w:sz w:val="24"/>
              </w:rPr>
            </w:pPr>
          </w:p>
        </w:tc>
        <w:tc>
          <w:tcPr>
            <w:tcW w:w="1260" w:type="dxa"/>
            <w:noWrap w:val="0"/>
            <w:vAlign w:val="center"/>
          </w:tcPr>
          <w:p>
            <w:pPr>
              <w:autoSpaceDE w:val="0"/>
              <w:autoSpaceDN w:val="0"/>
              <w:adjustRightInd w:val="0"/>
              <w:spacing w:line="360" w:lineRule="auto"/>
              <w:jc w:val="center"/>
              <w:rPr>
                <w:rFonts w:hint="eastAsia" w:ascii="宋体" w:hAnsi="宋体"/>
                <w:sz w:val="24"/>
              </w:rPr>
            </w:pPr>
            <w:r>
              <w:rPr>
                <w:rFonts w:hint="eastAsia" w:ascii="宋体" w:hAnsi="宋体"/>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autoSpaceDE w:val="0"/>
              <w:autoSpaceDN w:val="0"/>
              <w:adjustRightInd w:val="0"/>
              <w:spacing w:line="360" w:lineRule="auto"/>
              <w:rPr>
                <w:rFonts w:hint="eastAsia" w:ascii="宋体" w:hAnsi="宋体"/>
                <w:sz w:val="24"/>
              </w:rPr>
            </w:pPr>
            <w:r>
              <w:rPr>
                <w:rFonts w:hint="eastAsia" w:ascii="宋体" w:hAnsi="宋体"/>
                <w:sz w:val="24"/>
              </w:rPr>
              <w:t>6.投标人拟派从业人员相关证明材料和近三个月社保缴纳证明</w:t>
            </w:r>
          </w:p>
        </w:tc>
        <w:tc>
          <w:tcPr>
            <w:tcW w:w="1138" w:type="dxa"/>
            <w:noWrap w:val="0"/>
            <w:vAlign w:val="top"/>
          </w:tcPr>
          <w:p>
            <w:pPr>
              <w:autoSpaceDE w:val="0"/>
              <w:autoSpaceDN w:val="0"/>
              <w:adjustRightInd w:val="0"/>
              <w:spacing w:line="360" w:lineRule="auto"/>
              <w:rPr>
                <w:rFonts w:hint="eastAsia" w:ascii="宋体" w:hAnsi="宋体"/>
                <w:sz w:val="24"/>
              </w:rPr>
            </w:pPr>
          </w:p>
        </w:tc>
        <w:tc>
          <w:tcPr>
            <w:tcW w:w="1260" w:type="dxa"/>
            <w:noWrap w:val="0"/>
            <w:vAlign w:val="center"/>
          </w:tcPr>
          <w:p>
            <w:pPr>
              <w:autoSpaceDE w:val="0"/>
              <w:autoSpaceDN w:val="0"/>
              <w:adjustRightInd w:val="0"/>
              <w:spacing w:line="360" w:lineRule="auto"/>
              <w:jc w:val="center"/>
              <w:rPr>
                <w:rFonts w:hint="eastAsia" w:ascii="宋体" w:hAnsi="宋体"/>
                <w:sz w:val="24"/>
              </w:rPr>
            </w:pPr>
            <w:r>
              <w:rPr>
                <w:rFonts w:hint="eastAsia" w:ascii="宋体" w:hAnsi="宋体"/>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autoSpaceDE w:val="0"/>
              <w:autoSpaceDN w:val="0"/>
              <w:adjustRightInd w:val="0"/>
              <w:spacing w:line="360" w:lineRule="auto"/>
              <w:rPr>
                <w:rFonts w:hint="eastAsia" w:ascii="宋体" w:hAnsi="宋体"/>
                <w:b/>
                <w:bCs/>
                <w:kern w:val="0"/>
                <w:sz w:val="32"/>
                <w:szCs w:val="32"/>
                <w:lang w:val="zh-CN"/>
              </w:rPr>
            </w:pPr>
            <w:r>
              <w:rPr>
                <w:rFonts w:hint="eastAsia" w:ascii="宋体" w:hAnsi="宋体"/>
                <w:sz w:val="24"/>
              </w:rPr>
              <w:t>7.投标人同类项目实施情况一览表，须提供</w:t>
            </w:r>
            <w:r>
              <w:rPr>
                <w:rFonts w:ascii="宋体" w:hAnsi="宋体"/>
                <w:color w:val="000000" w:themeColor="text1"/>
                <w:sz w:val="24"/>
                <w14:textFill>
                  <w14:solidFill>
                    <w14:schemeClr w14:val="tx1"/>
                  </w14:solidFill>
                </w14:textFill>
              </w:rPr>
              <w:t>20</w:t>
            </w:r>
            <w:r>
              <w:rPr>
                <w:rFonts w:hint="eastAsia" w:ascii="宋体" w:hAnsi="宋体"/>
                <w:color w:val="000000" w:themeColor="text1"/>
                <w:sz w:val="24"/>
                <w:lang w:val="en-US" w:eastAsia="zh-CN"/>
                <w14:textFill>
                  <w14:solidFill>
                    <w14:schemeClr w14:val="tx1"/>
                  </w14:solidFill>
                </w14:textFill>
              </w:rPr>
              <w:t>20</w:t>
            </w:r>
            <w:r>
              <w:rPr>
                <w:rFonts w:ascii="宋体" w:hAnsi="宋体"/>
                <w:sz w:val="24"/>
              </w:rPr>
              <w:t>年</w:t>
            </w:r>
            <w:r>
              <w:rPr>
                <w:rFonts w:hint="eastAsia" w:ascii="宋体" w:hAnsi="宋体"/>
                <w:sz w:val="24"/>
              </w:rPr>
              <w:t>1</w:t>
            </w:r>
            <w:r>
              <w:rPr>
                <w:rFonts w:ascii="宋体" w:hAnsi="宋体"/>
                <w:sz w:val="24"/>
              </w:rPr>
              <w:t>月</w:t>
            </w:r>
            <w:r>
              <w:rPr>
                <w:rFonts w:hint="eastAsia" w:ascii="宋体" w:hAnsi="宋体"/>
                <w:sz w:val="24"/>
              </w:rPr>
              <w:t>1日以来（以合同签订时间为准）</w:t>
            </w:r>
            <w:r>
              <w:rPr>
                <w:rFonts w:ascii="宋体" w:hAnsi="宋体"/>
                <w:sz w:val="24"/>
              </w:rPr>
              <w:t>至今实施的</w:t>
            </w:r>
            <w:r>
              <w:rPr>
                <w:rFonts w:hint="eastAsia" w:ascii="宋体" w:hAnsi="宋体"/>
                <w:sz w:val="24"/>
              </w:rPr>
              <w:t>学校纸质图书</w:t>
            </w:r>
            <w:r>
              <w:rPr>
                <w:rFonts w:ascii="宋体" w:hAnsi="宋体"/>
                <w:sz w:val="24"/>
              </w:rPr>
              <w:t>项目合同</w:t>
            </w:r>
            <w:r>
              <w:rPr>
                <w:rFonts w:hint="eastAsia" w:ascii="宋体" w:hAnsi="宋体"/>
                <w:sz w:val="24"/>
              </w:rPr>
              <w:t>原件的扫描件</w:t>
            </w:r>
          </w:p>
        </w:tc>
        <w:tc>
          <w:tcPr>
            <w:tcW w:w="1138" w:type="dxa"/>
            <w:noWrap w:val="0"/>
            <w:vAlign w:val="center"/>
          </w:tcPr>
          <w:p>
            <w:pPr>
              <w:autoSpaceDE w:val="0"/>
              <w:autoSpaceDN w:val="0"/>
              <w:adjustRightInd w:val="0"/>
              <w:spacing w:line="360" w:lineRule="auto"/>
              <w:jc w:val="center"/>
              <w:rPr>
                <w:rFonts w:hint="eastAsia" w:ascii="宋体" w:hAnsi="宋体"/>
                <w:sz w:val="24"/>
              </w:rPr>
            </w:pPr>
            <w:r>
              <w:rPr>
                <w:rFonts w:hint="eastAsia" w:ascii="宋体" w:hAnsi="宋体"/>
                <w:sz w:val="24"/>
              </w:rPr>
              <w:t>格式六</w:t>
            </w:r>
          </w:p>
        </w:tc>
        <w:tc>
          <w:tcPr>
            <w:tcW w:w="1260" w:type="dxa"/>
            <w:noWrap w:val="0"/>
            <w:vAlign w:val="top"/>
          </w:tcPr>
          <w:p>
            <w:pPr>
              <w:autoSpaceDE w:val="0"/>
              <w:autoSpaceDN w:val="0"/>
              <w:adjustRightInd w:val="0"/>
              <w:spacing w:line="360" w:lineRule="auto"/>
              <w:jc w:val="center"/>
              <w:rPr>
                <w:rFonts w:hint="eastAsia" w:ascii="宋体" w:hAnsi="宋体"/>
                <w:sz w:val="24"/>
              </w:rPr>
            </w:pPr>
            <w:r>
              <w:rPr>
                <w:rFonts w:hint="eastAsia" w:ascii="宋体" w:hAnsi="宋体"/>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autoSpaceDE w:val="0"/>
              <w:autoSpaceDN w:val="0"/>
              <w:adjustRightInd w:val="0"/>
              <w:spacing w:line="360" w:lineRule="auto"/>
              <w:rPr>
                <w:rFonts w:hint="eastAsia" w:ascii="宋体" w:hAnsi="宋体"/>
                <w:sz w:val="24"/>
              </w:rPr>
            </w:pPr>
            <w:r>
              <w:rPr>
                <w:rFonts w:hint="eastAsia" w:ascii="宋体" w:hAnsi="宋体"/>
                <w:sz w:val="24"/>
              </w:rPr>
              <w:t>8.投标人认为有必要提供的其它资料</w:t>
            </w:r>
          </w:p>
        </w:tc>
        <w:tc>
          <w:tcPr>
            <w:tcW w:w="1138" w:type="dxa"/>
            <w:noWrap w:val="0"/>
            <w:vAlign w:val="top"/>
          </w:tcPr>
          <w:p>
            <w:pPr>
              <w:autoSpaceDE w:val="0"/>
              <w:autoSpaceDN w:val="0"/>
              <w:adjustRightInd w:val="0"/>
              <w:spacing w:line="360" w:lineRule="auto"/>
              <w:jc w:val="center"/>
              <w:rPr>
                <w:rFonts w:hint="eastAsia" w:ascii="宋体" w:hAnsi="宋体"/>
                <w:sz w:val="24"/>
              </w:rPr>
            </w:pPr>
          </w:p>
        </w:tc>
        <w:tc>
          <w:tcPr>
            <w:tcW w:w="1260" w:type="dxa"/>
            <w:noWrap w:val="0"/>
            <w:vAlign w:val="top"/>
          </w:tcPr>
          <w:p>
            <w:pPr>
              <w:autoSpaceDE w:val="0"/>
              <w:autoSpaceDN w:val="0"/>
              <w:adjustRightInd w:val="0"/>
              <w:spacing w:line="360" w:lineRule="auto"/>
              <w:jc w:val="center"/>
              <w:rPr>
                <w:rFonts w:hint="eastAsia" w:ascii="宋体" w:hAnsi="宋体"/>
                <w:sz w:val="24"/>
              </w:rPr>
            </w:pPr>
            <w:r>
              <w:rPr>
                <w:rFonts w:hint="eastAsia" w:ascii="宋体" w:hAnsi="宋体"/>
                <w:sz w:val="24"/>
              </w:rPr>
              <w:t>2-9</w:t>
            </w:r>
          </w:p>
        </w:tc>
      </w:tr>
    </w:tbl>
    <w:p>
      <w:pPr>
        <w:spacing w:line="360" w:lineRule="auto"/>
        <w:ind w:firstLine="495"/>
        <w:rPr>
          <w:rFonts w:hint="eastAsia" w:ascii="宋体" w:hAnsi="宋体"/>
          <w:b/>
          <w:color w:val="000000"/>
          <w:sz w:val="24"/>
        </w:rPr>
      </w:pPr>
    </w:p>
    <w:p>
      <w:pPr>
        <w:spacing w:line="360" w:lineRule="auto"/>
        <w:ind w:firstLine="482" w:firstLineChars="200"/>
        <w:rPr>
          <w:rFonts w:hint="eastAsia" w:ascii="宋体" w:hAnsi="宋体"/>
          <w:b/>
          <w:color w:val="000000"/>
          <w:sz w:val="24"/>
        </w:rPr>
      </w:pPr>
      <w:r>
        <w:rPr>
          <w:rFonts w:hint="eastAsia" w:ascii="宋体" w:hAnsi="宋体"/>
          <w:b/>
          <w:color w:val="000000"/>
          <w:sz w:val="24"/>
        </w:rPr>
        <w:t>3.报价文件</w:t>
      </w:r>
    </w:p>
    <w:tbl>
      <w:tblPr>
        <w:tblStyle w:val="15"/>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noWrap w:val="0"/>
            <w:vAlign w:val="top"/>
          </w:tcPr>
          <w:p>
            <w:pPr>
              <w:autoSpaceDE w:val="0"/>
              <w:autoSpaceDN w:val="0"/>
              <w:adjustRightInd w:val="0"/>
              <w:spacing w:line="360" w:lineRule="auto"/>
              <w:jc w:val="center"/>
              <w:rPr>
                <w:rFonts w:hint="eastAsia" w:ascii="宋体" w:hAnsi="宋体"/>
                <w:b/>
                <w:sz w:val="24"/>
              </w:rPr>
            </w:pPr>
            <w:r>
              <w:rPr>
                <w:rFonts w:hint="eastAsia" w:ascii="宋体" w:hAnsi="宋体"/>
                <w:b/>
                <w:sz w:val="24"/>
              </w:rPr>
              <w:t>项目及审核内容</w:t>
            </w:r>
          </w:p>
        </w:tc>
        <w:tc>
          <w:tcPr>
            <w:tcW w:w="1197" w:type="dxa"/>
            <w:shd w:val="clear" w:color="auto" w:fill="B3B3B3"/>
            <w:noWrap w:val="0"/>
            <w:vAlign w:val="top"/>
          </w:tcPr>
          <w:p>
            <w:pPr>
              <w:autoSpaceDE w:val="0"/>
              <w:autoSpaceDN w:val="0"/>
              <w:adjustRightInd w:val="0"/>
              <w:spacing w:line="360" w:lineRule="auto"/>
              <w:jc w:val="center"/>
              <w:rPr>
                <w:rFonts w:hint="eastAsia" w:ascii="宋体" w:hAnsi="宋体"/>
                <w:b/>
                <w:sz w:val="24"/>
              </w:rPr>
            </w:pPr>
            <w:r>
              <w:rPr>
                <w:rFonts w:hint="eastAsia" w:ascii="宋体" w:hAnsi="宋体"/>
                <w:b/>
                <w:sz w:val="24"/>
              </w:rPr>
              <w:t>格式</w:t>
            </w:r>
          </w:p>
        </w:tc>
        <w:tc>
          <w:tcPr>
            <w:tcW w:w="1201" w:type="dxa"/>
            <w:shd w:val="clear" w:color="auto" w:fill="B3B3B3"/>
            <w:noWrap w:val="0"/>
            <w:vAlign w:val="top"/>
          </w:tcPr>
          <w:p>
            <w:pPr>
              <w:autoSpaceDE w:val="0"/>
              <w:autoSpaceDN w:val="0"/>
              <w:adjustRightInd w:val="0"/>
              <w:spacing w:line="360" w:lineRule="auto"/>
              <w:jc w:val="center"/>
              <w:rPr>
                <w:rFonts w:hint="eastAsia" w:ascii="宋体" w:hAnsi="宋体"/>
                <w:b/>
                <w:sz w:val="24"/>
              </w:rPr>
            </w:pPr>
            <w:r>
              <w:rPr>
                <w:rFonts w:hint="eastAsia" w:ascii="宋体" w:hAnsi="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autoSpaceDE w:val="0"/>
              <w:autoSpaceDN w:val="0"/>
              <w:adjustRightInd w:val="0"/>
              <w:spacing w:line="360" w:lineRule="auto"/>
              <w:rPr>
                <w:rFonts w:hint="eastAsia" w:ascii="宋体" w:hAnsi="宋体"/>
                <w:sz w:val="24"/>
              </w:rPr>
            </w:pPr>
            <w:r>
              <w:rPr>
                <w:rFonts w:hint="eastAsia" w:ascii="宋体" w:hAnsi="宋体"/>
                <w:sz w:val="24"/>
              </w:rPr>
              <w:t>报价文件封面</w:t>
            </w:r>
          </w:p>
        </w:tc>
        <w:tc>
          <w:tcPr>
            <w:tcW w:w="1197" w:type="dxa"/>
            <w:noWrap w:val="0"/>
            <w:vAlign w:val="top"/>
          </w:tcPr>
          <w:p>
            <w:pPr>
              <w:autoSpaceDE w:val="0"/>
              <w:autoSpaceDN w:val="0"/>
              <w:adjustRightInd w:val="0"/>
              <w:spacing w:line="360" w:lineRule="auto"/>
              <w:jc w:val="center"/>
              <w:rPr>
                <w:rFonts w:hint="eastAsia" w:ascii="宋体" w:hAnsi="宋体"/>
                <w:sz w:val="24"/>
              </w:rPr>
            </w:pPr>
            <w:r>
              <w:rPr>
                <w:rFonts w:hint="eastAsia" w:ascii="宋体" w:hAnsi="宋体"/>
                <w:sz w:val="24"/>
              </w:rPr>
              <w:t>格式一</w:t>
            </w:r>
          </w:p>
        </w:tc>
        <w:tc>
          <w:tcPr>
            <w:tcW w:w="1201" w:type="dxa"/>
            <w:noWrap w:val="0"/>
            <w:vAlign w:val="top"/>
          </w:tcPr>
          <w:p>
            <w:pPr>
              <w:autoSpaceDE w:val="0"/>
              <w:autoSpaceDN w:val="0"/>
              <w:adjustRightInd w:val="0"/>
              <w:spacing w:line="360" w:lineRule="auto"/>
              <w:jc w:val="center"/>
              <w:rPr>
                <w:rFonts w:hint="eastAsia" w:ascii="宋体" w:hAnsi="宋体"/>
                <w:sz w:val="24"/>
              </w:rPr>
            </w:pPr>
            <w:r>
              <w:rPr>
                <w:rFonts w:hint="eastAsia" w:ascii="宋体" w:hAnsi="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autoSpaceDE w:val="0"/>
              <w:autoSpaceDN w:val="0"/>
              <w:adjustRightInd w:val="0"/>
              <w:spacing w:line="360" w:lineRule="auto"/>
              <w:rPr>
                <w:rFonts w:hint="eastAsia" w:ascii="宋体" w:hAnsi="宋体"/>
                <w:sz w:val="24"/>
              </w:rPr>
            </w:pPr>
            <w:r>
              <w:rPr>
                <w:rFonts w:hint="eastAsia" w:ascii="宋体" w:hAnsi="宋体"/>
                <w:sz w:val="24"/>
              </w:rPr>
              <w:t>1.开标一览表</w:t>
            </w:r>
          </w:p>
        </w:tc>
        <w:tc>
          <w:tcPr>
            <w:tcW w:w="1197" w:type="dxa"/>
            <w:noWrap w:val="0"/>
            <w:vAlign w:val="top"/>
          </w:tcPr>
          <w:p>
            <w:pPr>
              <w:autoSpaceDE w:val="0"/>
              <w:autoSpaceDN w:val="0"/>
              <w:adjustRightInd w:val="0"/>
              <w:spacing w:line="360" w:lineRule="auto"/>
              <w:jc w:val="center"/>
              <w:rPr>
                <w:rFonts w:hint="eastAsia" w:ascii="宋体" w:hAnsi="宋体"/>
                <w:sz w:val="24"/>
              </w:rPr>
            </w:pPr>
            <w:r>
              <w:rPr>
                <w:rFonts w:hint="eastAsia" w:ascii="宋体" w:hAnsi="宋体"/>
                <w:sz w:val="24"/>
              </w:rPr>
              <w:t>格式四</w:t>
            </w:r>
          </w:p>
        </w:tc>
        <w:tc>
          <w:tcPr>
            <w:tcW w:w="1201" w:type="dxa"/>
            <w:noWrap w:val="0"/>
            <w:vAlign w:val="top"/>
          </w:tcPr>
          <w:p>
            <w:pPr>
              <w:autoSpaceDE w:val="0"/>
              <w:autoSpaceDN w:val="0"/>
              <w:adjustRightInd w:val="0"/>
              <w:spacing w:line="360" w:lineRule="auto"/>
              <w:jc w:val="center"/>
              <w:rPr>
                <w:rFonts w:hint="eastAsia" w:ascii="宋体" w:hAnsi="宋体"/>
                <w:sz w:val="24"/>
              </w:rPr>
            </w:pPr>
            <w:r>
              <w:rPr>
                <w:rFonts w:hint="eastAsia" w:ascii="宋体" w:hAnsi="宋体"/>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spacing w:line="360" w:lineRule="auto"/>
              <w:jc w:val="left"/>
              <w:rPr>
                <w:rFonts w:hint="eastAsia" w:ascii="宋体" w:hAnsi="宋体"/>
                <w:sz w:val="24"/>
              </w:rPr>
            </w:pPr>
            <w:r>
              <w:rPr>
                <w:rFonts w:hint="eastAsia" w:ascii="宋体" w:hAnsi="宋体"/>
                <w:sz w:val="24"/>
              </w:rPr>
              <w:t>2.</w:t>
            </w:r>
            <w:r>
              <w:rPr>
                <w:rFonts w:hint="eastAsia"/>
                <w:sz w:val="24"/>
                <w:highlight w:val="yellow"/>
              </w:rPr>
              <w:t>中小微企业、监狱或戒毒企业、残疾人福利性单位需提供相关声明函。</w:t>
            </w:r>
          </w:p>
        </w:tc>
        <w:tc>
          <w:tcPr>
            <w:tcW w:w="1197" w:type="dxa"/>
            <w:noWrap w:val="0"/>
            <w:vAlign w:val="top"/>
          </w:tcPr>
          <w:p>
            <w:pPr>
              <w:autoSpaceDE w:val="0"/>
              <w:autoSpaceDN w:val="0"/>
              <w:adjustRightInd w:val="0"/>
              <w:spacing w:line="360" w:lineRule="auto"/>
              <w:jc w:val="center"/>
              <w:rPr>
                <w:rFonts w:hint="eastAsia" w:ascii="宋体" w:hAnsi="宋体"/>
                <w:sz w:val="24"/>
              </w:rPr>
            </w:pPr>
            <w:r>
              <w:rPr>
                <w:rFonts w:hint="eastAsia" w:ascii="宋体" w:hAnsi="宋体"/>
                <w:sz w:val="24"/>
              </w:rPr>
              <w:t>格式七</w:t>
            </w:r>
          </w:p>
          <w:p>
            <w:pPr>
              <w:autoSpaceDE w:val="0"/>
              <w:autoSpaceDN w:val="0"/>
              <w:adjustRightInd w:val="0"/>
              <w:spacing w:line="360" w:lineRule="auto"/>
              <w:jc w:val="center"/>
              <w:rPr>
                <w:rFonts w:hint="eastAsia" w:ascii="宋体" w:hAnsi="宋体"/>
                <w:sz w:val="24"/>
              </w:rPr>
            </w:pPr>
            <w:r>
              <w:rPr>
                <w:rFonts w:hint="eastAsia" w:ascii="宋体" w:hAnsi="宋体" w:cs="宋体"/>
                <w:sz w:val="24"/>
              </w:rPr>
              <w:t>~</w:t>
            </w:r>
          </w:p>
          <w:p>
            <w:pPr>
              <w:autoSpaceDE w:val="0"/>
              <w:autoSpaceDN w:val="0"/>
              <w:adjustRightInd w:val="0"/>
              <w:spacing w:line="360" w:lineRule="auto"/>
              <w:jc w:val="center"/>
              <w:rPr>
                <w:rFonts w:hint="eastAsia" w:ascii="宋体" w:hAnsi="宋体"/>
                <w:sz w:val="24"/>
              </w:rPr>
            </w:pPr>
            <w:r>
              <w:rPr>
                <w:rFonts w:hint="eastAsia" w:ascii="宋体" w:hAnsi="宋体"/>
                <w:sz w:val="24"/>
              </w:rPr>
              <w:t>格式九</w:t>
            </w:r>
          </w:p>
        </w:tc>
        <w:tc>
          <w:tcPr>
            <w:tcW w:w="1201" w:type="dxa"/>
            <w:noWrap w:val="0"/>
            <w:vAlign w:val="center"/>
          </w:tcPr>
          <w:p>
            <w:pPr>
              <w:autoSpaceDE w:val="0"/>
              <w:autoSpaceDN w:val="0"/>
              <w:adjustRightInd w:val="0"/>
              <w:spacing w:line="360" w:lineRule="auto"/>
              <w:jc w:val="center"/>
              <w:rPr>
                <w:rFonts w:ascii="宋体" w:hAnsi="宋体"/>
                <w:sz w:val="24"/>
              </w:rPr>
            </w:pPr>
            <w:r>
              <w:rPr>
                <w:rFonts w:hint="eastAsia" w:ascii="宋体" w:hAnsi="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autoSpaceDE w:val="0"/>
              <w:autoSpaceDN w:val="0"/>
              <w:adjustRightInd w:val="0"/>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.投标人认为有必要提供的其他资料</w:t>
            </w:r>
          </w:p>
        </w:tc>
        <w:tc>
          <w:tcPr>
            <w:tcW w:w="1197" w:type="dxa"/>
            <w:noWrap w:val="0"/>
            <w:vAlign w:val="top"/>
          </w:tcPr>
          <w:p>
            <w:pPr>
              <w:autoSpaceDE w:val="0"/>
              <w:autoSpaceDN w:val="0"/>
              <w:adjustRightInd w:val="0"/>
              <w:spacing w:line="360" w:lineRule="auto"/>
              <w:jc w:val="center"/>
              <w:rPr>
                <w:rFonts w:hint="eastAsia" w:ascii="宋体" w:hAnsi="宋体"/>
                <w:sz w:val="24"/>
              </w:rPr>
            </w:pPr>
          </w:p>
        </w:tc>
        <w:tc>
          <w:tcPr>
            <w:tcW w:w="1201" w:type="dxa"/>
            <w:noWrap w:val="0"/>
            <w:vAlign w:val="top"/>
          </w:tcPr>
          <w:p>
            <w:pPr>
              <w:autoSpaceDE w:val="0"/>
              <w:autoSpaceDN w:val="0"/>
              <w:adjustRightInd w:val="0"/>
              <w:spacing w:line="360" w:lineRule="auto"/>
              <w:jc w:val="center"/>
              <w:rPr>
                <w:rFonts w:hint="eastAsia" w:ascii="宋体" w:hAnsi="宋体" w:eastAsia="宋体"/>
                <w:sz w:val="24"/>
                <w:lang w:val="en-US" w:eastAsia="zh-CN"/>
              </w:rPr>
            </w:pPr>
            <w:r>
              <w:rPr>
                <w:rFonts w:hint="eastAsia" w:ascii="宋体" w:hAnsi="宋体"/>
                <w:sz w:val="24"/>
              </w:rPr>
              <w:t>3-</w:t>
            </w:r>
            <w:r>
              <w:rPr>
                <w:rFonts w:hint="eastAsia" w:ascii="宋体" w:hAnsi="宋体"/>
                <w:sz w:val="24"/>
                <w:lang w:val="en-US" w:eastAsia="zh-CN"/>
              </w:rPr>
              <w:t>5</w:t>
            </w:r>
          </w:p>
        </w:tc>
      </w:tr>
    </w:tbl>
    <w:p>
      <w:pPr>
        <w:autoSpaceDE w:val="0"/>
        <w:autoSpaceDN w:val="0"/>
        <w:adjustRightInd w:val="0"/>
        <w:spacing w:line="360" w:lineRule="auto"/>
        <w:ind w:firstLine="472" w:firstLineChars="196"/>
        <w:rPr>
          <w:rFonts w:hint="eastAsia" w:ascii="宋体" w:hAnsi="宋体"/>
          <w:b/>
          <w:color w:val="000000"/>
          <w:sz w:val="24"/>
        </w:rPr>
      </w:pPr>
      <w:r>
        <w:rPr>
          <w:rFonts w:hint="eastAsia" w:ascii="宋体" w:hAnsi="宋体"/>
          <w:b/>
          <w:color w:val="000000"/>
          <w:sz w:val="24"/>
        </w:rPr>
        <w:t>（三）投标文件的语言及计量</w:t>
      </w:r>
    </w:p>
    <w:p>
      <w:pPr>
        <w:autoSpaceDE w:val="0"/>
        <w:autoSpaceDN w:val="0"/>
        <w:adjustRightInd w:val="0"/>
        <w:spacing w:line="360" w:lineRule="auto"/>
        <w:ind w:firstLine="472" w:firstLineChars="196"/>
        <w:rPr>
          <w:rFonts w:hint="eastAsia" w:ascii="宋体" w:hAnsi="宋体"/>
          <w:color w:val="000000"/>
          <w:sz w:val="24"/>
        </w:rPr>
      </w:pPr>
      <w:r>
        <w:rPr>
          <w:rFonts w:hint="eastAsia" w:ascii="宋体" w:hAnsi="宋体"/>
          <w:b/>
          <w:color w:val="000000"/>
          <w:sz w:val="24"/>
        </w:rPr>
        <w:t>▲</w:t>
      </w:r>
      <w:r>
        <w:rPr>
          <w:rFonts w:hint="eastAsia" w:ascii="宋体" w:hAnsi="宋体"/>
          <w:color w:val="000000"/>
          <w:sz w:val="24"/>
        </w:rPr>
        <w:t>1. 投标文件及投标人与采购有关的来往通知、函件和文件均应使用中文。</w:t>
      </w:r>
    </w:p>
    <w:p>
      <w:pPr>
        <w:spacing w:line="360" w:lineRule="auto"/>
        <w:ind w:firstLine="479" w:firstLineChars="199"/>
        <w:rPr>
          <w:rFonts w:hint="eastAsia" w:ascii="宋体" w:hAnsi="宋体"/>
          <w:color w:val="000000"/>
          <w:sz w:val="24"/>
        </w:rPr>
      </w:pPr>
      <w:r>
        <w:rPr>
          <w:rFonts w:hint="eastAsia" w:ascii="宋体" w:hAnsi="宋体"/>
          <w:b/>
          <w:color w:val="000000"/>
          <w:sz w:val="24"/>
        </w:rPr>
        <w:t>▲</w:t>
      </w:r>
      <w:r>
        <w:rPr>
          <w:rFonts w:hint="eastAsia" w:ascii="宋体" w:hAnsi="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hint="eastAsia" w:ascii="宋体" w:hAnsi="宋体"/>
          <w:b/>
          <w:color w:val="000000"/>
          <w:sz w:val="24"/>
        </w:rPr>
      </w:pPr>
      <w:r>
        <w:rPr>
          <w:rFonts w:hint="eastAsia" w:ascii="宋体" w:hAnsi="宋体"/>
          <w:b/>
          <w:color w:val="000000"/>
          <w:sz w:val="24"/>
        </w:rPr>
        <w:t>（四）投标报价</w:t>
      </w:r>
    </w:p>
    <w:p>
      <w:pPr>
        <w:autoSpaceDE w:val="0"/>
        <w:autoSpaceDN w:val="0"/>
        <w:adjustRightInd w:val="0"/>
        <w:spacing w:line="360" w:lineRule="auto"/>
        <w:ind w:left="472"/>
        <w:jc w:val="left"/>
        <w:outlineLvl w:val="2"/>
        <w:rPr>
          <w:rFonts w:hint="eastAsia" w:ascii="宋体" w:hAnsi="宋体"/>
          <w:color w:val="000000"/>
          <w:sz w:val="24"/>
        </w:rPr>
      </w:pPr>
      <w:r>
        <w:rPr>
          <w:rFonts w:hint="eastAsia" w:ascii="宋体" w:hAnsi="宋体"/>
          <w:color w:val="000000"/>
          <w:sz w:val="24"/>
        </w:rPr>
        <w:t>1.投标报价应按招标文件中相关附表格式填写。</w:t>
      </w:r>
    </w:p>
    <w:p>
      <w:pPr>
        <w:autoSpaceDE w:val="0"/>
        <w:autoSpaceDN w:val="0"/>
        <w:adjustRightInd w:val="0"/>
        <w:spacing w:line="360" w:lineRule="auto"/>
        <w:ind w:firstLine="480" w:firstLineChars="200"/>
        <w:rPr>
          <w:rFonts w:hint="eastAsia" w:ascii="宋体" w:hAnsi="宋体"/>
          <w:color w:val="000000"/>
          <w:sz w:val="24"/>
        </w:rPr>
      </w:pPr>
      <w:r>
        <w:rPr>
          <w:rFonts w:hint="eastAsia" w:ascii="宋体" w:hAnsi="宋体"/>
          <w:color w:val="000000"/>
          <w:sz w:val="24"/>
        </w:rPr>
        <w:t>▲2. 投标报价是履行合同的最终价格，应包括一切费用和税金。</w:t>
      </w:r>
    </w:p>
    <w:p>
      <w:pPr>
        <w:autoSpaceDE w:val="0"/>
        <w:autoSpaceDN w:val="0"/>
        <w:adjustRightInd w:val="0"/>
        <w:spacing w:line="360" w:lineRule="auto"/>
        <w:ind w:firstLine="480" w:firstLineChars="200"/>
        <w:rPr>
          <w:rFonts w:hint="eastAsia" w:ascii="宋体" w:hAnsi="宋体"/>
          <w:color w:val="000000"/>
          <w:sz w:val="24"/>
        </w:rPr>
      </w:pPr>
      <w:r>
        <w:rPr>
          <w:rFonts w:hint="eastAsia" w:ascii="宋体" w:hAnsi="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hint="eastAsia" w:ascii="宋体" w:hAnsi="宋体"/>
          <w:b/>
          <w:color w:val="000000"/>
          <w:sz w:val="24"/>
        </w:rPr>
      </w:pPr>
      <w:r>
        <w:rPr>
          <w:rFonts w:hint="eastAsia" w:ascii="宋体" w:hAnsi="宋体"/>
          <w:b/>
          <w:color w:val="000000"/>
          <w:sz w:val="24"/>
        </w:rPr>
        <w:t>（五）投标有效期</w:t>
      </w:r>
    </w:p>
    <w:p>
      <w:pPr>
        <w:autoSpaceDE w:val="0"/>
        <w:autoSpaceDN w:val="0"/>
        <w:adjustRightInd w:val="0"/>
        <w:spacing w:line="360" w:lineRule="auto"/>
        <w:ind w:firstLine="480" w:firstLineChars="200"/>
        <w:rPr>
          <w:rFonts w:hint="eastAsia" w:ascii="宋体" w:hAnsi="宋体"/>
          <w:color w:val="000000"/>
          <w:sz w:val="24"/>
        </w:rPr>
      </w:pPr>
      <w:r>
        <w:rPr>
          <w:rFonts w:hint="eastAsia" w:ascii="宋体" w:hAnsi="宋体"/>
          <w:color w:val="000000"/>
          <w:sz w:val="24"/>
        </w:rPr>
        <w:t>▲1. 投标文件从投标文件递交截止之日起，有效期为90天。</w:t>
      </w:r>
    </w:p>
    <w:p>
      <w:pPr>
        <w:autoSpaceDE w:val="0"/>
        <w:autoSpaceDN w:val="0"/>
        <w:adjustRightInd w:val="0"/>
        <w:spacing w:line="360" w:lineRule="auto"/>
        <w:ind w:firstLine="480" w:firstLineChars="200"/>
        <w:rPr>
          <w:rFonts w:hint="eastAsia" w:ascii="宋体" w:hAnsi="宋体"/>
          <w:color w:val="000000"/>
          <w:sz w:val="24"/>
        </w:rPr>
      </w:pPr>
      <w:r>
        <w:rPr>
          <w:rFonts w:hint="eastAsia" w:ascii="宋体" w:hAnsi="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hint="eastAsia" w:ascii="宋体" w:hAnsi="宋体"/>
          <w:b/>
          <w:color w:val="000000"/>
          <w:sz w:val="24"/>
        </w:rPr>
      </w:pPr>
      <w:r>
        <w:rPr>
          <w:rFonts w:hint="eastAsia" w:ascii="宋体" w:hAnsi="宋体"/>
          <w:b/>
          <w:color w:val="000000"/>
          <w:sz w:val="24"/>
        </w:rPr>
        <w:t>（六）投标文件的签署及规定</w:t>
      </w:r>
    </w:p>
    <w:p>
      <w:pPr>
        <w:autoSpaceDE w:val="0"/>
        <w:autoSpaceDN w:val="0"/>
        <w:adjustRightInd w:val="0"/>
        <w:spacing w:line="360" w:lineRule="auto"/>
        <w:ind w:firstLine="480" w:firstLineChars="200"/>
        <w:rPr>
          <w:rFonts w:ascii="宋体" w:hAnsi="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hint="eastAsia" w:ascii="宋体" w:hAnsi="宋体"/>
          <w:b/>
          <w:sz w:val="24"/>
        </w:rPr>
      </w:pPr>
      <w:r>
        <w:rPr>
          <w:rFonts w:hint="eastAsia" w:ascii="宋体" w:hAnsi="宋体"/>
          <w:sz w:val="24"/>
        </w:rPr>
        <w:t>1.投标人应按本须知的相关要求准备投标文件。</w:t>
      </w:r>
    </w:p>
    <w:p>
      <w:pPr>
        <w:autoSpaceDE w:val="0"/>
        <w:autoSpaceDN w:val="0"/>
        <w:adjustRightInd w:val="0"/>
        <w:spacing w:line="360" w:lineRule="auto"/>
        <w:ind w:firstLine="480" w:firstLineChars="200"/>
        <w:rPr>
          <w:rFonts w:hint="eastAsia" w:ascii="宋体" w:hAnsi="宋体"/>
          <w:sz w:val="24"/>
        </w:rPr>
      </w:pPr>
      <w:r>
        <w:rPr>
          <w:rFonts w:hint="eastAsia" w:ascii="宋体" w:hAnsi="宋体"/>
          <w:sz w:val="24"/>
        </w:rPr>
        <w:t>2.投标人应按本招标文件规定的格式顺序编制投标文件并标注页码。投标文件内容不完整、编排混乱导致投标文件被误读、漏读或者查找不到相关内容的，是投标人的责任。</w:t>
      </w:r>
      <w:r>
        <w:rPr>
          <w:rFonts w:ascii="宋体" w:hAnsi="宋体"/>
          <w:sz w:val="24"/>
        </w:rPr>
        <w:br w:type="textWrapping"/>
      </w:r>
      <w:r>
        <w:rPr>
          <w:rFonts w:hint="eastAsia" w:ascii="宋体" w:hAnsi="宋体"/>
          <w:color w:val="000000"/>
          <w:sz w:val="24"/>
        </w:rPr>
        <w:t xml:space="preserve">  ▲</w:t>
      </w:r>
      <w:r>
        <w:rPr>
          <w:rFonts w:hint="eastAsia" w:ascii="宋体" w:hAnsi="宋体"/>
          <w:sz w:val="24"/>
        </w:rPr>
        <w:t>3.法定代表人授权委托书、报价文件必须按照格式规定加盖CA章。</w:t>
      </w:r>
    </w:p>
    <w:p>
      <w:pPr>
        <w:autoSpaceDE w:val="0"/>
        <w:autoSpaceDN w:val="0"/>
        <w:adjustRightInd w:val="0"/>
        <w:spacing w:line="360" w:lineRule="auto"/>
        <w:ind w:firstLine="482" w:firstLineChars="200"/>
        <w:rPr>
          <w:rFonts w:hint="eastAsia" w:ascii="宋体" w:hAnsi="宋体"/>
          <w:b/>
          <w:bCs/>
          <w:sz w:val="24"/>
        </w:rPr>
      </w:pPr>
      <w:r>
        <w:rPr>
          <w:rFonts w:hint="eastAsia" w:ascii="宋体" w:hAnsi="宋体"/>
          <w:b/>
          <w:bCs/>
          <w:sz w:val="24"/>
          <w:lang w:eastAsia="zh-CN"/>
        </w:rPr>
        <w:t>四、</w:t>
      </w:r>
      <w:r>
        <w:rPr>
          <w:rFonts w:hint="eastAsia" w:ascii="宋体" w:hAnsi="宋体"/>
          <w:b/>
          <w:bCs/>
          <w:sz w:val="24"/>
        </w:rPr>
        <w:t>投标文件的递交</w:t>
      </w:r>
    </w:p>
    <w:p>
      <w:pPr>
        <w:autoSpaceDE w:val="0"/>
        <w:autoSpaceDN w:val="0"/>
        <w:adjustRightInd w:val="0"/>
        <w:spacing w:line="360" w:lineRule="auto"/>
        <w:ind w:firstLine="480" w:firstLineChars="200"/>
        <w:rPr>
          <w:rFonts w:hint="eastAsia" w:ascii="宋体" w:hAnsi="宋体"/>
          <w:b w:val="0"/>
          <w:bCs w:val="0"/>
          <w:sz w:val="24"/>
        </w:rPr>
      </w:pPr>
      <w:r>
        <w:rPr>
          <w:rFonts w:hint="eastAsia" w:ascii="宋体" w:hAnsi="宋体"/>
          <w:b w:val="0"/>
          <w:bCs w:val="0"/>
          <w:sz w:val="24"/>
        </w:rPr>
        <w:t>(一)递交投标文件截止期</w:t>
      </w:r>
    </w:p>
    <w:p>
      <w:pPr>
        <w:autoSpaceDE w:val="0"/>
        <w:autoSpaceDN w:val="0"/>
        <w:adjustRightInd w:val="0"/>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pacing w:line="360" w:lineRule="auto"/>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本项目原则上采用远程异地开评标，投标人无需到开标现场，但须准时在线参加，直至评审结束。</w:t>
      </w:r>
    </w:p>
    <w:p>
      <w:pPr>
        <w:autoSpaceDE w:val="0"/>
        <w:autoSpaceDN w:val="0"/>
        <w:adjustRightInd w:val="0"/>
        <w:spacing w:line="360" w:lineRule="auto"/>
        <w:ind w:firstLine="480" w:firstLineChars="200"/>
        <w:rPr>
          <w:rFonts w:hint="eastAsia" w:ascii="宋体" w:hAnsi="宋体"/>
          <w:sz w:val="24"/>
        </w:rPr>
      </w:pPr>
      <w:r>
        <w:rPr>
          <w:rFonts w:hint="eastAsia" w:ascii="宋体" w:hAnsi="宋体"/>
          <w:sz w:val="24"/>
          <w:lang w:eastAsia="zh-CN"/>
        </w:rPr>
        <w:t>（二）</w:t>
      </w:r>
      <w:r>
        <w:rPr>
          <w:rFonts w:hint="eastAsia" w:ascii="宋体" w:hAnsi="宋体"/>
          <w:sz w:val="24"/>
        </w:rPr>
        <w:t>投标文件的修改和撤销</w:t>
      </w:r>
    </w:p>
    <w:p>
      <w:pPr>
        <w:autoSpaceDE w:val="0"/>
        <w:autoSpaceDN w:val="0"/>
        <w:adjustRightInd w:val="0"/>
        <w:spacing w:line="360" w:lineRule="auto"/>
        <w:ind w:firstLine="480" w:firstLineChars="200"/>
        <w:rPr>
          <w:rFonts w:hint="eastAsia" w:ascii="宋体" w:hAnsi="宋体"/>
          <w:sz w:val="24"/>
        </w:rPr>
      </w:pPr>
      <w:r>
        <w:rPr>
          <w:rFonts w:hint="eastAsia" w:ascii="宋体" w:hAnsi="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hint="eastAsia" w:ascii="宋体" w:hAnsi="宋体"/>
          <w:sz w:val="24"/>
        </w:rPr>
      </w:pPr>
      <w:r>
        <w:rPr>
          <w:rFonts w:hint="eastAsia" w:ascii="宋体" w:hAnsi="宋体"/>
          <w:sz w:val="24"/>
        </w:rPr>
        <w:t>2.投标人修改后的投标文件应按原来的规定编制、标记和递交。</w:t>
      </w:r>
    </w:p>
    <w:p>
      <w:pPr>
        <w:snapToGrid w:val="0"/>
        <w:spacing w:line="360" w:lineRule="auto"/>
        <w:ind w:firstLine="480" w:firstLineChars="200"/>
        <w:rPr>
          <w:rFonts w:hint="eastAsia" w:ascii="宋体" w:hAnsi="宋体"/>
          <w:sz w:val="24"/>
        </w:rPr>
      </w:pPr>
      <w:r>
        <w:rPr>
          <w:rFonts w:hint="eastAsia" w:ascii="宋体" w:hAnsi="宋体"/>
          <w:sz w:val="24"/>
        </w:rPr>
        <w:t>3.在递交投标文件截止期之后，投标人不得对其投标文件做任何修改。</w:t>
      </w:r>
    </w:p>
    <w:p>
      <w:pPr>
        <w:snapToGrid w:val="0"/>
        <w:spacing w:line="360" w:lineRule="auto"/>
        <w:ind w:firstLine="480" w:firstLineChars="200"/>
        <w:rPr>
          <w:rFonts w:hint="eastAsia" w:ascii="宋体" w:hAnsi="宋体"/>
          <w:sz w:val="24"/>
        </w:rPr>
      </w:pPr>
      <w:r>
        <w:rPr>
          <w:rFonts w:hint="eastAsia" w:ascii="宋体" w:hAnsi="宋体"/>
          <w:sz w:val="24"/>
        </w:rPr>
        <w:t>4.递交投标文件截止期后，投标人不得撤回其投标文件。</w:t>
      </w:r>
    </w:p>
    <w:p>
      <w:pPr>
        <w:snapToGrid w:val="0"/>
        <w:spacing w:line="360" w:lineRule="auto"/>
        <w:ind w:firstLine="480" w:firstLineChars="200"/>
        <w:rPr>
          <w:rFonts w:hint="eastAsia" w:ascii="宋体" w:hAnsi="宋体"/>
          <w:sz w:val="24"/>
        </w:rPr>
      </w:pPr>
      <w:r>
        <w:rPr>
          <w:rFonts w:hint="eastAsia" w:ascii="宋体" w:hAnsi="宋体"/>
          <w:sz w:val="24"/>
        </w:rPr>
        <w:t>5.实质上没有响应本文件要求的投标文件将被拒绝。投标人不得通过修正或撤销不合要求的偏离或保留从而使其投标文件成为实质上响应的文件。</w:t>
      </w:r>
    </w:p>
    <w:p>
      <w:pPr>
        <w:spacing w:line="360" w:lineRule="auto"/>
        <w:ind w:firstLine="480" w:firstLineChars="200"/>
        <w:rPr>
          <w:rFonts w:hint="eastAsia" w:ascii="宋体" w:hAnsi="宋体"/>
          <w:color w:val="000000"/>
          <w:sz w:val="24"/>
        </w:rPr>
      </w:pPr>
      <w:r>
        <w:rPr>
          <w:rFonts w:hint="eastAsia" w:ascii="宋体" w:hAnsi="宋体"/>
          <w:color w:val="000000"/>
          <w:sz w:val="24"/>
        </w:rPr>
        <w:t>（三）无效的投标文件</w:t>
      </w:r>
    </w:p>
    <w:p>
      <w:pPr>
        <w:spacing w:line="360" w:lineRule="auto"/>
        <w:ind w:firstLine="480" w:firstLineChars="200"/>
        <w:rPr>
          <w:rFonts w:hint="eastAsia" w:ascii="宋体" w:hAnsi="宋体"/>
          <w:color w:val="000000"/>
          <w:sz w:val="24"/>
        </w:rPr>
      </w:pPr>
      <w:r>
        <w:rPr>
          <w:rFonts w:hint="eastAsia" w:ascii="宋体" w:hAnsi="宋体"/>
          <w:color w:val="000000"/>
          <w:sz w:val="24"/>
        </w:rPr>
        <w:t>发生下列情况之一的投标文件将被视为无效：</w:t>
      </w:r>
    </w:p>
    <w:p>
      <w:pPr>
        <w:snapToGrid w:val="0"/>
        <w:spacing w:line="360" w:lineRule="auto"/>
        <w:ind w:firstLine="480" w:firstLineChars="200"/>
        <w:rPr>
          <w:rFonts w:hint="eastAsia" w:ascii="宋体" w:hAnsi="宋体"/>
          <w:color w:val="000000"/>
          <w:sz w:val="24"/>
        </w:rPr>
      </w:pPr>
      <w:bookmarkStart w:id="1" w:name="串通投标的情形"/>
      <w:bookmarkStart w:id="2" w:name="_Toc359856805"/>
      <w:bookmarkStart w:id="3" w:name="_Toc359592368"/>
      <w:r>
        <w:rPr>
          <w:rFonts w:hint="eastAsia" w:ascii="宋体" w:hAnsi="宋体"/>
          <w:color w:val="000000"/>
          <w:sz w:val="24"/>
        </w:rPr>
        <w:t>1.不具备招标文件规定资格要求；</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2.投标文件未有效授权的；</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3.招标文件中有▲处条款投标人未作实质性响应的；</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4.资格审查或技术商务文件中包含投标报价的；</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5.投标文件关键内容字迹模糊、无法辨认的；</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6.投标文件含有采购人不能接受的附加条件的；</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7.报价超出招标文件中规定的预算金额或者最高限价的；</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8.提供虚假材料谋取中标的；</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9.投标人串通投标的；</w:t>
      </w:r>
    </w:p>
    <w:p>
      <w:pPr>
        <w:snapToGrid w:val="0"/>
        <w:spacing w:line="360" w:lineRule="auto"/>
        <w:ind w:firstLine="480" w:firstLineChars="200"/>
        <w:rPr>
          <w:rFonts w:hint="eastAsia" w:ascii="宋体" w:hAnsi="宋体"/>
          <w:color w:val="000000"/>
          <w:sz w:val="24"/>
          <w:lang w:eastAsia="zh-CN"/>
        </w:rPr>
      </w:pPr>
      <w:r>
        <w:rPr>
          <w:rFonts w:hint="eastAsia" w:ascii="宋体" w:hAnsi="宋体"/>
          <w:color w:val="000000"/>
          <w:sz w:val="24"/>
        </w:rPr>
        <w:t>10.不符合法律、法规和招标文件规定的其他实质性要求的</w:t>
      </w:r>
      <w:r>
        <w:rPr>
          <w:rFonts w:hint="eastAsia" w:ascii="宋体" w:hAnsi="宋体"/>
          <w:color w:val="000000"/>
          <w:sz w:val="24"/>
          <w:lang w:eastAsia="zh-CN"/>
        </w:rPr>
        <w:t>；</w:t>
      </w:r>
    </w:p>
    <w:p>
      <w:pPr>
        <w:snapToGrid w:val="0"/>
        <w:spacing w:line="360" w:lineRule="auto"/>
        <w:ind w:firstLine="480" w:firstLineChars="200"/>
        <w:rPr>
          <w:rFonts w:hint="eastAsia" w:ascii="宋体" w:hAnsi="宋体" w:eastAsia="宋体" w:cs="Times New Roman"/>
          <w:color w:val="FF0000"/>
          <w:sz w:val="24"/>
        </w:rPr>
      </w:pPr>
      <w:r>
        <w:rPr>
          <w:rFonts w:hint="eastAsia" w:ascii="宋体" w:hAnsi="宋体" w:eastAsia="宋体" w:cs="Times New Roman"/>
          <w:color w:val="FF0000"/>
          <w:sz w:val="24"/>
        </w:rPr>
        <w:t>11.电子投标文件解密失败的；</w:t>
      </w:r>
    </w:p>
    <w:p>
      <w:pPr>
        <w:snapToGrid w:val="0"/>
        <w:spacing w:line="360" w:lineRule="auto"/>
        <w:ind w:firstLine="480" w:firstLineChars="200"/>
        <w:rPr>
          <w:rFonts w:hint="eastAsia" w:ascii="宋体" w:hAnsi="宋体" w:eastAsia="宋体" w:cs="Times New Roman"/>
          <w:color w:val="FF0000"/>
          <w:sz w:val="24"/>
          <w:lang w:eastAsia="zh-CN"/>
        </w:rPr>
      </w:pPr>
      <w:r>
        <w:rPr>
          <w:rFonts w:hint="eastAsia" w:ascii="宋体" w:hAnsi="宋体" w:eastAsia="宋体" w:cs="Times New Roman"/>
          <w:color w:val="FF0000"/>
          <w:sz w:val="24"/>
        </w:rPr>
        <w:t>12.电子投标文件超过规定时间（开标后30分钟内）未解密的</w:t>
      </w:r>
      <w:r>
        <w:rPr>
          <w:rFonts w:hint="eastAsia" w:ascii="宋体" w:hAnsi="宋体" w:eastAsia="宋体" w:cs="Times New Roman"/>
          <w:color w:val="FF0000"/>
          <w:sz w:val="24"/>
          <w:lang w:eastAsia="zh-CN"/>
        </w:rPr>
        <w:t>。</w:t>
      </w:r>
    </w:p>
    <w:p>
      <w:pPr>
        <w:snapToGrid w:val="0"/>
        <w:spacing w:line="360" w:lineRule="auto"/>
        <w:ind w:firstLine="240" w:firstLineChars="100"/>
        <w:outlineLvl w:val="1"/>
        <w:rPr>
          <w:rFonts w:hint="eastAsia" w:ascii="宋体" w:hAnsi="宋体"/>
          <w:color w:val="000000"/>
          <w:sz w:val="24"/>
        </w:rPr>
      </w:pPr>
      <w:r>
        <w:rPr>
          <w:rFonts w:hint="eastAsia" w:ascii="宋体" w:hAnsi="宋体"/>
          <w:color w:val="000000"/>
          <w:sz w:val="24"/>
        </w:rPr>
        <w:t>（四）串通投标的情形</w:t>
      </w:r>
      <w:bookmarkEnd w:id="1"/>
    </w:p>
    <w:p>
      <w:pPr>
        <w:snapToGrid w:val="0"/>
        <w:spacing w:line="360" w:lineRule="auto"/>
        <w:ind w:left="284" w:firstLine="120" w:firstLineChars="50"/>
        <w:rPr>
          <w:rFonts w:hint="eastAsia" w:ascii="宋体" w:hAnsi="宋体"/>
          <w:color w:val="000000"/>
          <w:sz w:val="24"/>
        </w:rPr>
      </w:pPr>
      <w:r>
        <w:rPr>
          <w:rFonts w:hint="eastAsia" w:ascii="宋体" w:hAnsi="宋体"/>
          <w:color w:val="000000"/>
          <w:sz w:val="24"/>
        </w:rPr>
        <w:t>1.不同投标人的投标文件由同一单位或者个人编制；</w:t>
      </w:r>
    </w:p>
    <w:p>
      <w:pPr>
        <w:snapToGrid w:val="0"/>
        <w:spacing w:line="360" w:lineRule="auto"/>
        <w:ind w:left="284" w:firstLine="120" w:firstLineChars="50"/>
        <w:rPr>
          <w:rFonts w:hint="eastAsia" w:ascii="宋体" w:hAnsi="宋体"/>
          <w:color w:val="000000"/>
          <w:sz w:val="24"/>
        </w:rPr>
      </w:pPr>
      <w:r>
        <w:rPr>
          <w:rFonts w:hint="eastAsia" w:ascii="宋体" w:hAnsi="宋体"/>
          <w:color w:val="000000"/>
          <w:sz w:val="24"/>
        </w:rPr>
        <w:t>2.不同投标人委托同一单位或者个人办理投标事宜；</w:t>
      </w:r>
    </w:p>
    <w:p>
      <w:pPr>
        <w:snapToGrid w:val="0"/>
        <w:spacing w:line="360" w:lineRule="auto"/>
        <w:ind w:left="284" w:firstLine="120" w:firstLineChars="50"/>
        <w:rPr>
          <w:rFonts w:hint="eastAsia" w:ascii="宋体" w:hAnsi="宋体"/>
          <w:color w:val="000000"/>
          <w:sz w:val="24"/>
        </w:rPr>
      </w:pPr>
      <w:r>
        <w:rPr>
          <w:rFonts w:hint="eastAsia" w:ascii="宋体" w:hAnsi="宋体"/>
          <w:color w:val="000000"/>
          <w:sz w:val="24"/>
        </w:rPr>
        <w:t>3.不同投标人的投标文件载明的项目管理成员或者联系人员为同一人；</w:t>
      </w:r>
    </w:p>
    <w:p>
      <w:pPr>
        <w:snapToGrid w:val="0"/>
        <w:spacing w:line="360" w:lineRule="auto"/>
        <w:ind w:left="284" w:firstLine="120" w:firstLineChars="50"/>
        <w:rPr>
          <w:rFonts w:hint="eastAsia" w:ascii="宋体" w:hAnsi="宋体"/>
          <w:color w:val="000000"/>
          <w:sz w:val="24"/>
        </w:rPr>
      </w:pPr>
      <w:r>
        <w:rPr>
          <w:rFonts w:hint="eastAsia" w:ascii="宋体" w:hAnsi="宋体"/>
          <w:color w:val="000000"/>
          <w:sz w:val="24"/>
        </w:rPr>
        <w:t>4.不同投标人的投标文件异常一致或者投标报价呈规律性差异；</w:t>
      </w:r>
    </w:p>
    <w:p>
      <w:pPr>
        <w:snapToGrid w:val="0"/>
        <w:spacing w:line="360" w:lineRule="auto"/>
        <w:ind w:left="284" w:firstLine="120" w:firstLineChars="50"/>
        <w:rPr>
          <w:rFonts w:hint="eastAsia" w:ascii="宋体" w:hAnsi="宋体"/>
          <w:color w:val="000000"/>
          <w:sz w:val="24"/>
        </w:rPr>
      </w:pPr>
      <w:r>
        <w:rPr>
          <w:rFonts w:hint="eastAsia" w:ascii="宋体" w:hAnsi="宋体"/>
          <w:color w:val="000000"/>
          <w:sz w:val="24"/>
        </w:rPr>
        <w:t>5.不同投标人的投标文件相互混装。</w:t>
      </w:r>
    </w:p>
    <w:p>
      <w:pPr>
        <w:snapToGrid w:val="0"/>
        <w:spacing w:line="360" w:lineRule="auto"/>
        <w:ind w:firstLine="240" w:firstLineChars="100"/>
        <w:outlineLvl w:val="1"/>
        <w:rPr>
          <w:rFonts w:hint="eastAsia" w:ascii="宋体" w:hAnsi="宋体"/>
          <w:color w:val="000000"/>
          <w:sz w:val="24"/>
        </w:rPr>
      </w:pPr>
      <w:r>
        <w:rPr>
          <w:rFonts w:hint="eastAsia" w:ascii="宋体" w:hAnsi="宋体"/>
          <w:color w:val="000000"/>
          <w:sz w:val="24"/>
        </w:rPr>
        <w:t>（五）</w:t>
      </w:r>
      <w:bookmarkStart w:id="4" w:name="废标的情形"/>
      <w:r>
        <w:rPr>
          <w:rFonts w:hint="eastAsia" w:ascii="宋体" w:hAnsi="宋体"/>
          <w:color w:val="000000"/>
          <w:sz w:val="24"/>
        </w:rPr>
        <w:t>废标的情形</w:t>
      </w:r>
      <w:bookmarkEnd w:id="2"/>
      <w:bookmarkEnd w:id="3"/>
      <w:bookmarkEnd w:id="4"/>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采购中，出现下列情形之一的，应予废标，废标后，采购人将废标理由通知所有投标人：</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1.符合专业条件的投标人或对招标文件作实质性响应的投标人不足三家的；</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2.出现影响采购公正的违法、违规行为的；</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3.投标人的报价均超过了采购预算（最高限价），采购人不能支付的；</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4.因重大变故，采购任务取消的。</w:t>
      </w:r>
    </w:p>
    <w:p>
      <w:pPr>
        <w:autoSpaceDE w:val="0"/>
        <w:autoSpaceDN w:val="0"/>
        <w:adjustRightInd w:val="0"/>
        <w:spacing w:line="360" w:lineRule="auto"/>
        <w:ind w:firstLine="472" w:firstLineChars="196"/>
        <w:rPr>
          <w:rFonts w:hint="eastAsia" w:ascii="宋体" w:hAnsi="宋体"/>
          <w:b/>
          <w:color w:val="000000"/>
          <w:sz w:val="24"/>
        </w:rPr>
      </w:pPr>
      <w:r>
        <w:rPr>
          <w:rFonts w:hint="eastAsia" w:ascii="宋体" w:hAnsi="宋体"/>
          <w:b/>
          <w:color w:val="000000"/>
          <w:sz w:val="24"/>
        </w:rPr>
        <w:t>五、开标</w:t>
      </w:r>
    </w:p>
    <w:p>
      <w:pPr>
        <w:autoSpaceDE w:val="0"/>
        <w:autoSpaceDN w:val="0"/>
        <w:adjustRightInd w:val="0"/>
        <w:spacing w:line="360" w:lineRule="auto"/>
        <w:ind w:firstLine="480" w:firstLineChars="200"/>
        <w:rPr>
          <w:rFonts w:hint="eastAsia" w:ascii="宋体" w:hAnsi="宋体"/>
          <w:bCs/>
          <w:color w:val="000000"/>
          <w:sz w:val="24"/>
        </w:rPr>
      </w:pPr>
      <w:r>
        <w:rPr>
          <w:rFonts w:hint="eastAsia" w:ascii="宋体" w:hAnsi="宋体"/>
          <w:bCs/>
          <w:color w:val="000000"/>
          <w:sz w:val="24"/>
        </w:rPr>
        <w:t>（一）开标</w:t>
      </w:r>
    </w:p>
    <w:p>
      <w:pPr>
        <w:autoSpaceDE w:val="0"/>
        <w:autoSpaceDN w:val="0"/>
        <w:adjustRightInd w:val="0"/>
        <w:spacing w:line="360" w:lineRule="auto"/>
        <w:ind w:firstLine="480" w:firstLineChars="200"/>
        <w:rPr>
          <w:rFonts w:hint="eastAsia" w:ascii="宋体" w:hAnsi="宋体"/>
          <w:color w:val="000000"/>
          <w:sz w:val="24"/>
        </w:rPr>
      </w:pPr>
      <w:r>
        <w:rPr>
          <w:rFonts w:hint="eastAsia" w:ascii="宋体" w:hAnsi="宋体"/>
          <w:color w:val="000000"/>
          <w:sz w:val="24"/>
        </w:rPr>
        <w:t>1.招标人在规定的日期、时间和地点组织招标会。</w:t>
      </w:r>
    </w:p>
    <w:p>
      <w:pPr>
        <w:snapToGrid w:val="0"/>
        <w:spacing w:line="360" w:lineRule="auto"/>
        <w:ind w:firstLine="480" w:firstLineChars="200"/>
        <w:rPr>
          <w:rFonts w:hint="eastAsia" w:ascii="宋体" w:hAnsi="宋体"/>
          <w:color w:val="FF0000"/>
          <w:sz w:val="24"/>
        </w:rPr>
      </w:pPr>
      <w:r>
        <w:rPr>
          <w:rFonts w:hint="eastAsia" w:ascii="宋体" w:hAnsi="宋体"/>
          <w:color w:val="FF0000"/>
          <w:sz w:val="24"/>
        </w:rPr>
        <w:t>2.电子投标文件开标</w:t>
      </w:r>
    </w:p>
    <w:p>
      <w:pPr>
        <w:snapToGrid w:val="0"/>
        <w:spacing w:line="360" w:lineRule="auto"/>
        <w:ind w:firstLine="480" w:firstLineChars="200"/>
        <w:rPr>
          <w:rFonts w:hint="eastAsia" w:ascii="宋体" w:hAnsi="宋体"/>
          <w:color w:val="FF0000"/>
          <w:sz w:val="24"/>
        </w:rPr>
      </w:pPr>
      <w:r>
        <w:rPr>
          <w:rFonts w:hint="eastAsia" w:ascii="宋体" w:hAnsi="宋体"/>
          <w:color w:val="FF0000"/>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hint="eastAsia" w:ascii="宋体" w:hAnsi="宋体"/>
          <w:color w:val="FF0000"/>
          <w:sz w:val="24"/>
        </w:rPr>
      </w:pPr>
      <w:r>
        <w:rPr>
          <w:rFonts w:hint="eastAsia" w:ascii="宋体" w:hAnsi="宋体"/>
          <w:color w:val="FF0000"/>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hint="eastAsia" w:ascii="宋体" w:hAnsi="宋体"/>
          <w:b/>
          <w:bCs/>
          <w:color w:val="000000"/>
          <w:sz w:val="24"/>
        </w:rPr>
      </w:pPr>
      <w:r>
        <w:rPr>
          <w:rFonts w:hint="eastAsia" w:ascii="宋体" w:hAnsi="宋体"/>
          <w:b/>
          <w:bCs/>
          <w:color w:val="000000"/>
          <w:sz w:val="24"/>
        </w:rPr>
        <w:t>（二）评标委员会</w:t>
      </w:r>
    </w:p>
    <w:p>
      <w:pPr>
        <w:spacing w:line="360" w:lineRule="auto"/>
        <w:ind w:firstLine="480" w:firstLineChars="200"/>
        <w:rPr>
          <w:rFonts w:hint="eastAsia" w:ascii="宋体" w:hAnsi="宋体"/>
          <w:color w:val="000000"/>
          <w:sz w:val="24"/>
        </w:rPr>
      </w:pPr>
      <w:r>
        <w:rPr>
          <w:rFonts w:hint="eastAsia" w:ascii="宋体" w:hAnsi="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olor w:val="000000"/>
          <w:sz w:val="24"/>
        </w:rPr>
      </w:pPr>
      <w:r>
        <w:rPr>
          <w:rFonts w:hint="eastAsia" w:ascii="宋体" w:hAnsi="宋体"/>
          <w:color w:val="000000"/>
          <w:sz w:val="24"/>
        </w:rPr>
        <w:t>2.评标委员会将审查投标文件是否真实、完整,总体编排是否有序,文件签署是否正确,有无计算上的错误等，并进行评审。</w:t>
      </w:r>
    </w:p>
    <w:p>
      <w:pPr>
        <w:numPr>
          <w:ilvl w:val="0"/>
          <w:numId w:val="0"/>
        </w:numPr>
        <w:snapToGrid w:val="0"/>
        <w:spacing w:line="360" w:lineRule="auto"/>
        <w:ind w:left="482" w:leftChars="0"/>
        <w:rPr>
          <w:rFonts w:hint="eastAsia" w:ascii="宋体" w:hAnsi="宋体"/>
          <w:b/>
          <w:bCs/>
          <w:color w:val="000000"/>
          <w:sz w:val="24"/>
        </w:rPr>
      </w:pPr>
      <w:r>
        <w:rPr>
          <w:rFonts w:hint="eastAsia" w:ascii="宋体" w:hAnsi="宋体"/>
          <w:b/>
          <w:bCs/>
          <w:color w:val="000000"/>
          <w:sz w:val="24"/>
          <w:lang w:eastAsia="zh-CN"/>
        </w:rPr>
        <w:t>（三）</w:t>
      </w:r>
      <w:r>
        <w:rPr>
          <w:rFonts w:hint="eastAsia" w:ascii="宋体" w:hAnsi="宋体"/>
          <w:b/>
          <w:bCs/>
          <w:color w:val="000000"/>
          <w:sz w:val="24"/>
        </w:rPr>
        <w:t>评标</w:t>
      </w:r>
    </w:p>
    <w:p>
      <w:pPr>
        <w:snapToGrid w:val="0"/>
        <w:spacing w:line="360" w:lineRule="auto"/>
        <w:ind w:firstLine="480" w:firstLineChars="200"/>
        <w:rPr>
          <w:rFonts w:hint="eastAsia" w:ascii="宋体" w:hAnsi="宋体"/>
          <w:b/>
          <w:bCs/>
          <w:color w:val="000000"/>
          <w:sz w:val="24"/>
        </w:rPr>
      </w:pPr>
      <w:r>
        <w:rPr>
          <w:rFonts w:hint="eastAsia" w:ascii="宋体" w:hAnsi="宋体"/>
          <w:color w:val="000000"/>
          <w:sz w:val="24"/>
        </w:rPr>
        <w:t xml:space="preserve">1.评定原则：根据符合采购需求、质量和服务等要求，综合评分确定中标人。 </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3.评标报告：评标委员会完成评定后，向招标人提交经各评标委员会成员签字的评定结果报告。</w:t>
      </w:r>
    </w:p>
    <w:p>
      <w:pPr>
        <w:snapToGrid w:val="0"/>
        <w:spacing w:line="360" w:lineRule="auto"/>
        <w:ind w:firstLine="482" w:firstLineChars="200"/>
        <w:rPr>
          <w:rFonts w:hint="eastAsia" w:ascii="宋体" w:hAnsi="宋体"/>
          <w:b/>
          <w:color w:val="000000"/>
          <w:sz w:val="24"/>
        </w:rPr>
      </w:pPr>
      <w:r>
        <w:rPr>
          <w:rFonts w:hint="eastAsia" w:ascii="宋体" w:hAnsi="宋体"/>
          <w:b/>
          <w:color w:val="000000"/>
          <w:sz w:val="24"/>
        </w:rPr>
        <w:t>(四) 算术错误将按以下方法更正</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（2）投标文件的大写金额和小写金额不一致的，以大写金额为准；</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（3）单价金额小数点或百分比有明显错位的，以开标一览表的总价为准，并修改单价；</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hint="eastAsia" w:ascii="宋体" w:hAnsi="宋体"/>
          <w:color w:val="000000"/>
          <w:sz w:val="24"/>
        </w:rPr>
      </w:pPr>
      <w:r>
        <w:rPr>
          <w:rFonts w:hint="eastAsia" w:ascii="宋体" w:hAnsi="宋体"/>
          <w:b/>
          <w:color w:val="000000"/>
          <w:sz w:val="24"/>
        </w:rPr>
        <w:t>（五）开标结果</w:t>
      </w:r>
      <w:r>
        <w:rPr>
          <w:rFonts w:hint="eastAsia" w:ascii="宋体" w:hAnsi="宋体"/>
          <w:color w:val="000000"/>
          <w:sz w:val="24"/>
        </w:rPr>
        <w:t>：评标委员会按招标文件规定的评定办法评定中标候选人。</w:t>
      </w:r>
    </w:p>
    <w:p>
      <w:pPr>
        <w:spacing w:line="360" w:lineRule="auto"/>
        <w:ind w:firstLine="482" w:firstLineChars="200"/>
        <w:rPr>
          <w:rFonts w:hint="eastAsia" w:ascii="宋体" w:hAnsi="宋体"/>
          <w:color w:val="000000"/>
          <w:sz w:val="24"/>
        </w:rPr>
      </w:pPr>
      <w:r>
        <w:rPr>
          <w:rFonts w:hint="eastAsia" w:ascii="宋体" w:hAnsi="宋体"/>
          <w:b/>
          <w:color w:val="000000"/>
          <w:sz w:val="24"/>
        </w:rPr>
        <w:t>（六）中标通知书</w:t>
      </w:r>
      <w:r>
        <w:rPr>
          <w:rFonts w:hint="eastAsia" w:ascii="宋体" w:hAnsi="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hint="eastAsia" w:ascii="宋体" w:hAnsi="宋体"/>
          <w:b/>
          <w:color w:val="000000"/>
          <w:sz w:val="24"/>
        </w:rPr>
      </w:pPr>
      <w:r>
        <w:rPr>
          <w:rFonts w:hint="eastAsia" w:ascii="宋体" w:hAnsi="宋体"/>
          <w:b/>
          <w:color w:val="000000"/>
          <w:sz w:val="24"/>
        </w:rPr>
        <w:t>六、履约保证金</w:t>
      </w:r>
    </w:p>
    <w:p>
      <w:pPr>
        <w:keepNext w:val="0"/>
        <w:keepLines w:val="0"/>
        <w:pageBreakBefore w:val="0"/>
        <w:kinsoku/>
        <w:wordWrap/>
        <w:topLinePunct w:val="0"/>
        <w:bidi w:val="0"/>
        <w:spacing w:line="450" w:lineRule="exact"/>
        <w:ind w:firstLine="472" w:firstLineChars="196"/>
        <w:rPr>
          <w:rFonts w:hint="eastAsia" w:ascii="宋体" w:hAnsi="宋体"/>
          <w:b/>
          <w:color w:val="000000"/>
          <w:sz w:val="24"/>
          <w:lang w:val="en-US" w:eastAsia="zh-CN"/>
        </w:rPr>
      </w:pPr>
      <w:r>
        <w:rPr>
          <w:rFonts w:hint="eastAsia" w:ascii="宋体" w:hAnsi="宋体"/>
          <w:b/>
          <w:color w:val="000000"/>
          <w:sz w:val="24"/>
          <w:lang w:val="en-US" w:eastAsia="zh-CN"/>
        </w:rPr>
        <w:t>本项目无需提供履约保证金。</w:t>
      </w:r>
    </w:p>
    <w:p>
      <w:pPr>
        <w:autoSpaceDE w:val="0"/>
        <w:autoSpaceDN w:val="0"/>
        <w:adjustRightInd w:val="0"/>
        <w:spacing w:line="360" w:lineRule="auto"/>
        <w:ind w:firstLine="472" w:firstLineChars="196"/>
        <w:outlineLvl w:val="1"/>
        <w:rPr>
          <w:rFonts w:hint="eastAsia" w:ascii="宋体" w:hAnsi="宋体"/>
          <w:b/>
          <w:color w:val="000000"/>
          <w:sz w:val="24"/>
        </w:rPr>
      </w:pPr>
      <w:r>
        <w:rPr>
          <w:rFonts w:hint="eastAsia" w:ascii="宋体" w:hAnsi="宋体"/>
          <w:b/>
          <w:color w:val="000000"/>
          <w:sz w:val="24"/>
        </w:rPr>
        <w:t>七、合同授予</w:t>
      </w:r>
    </w:p>
    <w:p>
      <w:pPr>
        <w:autoSpaceDE w:val="0"/>
        <w:autoSpaceDN w:val="0"/>
        <w:adjustRightInd w:val="0"/>
        <w:spacing w:line="360" w:lineRule="auto"/>
        <w:ind w:firstLine="480" w:firstLineChars="200"/>
        <w:rPr>
          <w:rFonts w:hint="eastAsia" w:ascii="宋体" w:hAnsi="宋体"/>
          <w:bCs/>
          <w:color w:val="000000"/>
          <w:sz w:val="24"/>
        </w:rPr>
      </w:pPr>
      <w:r>
        <w:rPr>
          <w:rFonts w:hint="eastAsia" w:ascii="宋体" w:hAnsi="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hint="eastAsia" w:ascii="宋体" w:hAnsi="宋体"/>
          <w:bCs/>
          <w:color w:val="000000"/>
          <w:sz w:val="24"/>
        </w:rPr>
      </w:pPr>
      <w:r>
        <w:rPr>
          <w:rFonts w:hint="eastAsia" w:ascii="宋体" w:hAnsi="宋体"/>
          <w:bCs/>
          <w:color w:val="000000"/>
          <w:sz w:val="24"/>
        </w:rPr>
        <w:t>2．中标人拖延、拒签合同的，将被取消中标资格。</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3．招标文件、澄清文件、投标文件等，均为签订合同的依据。</w:t>
      </w:r>
    </w:p>
    <w:p>
      <w:pPr>
        <w:spacing w:line="360" w:lineRule="auto"/>
        <w:ind w:firstLine="470" w:firstLineChars="195"/>
        <w:rPr>
          <w:rFonts w:hint="eastAsia" w:ascii="宋体" w:hAnsi="宋体"/>
          <w:b/>
          <w:color w:val="000000"/>
          <w:sz w:val="24"/>
        </w:rPr>
      </w:pPr>
      <w:r>
        <w:rPr>
          <w:rFonts w:hint="eastAsia" w:ascii="宋体" w:hAnsi="宋体"/>
          <w:b/>
          <w:color w:val="000000"/>
          <w:sz w:val="24"/>
        </w:rPr>
        <w:t>八、解释权：</w:t>
      </w:r>
      <w:r>
        <w:rPr>
          <w:rFonts w:hint="eastAsia" w:ascii="宋体" w:hAnsi="宋体"/>
          <w:color w:val="000000"/>
          <w:sz w:val="24"/>
        </w:rPr>
        <w:t>本招标文件依据《政府采购法》及有关规定编制，解释权属招标人。</w:t>
      </w:r>
    </w:p>
    <w:p>
      <w:pPr>
        <w:spacing w:line="360" w:lineRule="auto"/>
        <w:ind w:firstLine="472" w:firstLineChars="196"/>
        <w:rPr>
          <w:rFonts w:hint="eastAsia" w:ascii="宋体" w:hAnsi="宋体"/>
          <w:color w:val="000000"/>
          <w:sz w:val="24"/>
        </w:rPr>
      </w:pPr>
      <w:r>
        <w:rPr>
          <w:rFonts w:hint="eastAsia" w:ascii="宋体" w:hAnsi="宋体"/>
          <w:b/>
          <w:color w:val="000000"/>
          <w:sz w:val="24"/>
        </w:rPr>
        <w:t>九、通讯地址：</w:t>
      </w:r>
      <w:r>
        <w:rPr>
          <w:rFonts w:hint="eastAsia" w:ascii="宋体" w:hAnsi="宋体"/>
          <w:color w:val="000000"/>
          <w:sz w:val="24"/>
        </w:rPr>
        <w:t>所有与招标有关的函电请按下面联系。</w:t>
      </w:r>
    </w:p>
    <w:p>
      <w:pPr>
        <w:spacing w:line="360" w:lineRule="auto"/>
        <w:ind w:firstLine="495"/>
        <w:rPr>
          <w:rFonts w:hint="eastAsia" w:ascii="宋体" w:hAnsi="宋体"/>
          <w:bCs/>
          <w:sz w:val="24"/>
        </w:rPr>
      </w:pPr>
      <w:r>
        <w:rPr>
          <w:rFonts w:hint="eastAsia" w:ascii="宋体" w:hAnsi="宋体"/>
          <w:bCs/>
          <w:sz w:val="24"/>
        </w:rPr>
        <w:t>联系地址：浙江省衢州市九华北大道78号，邮政编码：324000。</w:t>
      </w:r>
    </w:p>
    <w:p>
      <w:pPr>
        <w:spacing w:line="360" w:lineRule="auto"/>
        <w:ind w:firstLine="480" w:firstLineChars="200"/>
        <w:rPr>
          <w:kern w:val="0"/>
          <w:sz w:val="24"/>
        </w:rPr>
      </w:pPr>
      <w:r>
        <w:rPr>
          <w:kern w:val="0"/>
          <w:sz w:val="24"/>
        </w:rPr>
        <w:t>质疑答复联系人：郑老师；电话</w:t>
      </w:r>
      <w:r>
        <w:rPr>
          <w:rFonts w:hint="eastAsia"/>
          <w:kern w:val="0"/>
          <w:sz w:val="24"/>
        </w:rPr>
        <w:t>：</w:t>
      </w:r>
      <w:r>
        <w:rPr>
          <w:kern w:val="0"/>
          <w:sz w:val="24"/>
        </w:rPr>
        <w:t>0570-8015028</w:t>
      </w:r>
      <w:r>
        <w:rPr>
          <w:rFonts w:hint="eastAsia"/>
          <w:kern w:val="0"/>
          <w:sz w:val="24"/>
        </w:rPr>
        <w:t>，13567021518</w:t>
      </w:r>
      <w:r>
        <w:rPr>
          <w:kern w:val="0"/>
          <w:sz w:val="24"/>
        </w:rPr>
        <w:t>。   </w:t>
      </w:r>
    </w:p>
    <w:p>
      <w:pPr>
        <w:tabs>
          <w:tab w:val="left" w:pos="2366"/>
        </w:tabs>
        <w:spacing w:line="360" w:lineRule="auto"/>
        <w:ind w:firstLine="480" w:firstLineChars="200"/>
        <w:rPr>
          <w:rFonts w:hint="eastAsia" w:ascii="宋体" w:hAnsi="宋体"/>
          <w:kern w:val="0"/>
          <w:sz w:val="24"/>
        </w:rPr>
      </w:pPr>
      <w:r>
        <w:rPr>
          <w:rFonts w:hint="eastAsia"/>
          <w:color w:val="000000"/>
          <w:kern w:val="0"/>
          <w:sz w:val="24"/>
          <w:lang w:val="en-US" w:eastAsia="zh-CN"/>
        </w:rPr>
        <w:t>项目经办</w:t>
      </w:r>
      <w:r>
        <w:rPr>
          <w:color w:val="000000"/>
          <w:kern w:val="0"/>
          <w:sz w:val="24"/>
        </w:rPr>
        <w:t>联系人：周老师；电话：0570-8015042</w:t>
      </w:r>
      <w:r>
        <w:rPr>
          <w:rFonts w:hint="eastAsia"/>
          <w:color w:val="000000"/>
          <w:kern w:val="0"/>
          <w:sz w:val="24"/>
        </w:rPr>
        <w:t>，18957039862</w:t>
      </w:r>
      <w:r>
        <w:rPr>
          <w:color w:val="000000"/>
          <w:kern w:val="0"/>
          <w:sz w:val="24"/>
        </w:rPr>
        <w:t>。</w:t>
      </w:r>
      <w:r>
        <w:rPr>
          <w:rFonts w:hint="eastAsia" w:ascii="宋体" w:hAnsi="宋体"/>
          <w:kern w:val="0"/>
          <w:sz w:val="24"/>
        </w:rPr>
        <w:t> </w:t>
      </w:r>
    </w:p>
    <w:p>
      <w:pPr>
        <w:spacing w:line="360" w:lineRule="auto"/>
        <w:ind w:firstLine="495"/>
        <w:rPr>
          <w:rFonts w:hint="eastAsia" w:ascii="宋体" w:hAnsi="宋体"/>
          <w:bCs/>
          <w:sz w:val="24"/>
        </w:rPr>
      </w:pPr>
      <w:r>
        <w:rPr>
          <w:rFonts w:hint="eastAsia" w:ascii="宋体" w:hAnsi="宋体"/>
          <w:bCs/>
          <w:sz w:val="24"/>
        </w:rPr>
        <w:t>项目技术答疑联系人：周老师</w:t>
      </w:r>
      <w:r>
        <w:rPr>
          <w:rFonts w:hint="eastAsia" w:ascii="宋体" w:hAnsi="宋体"/>
          <w:bCs/>
          <w:sz w:val="24"/>
          <w:lang w:eastAsia="zh-CN"/>
        </w:rPr>
        <w:t>；</w:t>
      </w:r>
      <w:r>
        <w:rPr>
          <w:rFonts w:hint="eastAsia" w:ascii="宋体" w:hAnsi="宋体"/>
          <w:bCs/>
          <w:sz w:val="24"/>
        </w:rPr>
        <w:t>电话：0570-8015082</w:t>
      </w:r>
      <w:r>
        <w:rPr>
          <w:rFonts w:hint="eastAsia" w:ascii="宋体" w:hAnsi="宋体"/>
          <w:bCs/>
          <w:sz w:val="24"/>
          <w:lang w:eastAsia="zh-CN"/>
        </w:rPr>
        <w:t>，</w:t>
      </w:r>
      <w:r>
        <w:rPr>
          <w:rFonts w:hint="eastAsia" w:ascii="宋体" w:hAnsi="宋体"/>
          <w:bCs/>
          <w:sz w:val="24"/>
          <w:lang w:val="en-US" w:eastAsia="zh-CN"/>
        </w:rPr>
        <w:t>13454000971</w:t>
      </w:r>
      <w:r>
        <w:rPr>
          <w:rFonts w:hint="eastAsia" w:ascii="宋体" w:hAnsi="宋体"/>
          <w:bCs/>
          <w:sz w:val="24"/>
        </w:rPr>
        <w:t>。</w:t>
      </w:r>
    </w:p>
    <w:p>
      <w:pPr>
        <w:spacing w:line="360" w:lineRule="auto"/>
        <w:ind w:firstLine="495"/>
        <w:rPr>
          <w:rFonts w:hint="eastAsia" w:ascii="宋体" w:hAnsi="宋体"/>
          <w:b/>
          <w:bCs/>
          <w:sz w:val="32"/>
          <w:szCs w:val="32"/>
        </w:rPr>
      </w:pPr>
    </w:p>
    <w:p>
      <w:pPr>
        <w:pStyle w:val="3"/>
        <w:spacing w:before="0" w:after="0" w:line="360" w:lineRule="auto"/>
        <w:jc w:val="center"/>
        <w:rPr>
          <w:rFonts w:hint="eastAsia" w:ascii="宋体" w:hAnsi="宋体"/>
          <w:b w:val="0"/>
          <w:color w:val="000000"/>
          <w:sz w:val="24"/>
        </w:rPr>
      </w:pPr>
      <w:r>
        <w:rPr>
          <w:rFonts w:ascii="宋体" w:hAnsi="宋体"/>
          <w:b w:val="0"/>
          <w:bCs w:val="0"/>
          <w:color w:val="000000"/>
          <w:sz w:val="32"/>
        </w:rPr>
        <w:br w:type="page"/>
      </w:r>
      <w:bookmarkStart w:id="5" w:name="_Toc201078659"/>
      <w:r>
        <w:rPr>
          <w:rFonts w:ascii="宋体" w:hAnsi="宋体"/>
          <w:color w:val="000000"/>
          <w:sz w:val="32"/>
          <w:szCs w:val="32"/>
        </w:rPr>
        <w:t>第三章 采购内容及要求</w:t>
      </w:r>
      <w:bookmarkEnd w:id="5"/>
    </w:p>
    <w:p>
      <w:pPr>
        <w:spacing w:line="360" w:lineRule="auto"/>
        <w:rPr>
          <w:rFonts w:hint="eastAsia" w:ascii="宋体" w:hAnsi="宋体"/>
          <w:bCs/>
          <w:sz w:val="24"/>
        </w:rPr>
      </w:pPr>
      <w:r>
        <w:rPr>
          <w:rFonts w:hint="eastAsia" w:ascii="宋体" w:hAnsi="宋体"/>
          <w:b/>
          <w:color w:val="000000"/>
          <w:sz w:val="24"/>
        </w:rPr>
        <w:t xml:space="preserve">   </w:t>
      </w:r>
      <w:r>
        <w:rPr>
          <w:rFonts w:hint="eastAsia" w:ascii="宋体" w:hAnsi="宋体"/>
          <w:b/>
          <w:sz w:val="24"/>
        </w:rPr>
        <w:t>标注“▲”号的为不可负偏离条款，对这些条款的任何负偏离为无效投标</w:t>
      </w:r>
      <w:r>
        <w:rPr>
          <w:rFonts w:hint="eastAsia" w:ascii="宋体" w:hAnsi="宋体"/>
          <w:bCs/>
          <w:sz w:val="24"/>
        </w:rPr>
        <w:t>。</w:t>
      </w:r>
    </w:p>
    <w:p>
      <w:pPr>
        <w:spacing w:line="360" w:lineRule="auto"/>
        <w:ind w:firstLine="472" w:firstLineChars="196"/>
        <w:rPr>
          <w:rFonts w:hint="eastAsia" w:ascii="宋体" w:hAnsi="宋体" w:cs="宋体"/>
          <w:b/>
          <w:sz w:val="24"/>
        </w:rPr>
      </w:pPr>
      <w:r>
        <w:rPr>
          <w:rFonts w:hint="eastAsia" w:ascii="宋体" w:hAnsi="宋体" w:cs="宋体"/>
          <w:b/>
          <w:sz w:val="24"/>
        </w:rPr>
        <w:t>一、采购内容</w:t>
      </w:r>
    </w:p>
    <w:p>
      <w:pPr>
        <w:rPr>
          <w:rFonts w:hint="eastAsia"/>
          <w:color w:val="FF0000"/>
          <w:lang w:val="en-US" w:eastAsia="zh-CN"/>
        </w:rPr>
      </w:pPr>
      <w:r>
        <w:rPr>
          <w:rFonts w:hint="eastAsia"/>
          <w:color w:val="FF0000"/>
          <w:lang w:val="en-US" w:eastAsia="zh-CN"/>
        </w:rPr>
        <w:t xml:space="preserve">    </w:t>
      </w:r>
    </w:p>
    <w:tbl>
      <w:tblPr>
        <w:tblStyle w:val="15"/>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850"/>
        <w:gridCol w:w="226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highlight w:val="red"/>
              </w:rPr>
            </w:pPr>
            <w:r>
              <w:rPr>
                <w:rFonts w:hint="eastAsia" w:ascii="宋体" w:hAnsi="宋体" w:cs="宋体"/>
                <w:color w:val="000000"/>
                <w:sz w:val="24"/>
                <w:lang w:eastAsia="zh-CN"/>
              </w:rPr>
              <w:t>中文纸质图书</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eastAsia" w:ascii="宋体" w:hAnsi="宋体" w:eastAsia="宋体" w:cs="宋体"/>
                <w:color w:val="000000"/>
                <w:sz w:val="24"/>
                <w:lang w:eastAsia="zh-CN"/>
              </w:rPr>
            </w:pPr>
            <w:r>
              <w:rPr>
                <w:rFonts w:hint="eastAsia" w:ascii="宋体" w:hAnsi="宋体" w:cs="宋体"/>
                <w:color w:val="000000"/>
                <w:sz w:val="24"/>
                <w:lang w:eastAsia="zh-CN"/>
              </w:rPr>
              <w:t>批</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kern w:val="0"/>
                <w:sz w:val="24"/>
                <w:highlight w:val="red"/>
              </w:rPr>
            </w:pPr>
            <w:r>
              <w:rPr>
                <w:rFonts w:hint="eastAsia" w:ascii="宋体" w:hAnsi="宋体" w:cs="宋体"/>
                <w:color w:val="000000"/>
                <w:kern w:val="0"/>
                <w:sz w:val="24"/>
                <w:highlight w:val="none"/>
              </w:rPr>
              <w:t>1</w:t>
            </w:r>
            <w:r>
              <w:rPr>
                <w:rFonts w:hint="eastAsia" w:ascii="宋体" w:hAnsi="宋体" w:cs="宋体"/>
                <w:color w:val="000000"/>
                <w:kern w:val="0"/>
                <w:sz w:val="24"/>
                <w:highlight w:val="none"/>
                <w:lang w:val="en-US" w:eastAsia="zh-CN"/>
              </w:rPr>
              <w:t>6</w:t>
            </w:r>
            <w:r>
              <w:rPr>
                <w:rFonts w:ascii="宋体" w:hAnsi="宋体" w:cs="宋体"/>
                <w:color w:val="000000"/>
                <w:kern w:val="0"/>
                <w:sz w:val="24"/>
                <w:highlight w:val="none"/>
              </w:rPr>
              <w:t>0</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rPr>
            </w:pPr>
            <w:r>
              <w:rPr>
                <w:rFonts w:hint="eastAsia" w:ascii="宋体" w:hAnsi="宋体" w:cs="宋体"/>
                <w:color w:val="000000"/>
                <w:sz w:val="24"/>
              </w:rPr>
              <w:t>以招标文件第三章</w:t>
            </w:r>
          </w:p>
          <w:p>
            <w:pPr>
              <w:widowControl/>
              <w:spacing w:line="440" w:lineRule="exact"/>
              <w:jc w:val="center"/>
              <w:rPr>
                <w:rFonts w:ascii="宋体" w:hAnsi="宋体" w:cs="宋体"/>
                <w:color w:val="000000"/>
                <w:highlight w:val="red"/>
              </w:rPr>
            </w:pPr>
            <w:r>
              <w:rPr>
                <w:rFonts w:hint="eastAsia" w:ascii="宋体" w:hAnsi="宋体" w:cs="宋体"/>
                <w:color w:val="000000"/>
                <w:sz w:val="24"/>
              </w:rPr>
              <w:t>要求为准</w:t>
            </w:r>
          </w:p>
        </w:tc>
      </w:tr>
    </w:tbl>
    <w:p>
      <w:pPr>
        <w:spacing w:line="360" w:lineRule="auto"/>
        <w:ind w:firstLine="482" w:firstLineChars="200"/>
        <w:rPr>
          <w:rFonts w:hint="default" w:ascii="宋体" w:hAnsi="宋体" w:eastAsia="宋体" w:cs="宋体"/>
          <w:b/>
          <w:sz w:val="24"/>
          <w:lang w:val="en-US" w:eastAsia="zh-CN"/>
        </w:rPr>
      </w:pPr>
      <w:r>
        <w:rPr>
          <w:rFonts w:hint="eastAsia" w:ascii="宋体" w:hAnsi="宋体" w:cs="宋体"/>
          <w:b/>
          <w:sz w:val="24"/>
        </w:rPr>
        <w:t>二、</w:t>
      </w:r>
      <w:r>
        <w:rPr>
          <w:rFonts w:hint="eastAsia" w:ascii="宋体" w:hAnsi="宋体" w:cs="宋体"/>
          <w:b/>
          <w:sz w:val="24"/>
          <w:lang w:val="en-US" w:eastAsia="zh-CN"/>
        </w:rPr>
        <w:t>采购要求</w:t>
      </w:r>
    </w:p>
    <w:p>
      <w:pPr>
        <w:spacing w:line="360" w:lineRule="auto"/>
        <w:ind w:firstLine="472" w:firstLineChars="196"/>
        <w:rPr>
          <w:rFonts w:hint="eastAsia" w:ascii="宋体" w:hAnsi="宋体" w:cs="宋体"/>
          <w:b/>
          <w:sz w:val="24"/>
        </w:rPr>
      </w:pPr>
      <w:r>
        <w:rPr>
          <w:rFonts w:hint="eastAsia" w:ascii="宋体" w:hAnsi="宋体" w:cs="宋体"/>
          <w:b/>
          <w:sz w:val="24"/>
          <w:lang w:val="en-US" w:eastAsia="zh-CN"/>
        </w:rPr>
        <w:t>1.</w:t>
      </w:r>
      <w:r>
        <w:rPr>
          <w:rFonts w:hint="eastAsia" w:ascii="宋体" w:hAnsi="宋体" w:cs="宋体"/>
          <w:b/>
          <w:sz w:val="24"/>
        </w:rPr>
        <w:t>采访书目数据要求</w:t>
      </w:r>
    </w:p>
    <w:p>
      <w:pPr>
        <w:tabs>
          <w:tab w:val="left" w:pos="840"/>
        </w:tabs>
        <w:spacing w:line="360" w:lineRule="auto"/>
        <w:ind w:right="-153" w:rightChars="-73" w:firstLine="480" w:firstLineChars="200"/>
        <w:rPr>
          <w:rFonts w:hint="eastAsia" w:ascii="宋体" w:hAnsi="宋体"/>
          <w:sz w:val="24"/>
        </w:rPr>
      </w:pPr>
      <w:r>
        <w:rPr>
          <w:rFonts w:hint="eastAsia" w:ascii="宋体" w:hAnsi="宋体" w:cs="宋体"/>
          <w:sz w:val="24"/>
        </w:rPr>
        <w:t>1.</w:t>
      </w:r>
      <w:r>
        <w:rPr>
          <w:rFonts w:hint="eastAsia" w:ascii="宋体" w:hAnsi="宋体" w:cs="宋体"/>
          <w:sz w:val="24"/>
          <w:lang w:val="en-US" w:eastAsia="zh-CN"/>
        </w:rPr>
        <w:t>1</w:t>
      </w:r>
      <w:r>
        <w:rPr>
          <w:rFonts w:hint="eastAsia" w:ascii="宋体" w:hAnsi="宋体" w:cs="宋体"/>
          <w:sz w:val="24"/>
        </w:rPr>
        <w:t>提供中文图书采访的预定书目数据，提供的预订书目数据要符合图书馆馆藏建设需求，征订书目的品种</w:t>
      </w:r>
      <w:r>
        <w:rPr>
          <w:rFonts w:hint="eastAsia" w:ascii="宋体" w:hAnsi="宋体"/>
          <w:sz w:val="24"/>
        </w:rPr>
        <w:t>以与我院专业设置相关的图书为主，主要包括：化工、机电、建工、数学、物理、机械、电子、电工、自动化、计算机、汽车、环境、经济、教育、英语、文学、艺术、法律、历史等，</w:t>
      </w:r>
      <w:r>
        <w:rPr>
          <w:rFonts w:hint="eastAsia" w:ascii="宋体" w:hAnsi="宋体"/>
          <w:b/>
          <w:bCs/>
          <w:sz w:val="24"/>
        </w:rPr>
        <w:t>其中理工科类图书不得低于订书总量的50%。</w:t>
      </w:r>
      <w:r>
        <w:rPr>
          <w:rFonts w:hint="eastAsia" w:ascii="宋体" w:hAnsi="宋体"/>
          <w:sz w:val="24"/>
        </w:rPr>
        <w:t>并能针对我校学科建设和读者群需求，及时提供适</w:t>
      </w:r>
      <w:r>
        <w:rPr>
          <w:rFonts w:hint="eastAsia" w:ascii="宋体" w:hAnsi="宋体" w:cs="宋体"/>
          <w:sz w:val="24"/>
        </w:rPr>
        <w:t>合馆藏特色要求的纲目订单。</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书目数据字段必须符合国家中文图书著录规则，数据格式能为图书馆“图腾图书馆集成管理系统”所接受。其采访数据基本字段著录要求如下：书目征订号、题名（影印版的要在书名后边标明“影印版”字样）、副题名、类别、ISBN号、定价、出版者、著者（或译者）、责任者1、责任者2、出版日期、内容提要、丛编、读者对象、版本、中图法分类等。</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3数据传送方式为：网络下载，电子邮件，或光盘。现货提供的订购数据也应包括上述字段。</w:t>
      </w:r>
    </w:p>
    <w:p>
      <w:pPr>
        <w:spacing w:line="360" w:lineRule="auto"/>
        <w:ind w:firstLine="472" w:firstLineChars="196"/>
        <w:rPr>
          <w:rFonts w:hint="eastAsia" w:ascii="宋体" w:hAnsi="宋体" w:cs="宋体"/>
          <w:b/>
          <w:sz w:val="24"/>
        </w:rPr>
      </w:pPr>
      <w:r>
        <w:rPr>
          <w:rFonts w:hint="eastAsia" w:ascii="宋体" w:hAnsi="宋体" w:cs="宋体"/>
          <w:b/>
          <w:sz w:val="24"/>
          <w:lang w:val="en-US" w:eastAsia="zh-CN"/>
        </w:rPr>
        <w:t>2.</w:t>
      </w:r>
      <w:r>
        <w:rPr>
          <w:rFonts w:hint="eastAsia" w:ascii="宋体" w:hAnsi="宋体" w:cs="宋体"/>
          <w:b/>
          <w:sz w:val="24"/>
        </w:rPr>
        <w:t>新书订单处理要求</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2.1</w:t>
      </w:r>
      <w:r>
        <w:rPr>
          <w:rFonts w:hint="eastAsia" w:ascii="宋体" w:hAnsi="宋体" w:cs="宋体"/>
          <w:sz w:val="24"/>
        </w:rPr>
        <w:t>供货方收到新书订单后，应先做查重处理，避免订购方重复订购，剔除由于采访数据不完整而错订的图书。</w:t>
      </w:r>
    </w:p>
    <w:p>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2</w:t>
      </w:r>
      <w:r>
        <w:rPr>
          <w:rFonts w:hint="eastAsia" w:ascii="宋体" w:hAnsi="宋体" w:cs="宋体"/>
          <w:sz w:val="24"/>
        </w:rPr>
        <w:t>若单价在100元以上，要求配货之前电话再次确认征订需求。</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2.3</w:t>
      </w:r>
      <w:r>
        <w:rPr>
          <w:rFonts w:hint="eastAsia" w:ascii="宋体" w:hAnsi="宋体" w:cs="宋体"/>
          <w:sz w:val="24"/>
        </w:rPr>
        <w:t>配货之前需查找并剔除装帧为活页或散页的图书。</w:t>
      </w:r>
    </w:p>
    <w:p>
      <w:pPr>
        <w:spacing w:line="360" w:lineRule="auto"/>
        <w:ind w:firstLine="472" w:firstLineChars="196"/>
        <w:rPr>
          <w:rFonts w:hint="eastAsia" w:ascii="宋体" w:hAnsi="宋体" w:cs="宋体"/>
          <w:b/>
          <w:sz w:val="24"/>
        </w:rPr>
      </w:pPr>
      <w:r>
        <w:rPr>
          <w:rFonts w:hint="eastAsia" w:ascii="宋体" w:hAnsi="宋体" w:cs="宋体"/>
          <w:b/>
          <w:sz w:val="24"/>
          <w:lang w:val="en-US" w:eastAsia="zh-CN"/>
        </w:rPr>
        <w:t>3.</w:t>
      </w:r>
      <w:r>
        <w:rPr>
          <w:rFonts w:hint="eastAsia" w:ascii="宋体" w:hAnsi="宋体" w:cs="宋体"/>
          <w:b/>
          <w:sz w:val="24"/>
        </w:rPr>
        <w:t>关于供货方对图书质量的保证</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3.1</w:t>
      </w:r>
      <w:r>
        <w:rPr>
          <w:rFonts w:hint="eastAsia" w:ascii="宋体" w:hAnsi="宋体" w:cs="宋体"/>
          <w:sz w:val="24"/>
        </w:rPr>
        <w:t>图书必须保证正版，若发现盗版、盗印等情况，一切社会、法律责任均由供货方承担。</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3.2</w:t>
      </w:r>
      <w:r>
        <w:rPr>
          <w:rFonts w:hint="eastAsia" w:ascii="宋体" w:hAnsi="宋体" w:cs="宋体"/>
          <w:sz w:val="24"/>
        </w:rPr>
        <w:t>供货方的新书发货差错率应保证低于3‰。图书入馆后，发现所配图书与订购不符时，无论加工与否一律退回。</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3.3</w:t>
      </w:r>
      <w:r>
        <w:rPr>
          <w:rFonts w:hint="eastAsia" w:ascii="宋体" w:hAnsi="宋体" w:cs="宋体"/>
          <w:sz w:val="24"/>
        </w:rPr>
        <w:t>图书到货验收时，如有缺页、污损等情况，供货方应无条件退换。</w:t>
      </w:r>
    </w:p>
    <w:p>
      <w:pPr>
        <w:spacing w:line="360" w:lineRule="auto"/>
        <w:ind w:firstLine="482" w:firstLineChars="200"/>
        <w:rPr>
          <w:rFonts w:hint="eastAsia" w:ascii="宋体" w:hAnsi="宋体" w:cs="宋体"/>
          <w:sz w:val="24"/>
        </w:rPr>
      </w:pPr>
      <w:r>
        <w:rPr>
          <w:rFonts w:hint="eastAsia" w:ascii="宋体" w:hAnsi="宋体" w:cs="宋体"/>
          <w:b/>
          <w:bCs/>
          <w:sz w:val="24"/>
          <w:lang w:val="en-US" w:eastAsia="zh-CN"/>
        </w:rPr>
        <w:t>3.4</w:t>
      </w:r>
      <w:r>
        <w:rPr>
          <w:rFonts w:hint="eastAsia" w:ascii="宋体" w:hAnsi="宋体" w:cs="宋体"/>
          <w:b/>
          <w:bCs/>
          <w:sz w:val="24"/>
        </w:rPr>
        <w:t>理工科类图书若低于订书总量的50%，作违约处理，购书款不能报销</w:t>
      </w:r>
      <w:r>
        <w:rPr>
          <w:rFonts w:hint="eastAsia" w:ascii="宋体" w:hAnsi="宋体" w:cs="宋体"/>
          <w:sz w:val="24"/>
        </w:rPr>
        <w:t xml:space="preserve">。 </w:t>
      </w:r>
    </w:p>
    <w:p>
      <w:pPr>
        <w:spacing w:line="360" w:lineRule="auto"/>
        <w:ind w:firstLine="472" w:firstLineChars="196"/>
        <w:rPr>
          <w:rFonts w:hint="eastAsia" w:ascii="宋体" w:hAnsi="宋体" w:cs="宋体"/>
          <w:b/>
          <w:sz w:val="24"/>
        </w:rPr>
      </w:pPr>
      <w:r>
        <w:rPr>
          <w:rFonts w:hint="eastAsia" w:ascii="宋体" w:hAnsi="宋体" w:cs="宋体"/>
          <w:b/>
          <w:sz w:val="24"/>
          <w:lang w:val="en-US" w:eastAsia="zh-CN"/>
        </w:rPr>
        <w:t>4.</w:t>
      </w:r>
      <w:r>
        <w:rPr>
          <w:rFonts w:hint="eastAsia" w:ascii="宋体" w:hAnsi="宋体" w:cs="宋体"/>
          <w:b/>
          <w:sz w:val="24"/>
        </w:rPr>
        <w:t>编目数据要求</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4.1</w:t>
      </w:r>
      <w:r>
        <w:rPr>
          <w:rFonts w:hint="eastAsia" w:ascii="宋体" w:hAnsi="宋体" w:cs="宋体"/>
          <w:sz w:val="24"/>
        </w:rPr>
        <w:t>要求供货方在每批新书发货的</w:t>
      </w:r>
      <w:r>
        <w:rPr>
          <w:rFonts w:hint="eastAsia" w:ascii="宋体" w:hAnsi="宋体" w:cs="宋体"/>
          <w:color w:val="FF0000"/>
          <w:sz w:val="24"/>
        </w:rPr>
        <w:t>同时提供</w:t>
      </w:r>
      <w:r>
        <w:rPr>
          <w:rFonts w:hint="eastAsia" w:ascii="宋体" w:hAnsi="宋体" w:cs="宋体"/>
          <w:color w:val="FF0000"/>
          <w:sz w:val="24"/>
          <w:lang w:val="en-US" w:eastAsia="zh-CN"/>
        </w:rPr>
        <w:t>能在衢州学院Libstar智慧图书馆服务平台运行的</w:t>
      </w:r>
      <w:r>
        <w:rPr>
          <w:rFonts w:hint="eastAsia" w:ascii="宋体" w:hAnsi="宋体" w:cs="宋体"/>
          <w:sz w:val="24"/>
        </w:rPr>
        <w:t>MARC数据，MARC数据采取网络下载（或随书配盘录入）方式，网上数据应保持在3个月内图书馆人员都能随时查询下载。</w:t>
      </w:r>
    </w:p>
    <w:p>
      <w:pPr>
        <w:spacing w:line="360" w:lineRule="auto"/>
        <w:ind w:firstLine="480" w:firstLineChars="200"/>
        <w:rPr>
          <w:rFonts w:hint="eastAsia" w:ascii="宋体" w:hAnsi="宋体" w:cs="宋体"/>
          <w:sz w:val="24"/>
        </w:rPr>
      </w:pPr>
      <w:r>
        <w:rPr>
          <w:rFonts w:hint="eastAsia" w:ascii="宋体" w:hAnsi="宋体" w:cs="宋体"/>
          <w:sz w:val="24"/>
        </w:rPr>
        <w:t>2.供货方必须保证随书编目MARC数据的质量：不得有遗漏（如果发现有数据缺失应及时补发），必须采用CALIS最新标准的机读目录格式， MARC数据差错率应低于3‰。如果在后续合作中发现随书编目MARC数据差错率大于3‰，按单一进书批次来计算，则每大于0.1个百分点，将处罚金50元，该罚金将从购书款中扣除。</w:t>
      </w:r>
    </w:p>
    <w:p>
      <w:pPr>
        <w:spacing w:line="360" w:lineRule="auto"/>
        <w:ind w:firstLine="472" w:firstLineChars="196"/>
        <w:rPr>
          <w:rFonts w:hint="eastAsia" w:ascii="宋体" w:hAnsi="宋体" w:cs="宋体"/>
          <w:sz w:val="24"/>
        </w:rPr>
      </w:pPr>
      <w:r>
        <w:rPr>
          <w:rFonts w:hint="eastAsia" w:ascii="宋体" w:hAnsi="宋体" w:cs="宋体"/>
          <w:b/>
          <w:sz w:val="24"/>
          <w:lang w:val="en-US" w:eastAsia="zh-CN"/>
        </w:rPr>
        <w:t>5.</w:t>
      </w:r>
      <w:r>
        <w:rPr>
          <w:rFonts w:hint="eastAsia" w:ascii="宋体" w:hAnsi="宋体" w:cs="宋体"/>
          <w:b/>
          <w:sz w:val="24"/>
        </w:rPr>
        <w:t>新书到货要求</w:t>
      </w:r>
    </w:p>
    <w:p>
      <w:pPr>
        <w:spacing w:line="360" w:lineRule="auto"/>
        <w:ind w:firstLine="482" w:firstLineChars="200"/>
        <w:rPr>
          <w:rFonts w:hint="eastAsia" w:ascii="宋体" w:hAnsi="宋体" w:cs="宋体"/>
          <w:b/>
          <w:bCs/>
          <w:sz w:val="24"/>
        </w:rPr>
      </w:pPr>
      <w:r>
        <w:rPr>
          <w:rFonts w:hint="eastAsia" w:ascii="宋体" w:hAnsi="宋体" w:cs="宋体"/>
          <w:b/>
          <w:bCs/>
          <w:sz w:val="24"/>
          <w:lang w:val="en-US" w:eastAsia="zh-CN"/>
        </w:rPr>
        <w:t>5.1</w:t>
      </w:r>
      <w:r>
        <w:rPr>
          <w:rFonts w:hint="eastAsia" w:ascii="宋体" w:hAnsi="宋体" w:cs="宋体"/>
          <w:b/>
          <w:bCs/>
          <w:sz w:val="24"/>
        </w:rPr>
        <w:t>发订单与到货时差：衢州学院图书馆提供的书目，要求每份订单发出后1个月内须到书70％，2个月内须到书75％；中标书商提供的书目，要求每份订单发出后1个月内须到书</w:t>
      </w:r>
      <w:r>
        <w:rPr>
          <w:rFonts w:hint="eastAsia" w:ascii="宋体" w:hAnsi="宋体" w:cs="宋体"/>
          <w:b/>
          <w:bCs/>
          <w:color w:val="FF0000"/>
          <w:sz w:val="24"/>
          <w:lang w:val="en-US" w:eastAsia="zh-CN"/>
        </w:rPr>
        <w:t>80</w:t>
      </w:r>
      <w:r>
        <w:rPr>
          <w:rFonts w:hint="eastAsia" w:ascii="宋体" w:hAnsi="宋体" w:cs="宋体"/>
          <w:b/>
          <w:bCs/>
          <w:color w:val="FF0000"/>
          <w:sz w:val="24"/>
        </w:rPr>
        <w:t>％</w:t>
      </w:r>
      <w:r>
        <w:rPr>
          <w:rFonts w:hint="eastAsia" w:ascii="宋体" w:hAnsi="宋体" w:cs="宋体"/>
          <w:b/>
          <w:bCs/>
          <w:sz w:val="24"/>
        </w:rPr>
        <w:t>，2个月内须到书</w:t>
      </w:r>
      <w:r>
        <w:rPr>
          <w:rFonts w:hint="eastAsia" w:ascii="宋体" w:hAnsi="宋体" w:cs="宋体"/>
          <w:b/>
          <w:bCs/>
          <w:color w:val="FF0000"/>
          <w:sz w:val="24"/>
          <w:lang w:val="en-US" w:eastAsia="zh-CN"/>
        </w:rPr>
        <w:t>85</w:t>
      </w:r>
      <w:r>
        <w:rPr>
          <w:rFonts w:hint="eastAsia" w:ascii="宋体" w:hAnsi="宋体" w:cs="宋体"/>
          <w:b/>
          <w:bCs/>
          <w:color w:val="FF0000"/>
          <w:sz w:val="24"/>
        </w:rPr>
        <w:t>％</w:t>
      </w:r>
      <w:r>
        <w:rPr>
          <w:rFonts w:hint="eastAsia" w:ascii="宋体" w:hAnsi="宋体" w:cs="宋体"/>
          <w:b/>
          <w:bCs/>
          <w:sz w:val="24"/>
        </w:rPr>
        <w:t>。出版变更或取消应及时通知订购方。到货率每少</w:t>
      </w:r>
      <w:r>
        <w:rPr>
          <w:rFonts w:hint="eastAsia" w:ascii="宋体" w:hAnsi="宋体"/>
          <w:b/>
          <w:bCs/>
          <w:sz w:val="24"/>
        </w:rPr>
        <w:t>一个百分点，</w:t>
      </w:r>
      <w:r>
        <w:rPr>
          <w:rFonts w:hint="eastAsia" w:ascii="宋体" w:hAnsi="宋体" w:cs="Arial"/>
          <w:b/>
          <w:bCs/>
          <w:sz w:val="24"/>
        </w:rPr>
        <w:t>从</w:t>
      </w:r>
      <w:r>
        <w:rPr>
          <w:rFonts w:hint="eastAsia" w:ascii="宋体" w:hAnsi="宋体" w:cs="宋体"/>
          <w:b/>
          <w:bCs/>
          <w:sz w:val="24"/>
        </w:rPr>
        <w:t>购书款中</w:t>
      </w:r>
      <w:r>
        <w:rPr>
          <w:rFonts w:hint="eastAsia" w:ascii="宋体" w:hAnsi="宋体" w:cs="Arial"/>
          <w:b/>
          <w:bCs/>
          <w:sz w:val="24"/>
        </w:rPr>
        <w:t>扣除</w:t>
      </w:r>
      <w:r>
        <w:rPr>
          <w:rFonts w:hint="eastAsia" w:ascii="宋体" w:hAnsi="宋体"/>
          <w:b/>
          <w:bCs/>
          <w:sz w:val="24"/>
        </w:rPr>
        <w:t>实洋1000元。</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5.2</w:t>
      </w:r>
      <w:r>
        <w:rPr>
          <w:rFonts w:hint="eastAsia" w:ascii="宋体" w:hAnsi="宋体" w:cs="宋体"/>
          <w:sz w:val="24"/>
        </w:rPr>
        <w:t>每包附一清单（一式两份），每批附一总清单。随书清单要求注明批号、序号、包号、ISBN、书名、著者、出版社、订单期号、种册数、单价以及码洋、合计包数、种数、册数和总码洋，便于验收、查对，应保证到书清单的清晰、明了、有序。</w:t>
      </w:r>
    </w:p>
    <w:p>
      <w:pPr>
        <w:spacing w:line="360" w:lineRule="auto"/>
        <w:ind w:right="277" w:firstLine="480" w:firstLineChars="200"/>
        <w:rPr>
          <w:rFonts w:hint="eastAsia" w:ascii="宋体" w:hAnsi="宋体" w:cs="宋体"/>
          <w:sz w:val="24"/>
        </w:rPr>
      </w:pPr>
      <w:r>
        <w:rPr>
          <w:rFonts w:hint="eastAsia" w:ascii="宋体" w:hAnsi="宋体" w:cs="宋体"/>
          <w:sz w:val="24"/>
          <w:lang w:val="en-US" w:eastAsia="zh-CN"/>
        </w:rPr>
        <w:t>5.3</w:t>
      </w:r>
      <w:r>
        <w:rPr>
          <w:rFonts w:hint="eastAsia" w:ascii="宋体" w:hAnsi="宋体" w:cs="宋体"/>
          <w:sz w:val="24"/>
        </w:rPr>
        <w:t>所购图书按订购方要求免费送货到指定的地点。</w:t>
      </w:r>
    </w:p>
    <w:p>
      <w:pPr>
        <w:spacing w:line="360" w:lineRule="auto"/>
        <w:ind w:firstLine="472" w:firstLineChars="196"/>
        <w:rPr>
          <w:rFonts w:hint="eastAsia" w:ascii="宋体" w:hAnsi="宋体" w:cs="宋体"/>
          <w:b/>
          <w:sz w:val="24"/>
        </w:rPr>
      </w:pPr>
      <w:r>
        <w:rPr>
          <w:rFonts w:hint="eastAsia" w:ascii="宋体" w:hAnsi="宋体" w:cs="宋体"/>
          <w:b/>
          <w:sz w:val="24"/>
          <w:lang w:val="en-US" w:eastAsia="zh-CN"/>
        </w:rPr>
        <w:t>6.</w:t>
      </w:r>
      <w:r>
        <w:rPr>
          <w:rFonts w:hint="eastAsia" w:ascii="宋体" w:hAnsi="宋体" w:cs="宋体"/>
          <w:b/>
          <w:sz w:val="24"/>
        </w:rPr>
        <w:t>图书加工要求</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6.1</w:t>
      </w:r>
      <w:r>
        <w:rPr>
          <w:rFonts w:hint="eastAsia" w:ascii="宋体" w:hAnsi="宋体" w:cs="宋体"/>
          <w:sz w:val="24"/>
        </w:rPr>
        <w:t>中标方</w:t>
      </w:r>
      <w:r>
        <w:rPr>
          <w:rFonts w:hint="eastAsia" w:ascii="宋体" w:hAnsi="宋体"/>
          <w:sz w:val="24"/>
        </w:rPr>
        <w:t>应根据招标方要求对所有订购图书进行全加工（包括贴条形码、</w:t>
      </w:r>
      <w:r>
        <w:rPr>
          <w:rFonts w:hint="eastAsia" w:ascii="宋体" w:hAnsi="宋体"/>
          <w:sz w:val="24"/>
          <w:lang w:val="en-US" w:eastAsia="zh-CN"/>
        </w:rPr>
        <w:t>安装芯片</w:t>
      </w:r>
      <w:r>
        <w:rPr>
          <w:rFonts w:hint="eastAsia" w:ascii="宋体" w:hAnsi="宋体"/>
          <w:sz w:val="24"/>
        </w:rPr>
        <w:t>、盖馆藏章、编目录入、打印书标、贴书标、覆膜、交接上架）。</w:t>
      </w:r>
      <w:r>
        <w:rPr>
          <w:rFonts w:hint="eastAsia" w:ascii="宋体" w:hAnsi="宋体" w:cs="宋体"/>
          <w:sz w:val="24"/>
        </w:rPr>
        <w:t>所有加工服务</w:t>
      </w:r>
      <w:r>
        <w:rPr>
          <w:rFonts w:hint="eastAsia" w:ascii="宋体" w:hAnsi="宋体"/>
          <w:sz w:val="24"/>
        </w:rPr>
        <w:t>招标方</w:t>
      </w:r>
      <w:r>
        <w:rPr>
          <w:rFonts w:hint="eastAsia" w:ascii="宋体" w:hAnsi="宋体" w:cs="宋体"/>
          <w:sz w:val="24"/>
        </w:rPr>
        <w:t>均不另行付费，且在后续合作中发现中标方的加工服务达不到订购方要求，</w:t>
      </w:r>
      <w:r>
        <w:rPr>
          <w:rFonts w:hint="eastAsia" w:ascii="宋体" w:hAnsi="宋体"/>
          <w:sz w:val="24"/>
        </w:rPr>
        <w:t>招标方</w:t>
      </w:r>
      <w:r>
        <w:rPr>
          <w:rFonts w:hint="eastAsia" w:ascii="宋体" w:hAnsi="宋体" w:cs="宋体"/>
          <w:sz w:val="24"/>
        </w:rPr>
        <w:t>将有权随时终止与中标方的订购合同。</w:t>
      </w:r>
    </w:p>
    <w:p>
      <w:pPr>
        <w:spacing w:line="360" w:lineRule="auto"/>
        <w:ind w:firstLine="480" w:firstLineChars="200"/>
        <w:rPr>
          <w:rFonts w:hint="eastAsia" w:ascii="宋体" w:hAnsi="宋体"/>
          <w:sz w:val="24"/>
        </w:rPr>
      </w:pPr>
      <w:r>
        <w:rPr>
          <w:rFonts w:hint="eastAsia" w:ascii="宋体" w:hAnsi="宋体" w:cs="宋体"/>
          <w:sz w:val="24"/>
          <w:lang w:val="en-US" w:eastAsia="zh-CN"/>
        </w:rPr>
        <w:t>6.2</w:t>
      </w:r>
      <w:r>
        <w:rPr>
          <w:rFonts w:hint="eastAsia" w:ascii="宋体" w:hAnsi="宋体" w:eastAsia="宋体" w:cs="宋体"/>
          <w:sz w:val="24"/>
          <w:szCs w:val="24"/>
        </w:rPr>
        <w:t>所有到馆的图书均应</w:t>
      </w:r>
      <w:r>
        <w:rPr>
          <w:rFonts w:hint="eastAsia" w:ascii="宋体" w:hAnsi="宋体" w:eastAsia="宋体" w:cs="宋体"/>
          <w:sz w:val="24"/>
          <w:szCs w:val="24"/>
          <w:lang w:val="en-US" w:eastAsia="zh-CN"/>
        </w:rPr>
        <w:t>安装芯片</w:t>
      </w:r>
      <w:r>
        <w:rPr>
          <w:rFonts w:hint="eastAsia" w:ascii="宋体" w:hAnsi="宋体" w:eastAsia="宋体" w:cs="宋体"/>
          <w:sz w:val="24"/>
          <w:szCs w:val="24"/>
        </w:rPr>
        <w:t>，所用</w:t>
      </w:r>
      <w:r>
        <w:rPr>
          <w:rFonts w:hint="eastAsia" w:ascii="宋体" w:hAnsi="宋体" w:eastAsia="宋体" w:cs="宋体"/>
          <w:sz w:val="24"/>
          <w:szCs w:val="24"/>
          <w:lang w:val="en-US" w:eastAsia="zh-CN"/>
        </w:rPr>
        <w:t>芯片</w:t>
      </w:r>
      <w:r>
        <w:rPr>
          <w:rFonts w:hint="eastAsia" w:ascii="宋体" w:hAnsi="宋体" w:eastAsia="宋体" w:cs="宋体"/>
          <w:sz w:val="24"/>
          <w:szCs w:val="24"/>
        </w:rPr>
        <w:t>由供货方提供。</w:t>
      </w:r>
      <w:r>
        <w:rPr>
          <w:rFonts w:hint="eastAsia" w:ascii="宋体" w:hAnsi="宋体" w:eastAsia="宋体" w:cs="宋体"/>
          <w:i w:val="0"/>
          <w:iCs w:val="0"/>
          <w:caps w:val="0"/>
          <w:color w:val="171A1D"/>
          <w:spacing w:val="0"/>
          <w:kern w:val="0"/>
          <w:sz w:val="24"/>
          <w:szCs w:val="24"/>
          <w:shd w:val="clear" w:color="auto" w:fill="auto"/>
          <w:lang w:val="en-US" w:eastAsia="zh-CN" w:bidi="ar"/>
        </w:rPr>
        <w:t>考虑配套使用，推荐使用自助借还机同一品牌阿法迪芯片。如用其他品牌芯片，须与图书馆事先沟通，确认合格后方可。</w:t>
      </w:r>
      <w:r>
        <w:rPr>
          <w:rFonts w:hint="eastAsia" w:ascii="宋体" w:hAnsi="宋体" w:eastAsia="宋体" w:cs="宋体"/>
          <w:i w:val="0"/>
          <w:iCs w:val="0"/>
          <w:caps w:val="0"/>
          <w:color w:val="171A1D"/>
          <w:spacing w:val="0"/>
          <w:kern w:val="0"/>
          <w:sz w:val="24"/>
          <w:szCs w:val="24"/>
          <w:shd w:val="clear" w:color="auto" w:fill="auto"/>
          <w:lang w:val="en-US" w:eastAsia="zh-CN" w:bidi="ar"/>
        </w:rPr>
        <w:br w:type="textWrapping"/>
      </w:r>
      <w:r>
        <w:rPr>
          <w:rFonts w:hint="eastAsia" w:ascii="宋体" w:hAnsi="宋体" w:eastAsia="宋体" w:cs="宋体"/>
          <w:i w:val="0"/>
          <w:iCs w:val="0"/>
          <w:caps w:val="0"/>
          <w:color w:val="171A1D"/>
          <w:spacing w:val="0"/>
          <w:kern w:val="0"/>
          <w:sz w:val="24"/>
          <w:szCs w:val="24"/>
          <w:shd w:val="clear" w:color="auto" w:fill="auto"/>
          <w:lang w:val="en-US" w:eastAsia="zh-CN" w:bidi="ar"/>
        </w:rPr>
        <w:t xml:space="preserve">    </w:t>
      </w:r>
      <w:r>
        <w:rPr>
          <w:rFonts w:hint="eastAsia" w:ascii="宋体" w:hAnsi="宋体" w:cs="宋体"/>
          <w:sz w:val="24"/>
          <w:lang w:val="en-US" w:eastAsia="zh-CN"/>
        </w:rPr>
        <w:t>6.3</w:t>
      </w:r>
      <w:r>
        <w:rPr>
          <w:rFonts w:hint="eastAsia" w:ascii="宋体" w:hAnsi="宋体"/>
          <w:sz w:val="24"/>
        </w:rPr>
        <w:t>贴条形码（由我校图书馆提供），按图书馆提供的样式加盖馆藏章（书名页和正文第11页）， 对附有光盘或磁带或练习册的书加盖“本书附光盘”或“本书附磁带”或“本书附练习册”章。</w:t>
      </w:r>
    </w:p>
    <w:p>
      <w:pPr>
        <w:spacing w:line="360" w:lineRule="auto"/>
        <w:ind w:firstLine="472" w:firstLineChars="196"/>
        <w:rPr>
          <w:rFonts w:hint="eastAsia" w:ascii="宋体" w:hAnsi="宋体" w:cs="宋体"/>
          <w:b/>
          <w:sz w:val="24"/>
        </w:rPr>
      </w:pPr>
      <w:r>
        <w:rPr>
          <w:rFonts w:hint="eastAsia" w:ascii="宋体" w:hAnsi="宋体" w:cs="宋体"/>
          <w:b/>
          <w:sz w:val="24"/>
          <w:lang w:val="en-US" w:eastAsia="zh-CN"/>
        </w:rPr>
        <w:t>7.</w:t>
      </w:r>
      <w:r>
        <w:rPr>
          <w:rFonts w:hint="eastAsia" w:ascii="宋体" w:hAnsi="宋体" w:cs="宋体"/>
          <w:b/>
          <w:sz w:val="24"/>
        </w:rPr>
        <w:t>其他服务要求</w:t>
      </w:r>
    </w:p>
    <w:p>
      <w:pPr>
        <w:spacing w:line="360" w:lineRule="auto"/>
        <w:ind w:right="26" w:firstLine="480" w:firstLineChars="200"/>
        <w:rPr>
          <w:rFonts w:hint="eastAsia" w:ascii="宋体" w:hAnsi="宋体" w:cs="宋体"/>
          <w:color w:val="FF0000"/>
          <w:sz w:val="24"/>
        </w:rPr>
      </w:pPr>
      <w:r>
        <w:rPr>
          <w:rFonts w:hint="eastAsia" w:ascii="宋体" w:hAnsi="宋体" w:cs="宋体"/>
          <w:color w:val="FF0000"/>
          <w:sz w:val="24"/>
          <w:lang w:val="en-US" w:eastAsia="zh-CN"/>
        </w:rPr>
        <w:t>在采购范围以外另增</w:t>
      </w:r>
      <w:r>
        <w:rPr>
          <w:rFonts w:hint="eastAsia" w:ascii="宋体" w:hAnsi="宋体" w:cs="宋体"/>
          <w:color w:val="FF0000"/>
          <w:sz w:val="24"/>
        </w:rPr>
        <w:t>编目加工图书</w:t>
      </w:r>
      <w:r>
        <w:rPr>
          <w:rFonts w:hint="eastAsia" w:ascii="宋体" w:hAnsi="宋体" w:cs="宋体"/>
          <w:color w:val="FF0000"/>
          <w:sz w:val="24"/>
          <w:lang w:val="en-US" w:eastAsia="zh-CN"/>
        </w:rPr>
        <w:t>10</w:t>
      </w:r>
      <w:r>
        <w:rPr>
          <w:rFonts w:hint="eastAsia" w:ascii="宋体" w:hAnsi="宋体" w:cs="宋体"/>
          <w:color w:val="FF0000"/>
          <w:sz w:val="24"/>
        </w:rPr>
        <w:t>00册。</w:t>
      </w:r>
    </w:p>
    <w:p>
      <w:pPr>
        <w:spacing w:line="360" w:lineRule="auto"/>
        <w:ind w:firstLine="482" w:firstLineChars="200"/>
        <w:rPr>
          <w:rFonts w:hint="eastAsia" w:ascii="宋体" w:hAnsi="宋体"/>
          <w:b/>
          <w:color w:val="000000"/>
          <w:sz w:val="24"/>
        </w:rPr>
      </w:pPr>
      <w:r>
        <w:rPr>
          <w:rFonts w:hint="eastAsia" w:ascii="宋体" w:hAnsi="宋体"/>
          <w:b/>
          <w:color w:val="000000"/>
          <w:sz w:val="24"/>
          <w:lang w:val="en-US" w:eastAsia="zh-CN"/>
        </w:rPr>
        <w:t>8.</w:t>
      </w:r>
      <w:r>
        <w:rPr>
          <w:rFonts w:hint="eastAsia" w:ascii="宋体" w:hAnsi="宋体"/>
          <w:b/>
          <w:color w:val="000000"/>
          <w:sz w:val="24"/>
        </w:rPr>
        <w:t>纸质图书及服务质量优劣指标</w:t>
      </w:r>
    </w:p>
    <w:p>
      <w:pPr>
        <w:spacing w:line="360" w:lineRule="auto"/>
        <w:ind w:firstLine="470" w:firstLineChars="196"/>
        <w:rPr>
          <w:rFonts w:hint="eastAsia" w:ascii="宋体" w:hAnsi="宋体"/>
          <w:color w:val="000000"/>
          <w:sz w:val="24"/>
        </w:rPr>
      </w:pPr>
      <w:r>
        <w:rPr>
          <w:rFonts w:hint="eastAsia" w:ascii="宋体" w:hAnsi="宋体"/>
          <w:color w:val="000000"/>
          <w:sz w:val="24"/>
          <w:lang w:val="en-US" w:eastAsia="zh-CN"/>
        </w:rPr>
        <w:t>8.1</w:t>
      </w:r>
      <w:r>
        <w:rPr>
          <w:rFonts w:hint="eastAsia" w:ascii="宋体" w:hAnsi="宋体"/>
          <w:color w:val="000000"/>
          <w:sz w:val="24"/>
        </w:rPr>
        <w:t>理工科书册数占比50%以上；</w:t>
      </w:r>
    </w:p>
    <w:p>
      <w:pPr>
        <w:spacing w:line="360" w:lineRule="auto"/>
        <w:ind w:firstLine="470" w:firstLineChars="196"/>
        <w:rPr>
          <w:rFonts w:hint="eastAsia" w:ascii="宋体" w:hAnsi="宋体"/>
          <w:color w:val="000000"/>
          <w:sz w:val="24"/>
        </w:rPr>
      </w:pPr>
      <w:r>
        <w:rPr>
          <w:rFonts w:hint="eastAsia" w:ascii="宋体" w:hAnsi="宋体"/>
          <w:color w:val="000000"/>
          <w:sz w:val="24"/>
          <w:lang w:val="en-US" w:eastAsia="zh-CN"/>
        </w:rPr>
        <w:t>8.2</w:t>
      </w:r>
      <w:r>
        <w:rPr>
          <w:rFonts w:hint="eastAsia" w:ascii="宋体" w:hAnsi="宋体"/>
          <w:color w:val="000000"/>
          <w:sz w:val="24"/>
        </w:rPr>
        <w:t>师生订书到书率；</w:t>
      </w:r>
    </w:p>
    <w:p>
      <w:pPr>
        <w:spacing w:line="360" w:lineRule="auto"/>
        <w:ind w:firstLine="470" w:firstLineChars="196"/>
        <w:rPr>
          <w:rFonts w:hint="eastAsia" w:ascii="宋体" w:hAnsi="宋体"/>
          <w:color w:val="000000"/>
          <w:sz w:val="24"/>
        </w:rPr>
      </w:pPr>
      <w:r>
        <w:rPr>
          <w:rFonts w:hint="eastAsia" w:ascii="宋体" w:hAnsi="宋体"/>
          <w:color w:val="000000"/>
          <w:sz w:val="24"/>
          <w:lang w:val="en-US" w:eastAsia="zh-CN"/>
        </w:rPr>
        <w:t>8.3</w:t>
      </w:r>
      <w:r>
        <w:rPr>
          <w:rFonts w:hint="eastAsia" w:ascii="宋体" w:hAnsi="宋体"/>
          <w:color w:val="000000"/>
          <w:sz w:val="24"/>
        </w:rPr>
        <w:t>中标书商提供书目到书率；</w:t>
      </w:r>
    </w:p>
    <w:p>
      <w:pPr>
        <w:spacing w:line="360" w:lineRule="auto"/>
        <w:ind w:firstLine="470" w:firstLineChars="196"/>
        <w:rPr>
          <w:rFonts w:hint="eastAsia" w:ascii="宋体" w:hAnsi="宋体"/>
          <w:color w:val="000000"/>
          <w:sz w:val="24"/>
        </w:rPr>
      </w:pPr>
      <w:r>
        <w:rPr>
          <w:rFonts w:hint="eastAsia" w:ascii="宋体" w:hAnsi="宋体"/>
          <w:color w:val="000000"/>
          <w:sz w:val="24"/>
          <w:lang w:val="en-US" w:eastAsia="zh-CN"/>
        </w:rPr>
        <w:t>8.4</w:t>
      </w:r>
      <w:r>
        <w:rPr>
          <w:rFonts w:hint="eastAsia" w:ascii="宋体" w:hAnsi="宋体"/>
          <w:color w:val="000000"/>
          <w:sz w:val="24"/>
        </w:rPr>
        <w:t>《中图法》A-Z 22个大类每类订书满足率；</w:t>
      </w:r>
    </w:p>
    <w:p>
      <w:pPr>
        <w:spacing w:line="360" w:lineRule="auto"/>
        <w:ind w:firstLine="480" w:firstLineChars="200"/>
        <w:jc w:val="left"/>
        <w:rPr>
          <w:rFonts w:hint="eastAsia" w:ascii="宋体" w:hAnsi="宋体"/>
          <w:b/>
          <w:bCs/>
          <w:sz w:val="30"/>
          <w:szCs w:val="30"/>
        </w:rPr>
      </w:pPr>
      <w:r>
        <w:rPr>
          <w:rFonts w:hint="eastAsia" w:ascii="宋体" w:hAnsi="宋体"/>
          <w:color w:val="000000"/>
          <w:sz w:val="24"/>
          <w:lang w:val="en-US" w:eastAsia="zh-CN"/>
        </w:rPr>
        <w:t>8.5</w:t>
      </w:r>
      <w:r>
        <w:rPr>
          <w:rFonts w:hint="eastAsia" w:ascii="宋体" w:hAnsi="宋体"/>
          <w:color w:val="000000"/>
          <w:sz w:val="24"/>
        </w:rPr>
        <w:t xml:space="preserve">中标书商发书差错率。    </w:t>
      </w:r>
      <w:r>
        <w:rPr>
          <w:rFonts w:hint="eastAsia" w:ascii="宋体" w:hAnsi="宋体"/>
          <w:color w:val="FF0000"/>
          <w:sz w:val="24"/>
        </w:rPr>
        <w:t xml:space="preserve">        </w:t>
      </w:r>
    </w:p>
    <w:p>
      <w:pPr>
        <w:spacing w:line="360" w:lineRule="auto"/>
        <w:ind w:firstLine="602" w:firstLineChars="200"/>
        <w:jc w:val="left"/>
        <w:rPr>
          <w:rFonts w:hint="eastAsia" w:ascii="宋体" w:hAnsi="宋体"/>
          <w:b/>
          <w:bCs/>
          <w:sz w:val="30"/>
          <w:szCs w:val="30"/>
        </w:rPr>
      </w:pPr>
    </w:p>
    <w:p>
      <w:pPr>
        <w:spacing w:line="360" w:lineRule="auto"/>
        <w:ind w:firstLine="602" w:firstLineChars="200"/>
        <w:jc w:val="left"/>
        <w:rPr>
          <w:rFonts w:hint="eastAsia" w:ascii="宋体" w:hAnsi="宋体"/>
          <w:b/>
          <w:bCs/>
          <w:sz w:val="30"/>
          <w:szCs w:val="30"/>
        </w:rPr>
      </w:pPr>
    </w:p>
    <w:p>
      <w:pPr>
        <w:spacing w:line="360" w:lineRule="auto"/>
        <w:ind w:firstLine="602" w:firstLineChars="200"/>
        <w:jc w:val="left"/>
        <w:rPr>
          <w:rFonts w:hint="eastAsia" w:ascii="宋体" w:hAnsi="宋体"/>
          <w:b/>
          <w:bCs/>
          <w:color w:val="C00000"/>
          <w:sz w:val="30"/>
          <w:szCs w:val="30"/>
        </w:rPr>
      </w:pPr>
    </w:p>
    <w:p>
      <w:pPr>
        <w:spacing w:line="360" w:lineRule="auto"/>
        <w:ind w:firstLine="602" w:firstLineChars="200"/>
        <w:jc w:val="left"/>
        <w:rPr>
          <w:rFonts w:hint="eastAsia" w:ascii="宋体" w:hAnsi="宋体"/>
          <w:b/>
          <w:bCs/>
          <w:sz w:val="30"/>
          <w:szCs w:val="30"/>
        </w:rPr>
      </w:pPr>
    </w:p>
    <w:p>
      <w:pPr>
        <w:spacing w:line="360" w:lineRule="auto"/>
        <w:ind w:firstLine="602" w:firstLineChars="200"/>
        <w:jc w:val="left"/>
        <w:rPr>
          <w:rFonts w:hint="eastAsia" w:ascii="宋体" w:hAnsi="宋体"/>
          <w:b/>
          <w:bCs/>
          <w:sz w:val="30"/>
          <w:szCs w:val="30"/>
        </w:rPr>
      </w:pPr>
    </w:p>
    <w:p>
      <w:pPr>
        <w:spacing w:line="360" w:lineRule="auto"/>
        <w:ind w:firstLine="602" w:firstLineChars="200"/>
        <w:jc w:val="left"/>
        <w:rPr>
          <w:rFonts w:hint="eastAsia" w:ascii="宋体" w:hAnsi="宋体"/>
          <w:b/>
          <w:bCs/>
          <w:sz w:val="30"/>
          <w:szCs w:val="30"/>
        </w:rPr>
      </w:pPr>
    </w:p>
    <w:p>
      <w:pPr>
        <w:spacing w:line="360" w:lineRule="auto"/>
        <w:jc w:val="both"/>
        <w:rPr>
          <w:rFonts w:hint="eastAsia" w:ascii="宋体" w:hAnsi="宋体"/>
          <w:b/>
          <w:bCs/>
          <w:sz w:val="32"/>
        </w:rPr>
      </w:pPr>
    </w:p>
    <w:p>
      <w:pPr>
        <w:rPr>
          <w:rFonts w:hint="eastAsia"/>
        </w:rPr>
      </w:pPr>
    </w:p>
    <w:p>
      <w:pPr>
        <w:pStyle w:val="6"/>
        <w:rPr>
          <w:rFonts w:hint="eastAsia"/>
        </w:rPr>
      </w:pPr>
    </w:p>
    <w:p>
      <w:pPr>
        <w:rPr>
          <w:rFonts w:hint="eastAsia"/>
        </w:rPr>
      </w:pPr>
    </w:p>
    <w:p>
      <w:pPr>
        <w:spacing w:line="440" w:lineRule="exact"/>
        <w:jc w:val="center"/>
        <w:rPr>
          <w:rFonts w:hint="eastAsia" w:ascii="宋体" w:hAnsi="宋体"/>
          <w:b/>
          <w:bCs/>
          <w:sz w:val="32"/>
        </w:rPr>
      </w:pP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b/>
          <w:bCs/>
          <w:sz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b/>
          <w:bCs/>
          <w:sz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b/>
          <w:bCs/>
          <w:sz w:val="32"/>
          <w:lang w:val="en-US" w:eastAsia="zh-CN"/>
        </w:rPr>
      </w:pPr>
      <w:r>
        <w:rPr>
          <w:rFonts w:hint="eastAsia" w:ascii="宋体" w:hAnsi="宋体"/>
          <w:b/>
          <w:bCs/>
          <w:sz w:val="32"/>
          <w:lang w:val="en-US" w:eastAsia="zh-CN"/>
        </w:rPr>
        <w:t>第四章  合同主要条款</w:t>
      </w:r>
    </w:p>
    <w:p>
      <w:pPr>
        <w:pStyle w:val="17"/>
        <w:numPr>
          <w:ilvl w:val="0"/>
          <w:numId w:val="0"/>
        </w:numPr>
        <w:rPr>
          <w:rFonts w:hint="eastAsia"/>
          <w:lang w:val="en-US" w:eastAsia="zh-CN"/>
        </w:rPr>
      </w:pPr>
      <w:r>
        <w:rPr>
          <w:rFonts w:hint="eastAsia"/>
          <w:lang w:val="en-US" w:eastAsia="zh-CN"/>
        </w:rPr>
        <w:t xml:space="preserve">                     </w:t>
      </w:r>
    </w:p>
    <w:p>
      <w:pPr>
        <w:pStyle w:val="17"/>
        <w:numPr>
          <w:ilvl w:val="0"/>
          <w:numId w:val="0"/>
        </w:numPr>
        <w:jc w:val="center"/>
        <w:rPr>
          <w:rFonts w:hint="default"/>
          <w:b/>
          <w:bCs/>
          <w:sz w:val="28"/>
          <w:szCs w:val="28"/>
          <w:lang w:val="en-US" w:eastAsia="zh-CN"/>
        </w:rPr>
      </w:pPr>
      <w:r>
        <w:rPr>
          <w:rFonts w:hint="eastAsia"/>
          <w:b/>
          <w:bCs/>
          <w:sz w:val="28"/>
          <w:szCs w:val="28"/>
          <w:lang w:val="en-US" w:eastAsia="zh-CN"/>
        </w:rPr>
        <w:t>图书馆中文纸质图书采购合同</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sz w:val="24"/>
        </w:rPr>
      </w:pPr>
      <w:r>
        <w:rPr>
          <w:rFonts w:hint="eastAsia" w:ascii="宋体" w:hAnsi="宋体"/>
          <w:sz w:val="24"/>
        </w:rPr>
        <w:t>甲  方：衢州学院</w:t>
      </w:r>
      <w:r>
        <w:rPr>
          <w:rFonts w:ascii="宋体" w:hAnsi="宋体"/>
          <w:sz w:val="24"/>
        </w:rPr>
        <w:t xml:space="preserve">                   </w:t>
      </w:r>
      <w:r>
        <w:rPr>
          <w:rFonts w:hint="eastAsia" w:ascii="宋体" w:hAnsi="宋体"/>
          <w:sz w:val="24"/>
        </w:rPr>
        <w:t xml:space="preserve">  乙</w:t>
      </w:r>
      <w:r>
        <w:rPr>
          <w:rFonts w:ascii="宋体" w:hAnsi="宋体"/>
          <w:sz w:val="24"/>
        </w:rPr>
        <w:t xml:space="preserve">  </w:t>
      </w:r>
      <w:r>
        <w:rPr>
          <w:rFonts w:hint="eastAsia" w:ascii="宋体" w:hAnsi="宋体"/>
          <w:sz w:val="24"/>
        </w:rPr>
        <w:t>方：</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sz w:val="24"/>
        </w:rPr>
      </w:pPr>
      <w:r>
        <w:rPr>
          <w:rFonts w:hint="eastAsia" w:ascii="宋体" w:hAnsi="宋体"/>
          <w:sz w:val="24"/>
        </w:rPr>
        <w:t>地</w:t>
      </w:r>
      <w:r>
        <w:rPr>
          <w:rFonts w:ascii="宋体" w:hAnsi="宋体"/>
          <w:sz w:val="24"/>
        </w:rPr>
        <w:t xml:space="preserve">  </w:t>
      </w:r>
      <w:r>
        <w:rPr>
          <w:rFonts w:hint="eastAsia" w:ascii="宋体" w:hAnsi="宋体"/>
          <w:sz w:val="24"/>
        </w:rPr>
        <w:t>址：</w:t>
      </w:r>
      <w:r>
        <w:rPr>
          <w:rFonts w:hint="eastAsia" w:ascii="宋体" w:hAnsi="宋体"/>
          <w:bCs/>
          <w:sz w:val="24"/>
        </w:rPr>
        <w:t>衢州市九华北大道</w:t>
      </w:r>
      <w:r>
        <w:rPr>
          <w:rFonts w:ascii="宋体" w:hAnsi="宋体"/>
          <w:bCs/>
          <w:sz w:val="24"/>
        </w:rPr>
        <w:t>78</w:t>
      </w:r>
      <w:r>
        <w:rPr>
          <w:rFonts w:hint="eastAsia" w:ascii="宋体" w:hAnsi="宋体"/>
          <w:bCs/>
          <w:sz w:val="24"/>
        </w:rPr>
        <w:t>号</w:t>
      </w:r>
      <w:r>
        <w:rPr>
          <w:rFonts w:ascii="宋体" w:hAnsi="宋体"/>
          <w:sz w:val="24"/>
        </w:rPr>
        <w:t xml:space="preserve">      </w:t>
      </w:r>
      <w:r>
        <w:rPr>
          <w:rFonts w:hint="eastAsia" w:ascii="宋体" w:hAnsi="宋体"/>
          <w:sz w:val="24"/>
        </w:rPr>
        <w:t xml:space="preserve">  地</w:t>
      </w:r>
      <w:r>
        <w:rPr>
          <w:rFonts w:ascii="宋体" w:hAnsi="宋体"/>
          <w:sz w:val="24"/>
        </w:rPr>
        <w:t xml:space="preserve">  </w:t>
      </w:r>
      <w:r>
        <w:rPr>
          <w:rFonts w:hint="eastAsia" w:ascii="宋体" w:hAnsi="宋体"/>
          <w:sz w:val="24"/>
        </w:rPr>
        <w:t>址：</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sz w:val="24"/>
        </w:rPr>
      </w:pPr>
      <w:r>
        <w:rPr>
          <w:rFonts w:hint="eastAsia" w:ascii="宋体" w:hAnsi="宋体"/>
          <w:sz w:val="24"/>
        </w:rPr>
        <w:t>邮</w:t>
      </w:r>
      <w:r>
        <w:rPr>
          <w:rFonts w:ascii="宋体" w:hAnsi="宋体"/>
          <w:sz w:val="24"/>
        </w:rPr>
        <w:t xml:space="preserve">  </w:t>
      </w:r>
      <w:r>
        <w:rPr>
          <w:rFonts w:hint="eastAsia" w:ascii="宋体" w:hAnsi="宋体"/>
          <w:sz w:val="24"/>
        </w:rPr>
        <w:t>编：</w:t>
      </w:r>
      <w:r>
        <w:rPr>
          <w:rFonts w:ascii="宋体" w:hAnsi="宋体"/>
          <w:sz w:val="24"/>
        </w:rPr>
        <w:t xml:space="preserve">324000                    </w:t>
      </w:r>
      <w:r>
        <w:rPr>
          <w:rFonts w:hint="eastAsia" w:ascii="宋体" w:hAnsi="宋体"/>
          <w:sz w:val="24"/>
        </w:rPr>
        <w:t xml:space="preserve">  </w:t>
      </w:r>
      <w:r>
        <w:rPr>
          <w:rFonts w:ascii="宋体" w:hAnsi="宋体"/>
          <w:sz w:val="24"/>
        </w:rPr>
        <w:t xml:space="preserve"> </w:t>
      </w:r>
      <w:r>
        <w:rPr>
          <w:rFonts w:hint="eastAsia" w:ascii="宋体" w:hAnsi="宋体"/>
          <w:sz w:val="24"/>
        </w:rPr>
        <w:t>邮</w:t>
      </w:r>
      <w:r>
        <w:rPr>
          <w:rFonts w:ascii="宋体" w:hAnsi="宋体"/>
          <w:sz w:val="24"/>
        </w:rPr>
        <w:t xml:space="preserve">  </w:t>
      </w:r>
      <w:r>
        <w:rPr>
          <w:rFonts w:hint="eastAsia" w:ascii="宋体" w:hAnsi="宋体"/>
          <w:sz w:val="24"/>
        </w:rPr>
        <w:t>编：</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sz w:val="24"/>
        </w:rPr>
      </w:pPr>
      <w:r>
        <w:rPr>
          <w:rFonts w:hint="eastAsia" w:ascii="宋体" w:hAnsi="宋体"/>
          <w:sz w:val="24"/>
        </w:rPr>
        <w:t>联系人：</w:t>
      </w:r>
      <w:r>
        <w:rPr>
          <w:rFonts w:ascii="宋体" w:hAnsi="宋体"/>
          <w:sz w:val="24"/>
        </w:rPr>
        <w:t xml:space="preserve">                           </w:t>
      </w:r>
      <w:r>
        <w:rPr>
          <w:rFonts w:hint="eastAsia" w:ascii="宋体" w:hAnsi="宋体"/>
          <w:sz w:val="24"/>
        </w:rPr>
        <w:t xml:space="preserve">  联系人：</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sz w:val="24"/>
        </w:rPr>
      </w:pPr>
      <w:r>
        <w:rPr>
          <w:rFonts w:hint="eastAsia" w:ascii="宋体" w:hAnsi="宋体"/>
          <w:sz w:val="24"/>
        </w:rPr>
        <w:t>电</w:t>
      </w:r>
      <w:r>
        <w:rPr>
          <w:rFonts w:ascii="宋体" w:hAnsi="宋体"/>
          <w:sz w:val="24"/>
        </w:rPr>
        <w:t xml:space="preserve">  </w:t>
      </w:r>
      <w:r>
        <w:rPr>
          <w:rFonts w:hint="eastAsia" w:ascii="宋体" w:hAnsi="宋体"/>
          <w:sz w:val="24"/>
        </w:rPr>
        <w:t>话：</w:t>
      </w:r>
      <w:r>
        <w:rPr>
          <w:rFonts w:ascii="宋体" w:hAnsi="宋体"/>
          <w:sz w:val="24"/>
        </w:rPr>
        <w:t xml:space="preserve">                           </w:t>
      </w:r>
      <w:r>
        <w:rPr>
          <w:rFonts w:hint="eastAsia" w:ascii="宋体" w:hAnsi="宋体"/>
          <w:sz w:val="24"/>
        </w:rPr>
        <w:t xml:space="preserve">  电</w:t>
      </w:r>
      <w:r>
        <w:rPr>
          <w:rFonts w:ascii="宋体" w:hAnsi="宋体"/>
          <w:sz w:val="24"/>
        </w:rPr>
        <w:t xml:space="preserve">  </w:t>
      </w:r>
      <w:r>
        <w:rPr>
          <w:rFonts w:hint="eastAsia" w:ascii="宋体" w:hAnsi="宋体"/>
          <w:sz w:val="24"/>
        </w:rPr>
        <w:t>话：</w:t>
      </w:r>
    </w:p>
    <w:p>
      <w:pPr>
        <w:keepNext w:val="0"/>
        <w:keepLines w:val="0"/>
        <w:pageBreakBefore w:val="0"/>
        <w:kinsoku/>
        <w:wordWrap/>
        <w:overflowPunct/>
        <w:topLinePunct w:val="0"/>
        <w:autoSpaceDE/>
        <w:autoSpaceDN/>
        <w:bidi w:val="0"/>
        <w:adjustRightInd/>
        <w:snapToGrid/>
        <w:spacing w:line="360" w:lineRule="auto"/>
        <w:jc w:val="right"/>
        <w:textAlignment w:val="auto"/>
        <w:rPr>
          <w:rFonts w:ascii="宋体" w:hAnsi="宋体"/>
          <w:sz w:val="24"/>
        </w:rPr>
      </w:pPr>
      <w:r>
        <w:rPr>
          <w:rFonts w:hint="eastAsia" w:ascii="宋体" w:hAnsi="宋体"/>
          <w:sz w:val="24"/>
        </w:rPr>
        <w:t>签约地点：浙江衢州</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sz w:val="24"/>
        </w:rPr>
      </w:pPr>
      <w:r>
        <w:rPr>
          <w:rFonts w:hint="eastAsia" w:ascii="宋体" w:hAnsi="宋体"/>
          <w:sz w:val="24"/>
        </w:rPr>
        <w:t>根据《中华人民共和国合同法》的规定，就乙方为甲方提供</w:t>
      </w:r>
      <w:r>
        <w:rPr>
          <w:rFonts w:hint="eastAsia" w:ascii="宋体" w:hAnsi="宋体"/>
          <w:b/>
          <w:sz w:val="24"/>
        </w:rPr>
        <w:t>图书馆</w:t>
      </w:r>
      <w:r>
        <w:rPr>
          <w:rFonts w:hint="eastAsia" w:ascii="宋体" w:hAnsi="宋体"/>
          <w:b/>
          <w:color w:val="000000" w:themeColor="text1"/>
          <w:sz w:val="24"/>
          <w:lang w:val="en-US" w:eastAsia="zh-CN"/>
          <w14:textFill>
            <w14:solidFill>
              <w14:schemeClr w14:val="tx1"/>
            </w14:solidFill>
          </w14:textFill>
        </w:rPr>
        <w:t>中文</w:t>
      </w:r>
      <w:r>
        <w:rPr>
          <w:rFonts w:hint="eastAsia" w:ascii="宋体" w:hAnsi="宋体"/>
          <w:b/>
          <w:color w:val="000000" w:themeColor="text1"/>
          <w:sz w:val="24"/>
          <w14:textFill>
            <w14:solidFill>
              <w14:schemeClr w14:val="tx1"/>
            </w14:solidFill>
          </w14:textFill>
        </w:rPr>
        <w:t>纸</w:t>
      </w:r>
      <w:r>
        <w:rPr>
          <w:rFonts w:hint="eastAsia" w:ascii="宋体" w:hAnsi="宋体"/>
          <w:b/>
          <w:sz w:val="24"/>
        </w:rPr>
        <w:t>质图书</w:t>
      </w:r>
      <w:r>
        <w:rPr>
          <w:rFonts w:hint="eastAsia" w:ascii="宋体" w:hAnsi="宋体"/>
          <w:sz w:val="24"/>
        </w:rPr>
        <w:t>等事宜，合同双方经协商达成一致，确立本合同，以明确双方的权利和义务，确保合同双方共同执行。</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[第一条]  合同内容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1.乙方为甲方提供</w:t>
      </w:r>
      <w:r>
        <w:rPr>
          <w:rFonts w:hint="eastAsia" w:ascii="宋体" w:hAnsi="宋体"/>
          <w:b/>
          <w:sz w:val="24"/>
        </w:rPr>
        <w:t>图书馆</w:t>
      </w:r>
      <w:r>
        <w:rPr>
          <w:rFonts w:hint="eastAsia" w:ascii="宋体" w:hAnsi="宋体"/>
          <w:b/>
          <w:sz w:val="24"/>
          <w:lang w:val="en-US" w:eastAsia="zh-CN"/>
        </w:rPr>
        <w:t>中文</w:t>
      </w:r>
      <w:r>
        <w:rPr>
          <w:rFonts w:hint="eastAsia" w:ascii="宋体" w:hAnsi="宋体"/>
          <w:b/>
          <w:sz w:val="24"/>
        </w:rPr>
        <w:t>纸质图书</w:t>
      </w:r>
      <w:r>
        <w:rPr>
          <w:rFonts w:hint="eastAsia" w:ascii="宋体" w:hAnsi="宋体"/>
          <w:sz w:val="24"/>
        </w:rPr>
        <w:t>。采购图书年限：</w:t>
      </w:r>
      <w:r>
        <w:rPr>
          <w:rFonts w:hint="eastAsia" w:ascii="宋体" w:hAnsi="宋体"/>
          <w:b/>
          <w:bCs/>
          <w:sz w:val="24"/>
        </w:rPr>
        <w:t>202</w:t>
      </w:r>
      <w:r>
        <w:rPr>
          <w:rFonts w:hint="eastAsia" w:ascii="宋体" w:hAnsi="宋体"/>
          <w:b/>
          <w:bCs/>
          <w:sz w:val="24"/>
          <w:lang w:val="en-US" w:eastAsia="zh-CN"/>
        </w:rPr>
        <w:t>3</w:t>
      </w:r>
      <w:r>
        <w:rPr>
          <w:rFonts w:hint="eastAsia" w:ascii="宋体" w:hAnsi="宋体"/>
          <w:b/>
          <w:bCs/>
          <w:sz w:val="24"/>
        </w:rPr>
        <w:t>年度</w:t>
      </w:r>
      <w:r>
        <w:rPr>
          <w:rFonts w:hint="eastAsia" w:ascii="宋体" w:hAnsi="宋体"/>
          <w:sz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2.图书订单目录由学校图书馆和中标书商提供。图书复本量一般为3本。理工科类图书若低于订书总量的50%，作违约处理，购书款不能报销。</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[第二条]  图书质量、服务内容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Style w:val="20"/>
          <w:rFonts w:hint="eastAsia" w:ascii="宋体" w:hAnsi="宋体"/>
          <w:sz w:val="24"/>
        </w:rPr>
      </w:pPr>
      <w:r>
        <w:rPr>
          <w:rStyle w:val="20"/>
          <w:rFonts w:hint="eastAsia" w:ascii="宋体" w:hAnsi="宋体"/>
          <w:sz w:val="24"/>
        </w:rPr>
        <w:t>3.</w:t>
      </w:r>
      <w:r>
        <w:rPr>
          <w:rFonts w:hint="eastAsia" w:ascii="宋体" w:hAnsi="宋体"/>
          <w:sz w:val="24"/>
        </w:rPr>
        <w:t>乙方必须按照甲方图书馆提供的订单目录（网络订单和人工递送的订单），通过其自有渠道，高效、准确地按订单上图书的品种、数量提供图书的证订、配送及其它服务工作。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sz w:val="24"/>
        </w:rPr>
        <w:t>4.</w:t>
      </w:r>
      <w:r>
        <w:rPr>
          <w:rFonts w:hint="eastAsia" w:ascii="宋体" w:hAnsi="宋体" w:cs="宋体"/>
          <w:sz w:val="24"/>
        </w:rPr>
        <w:t>乙方提供的图书必须保证质量。乙方提供的图书必须保证正版，若发现盗版、盗印等情况，一切社会、法律责任均由乙方承担。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5.乙方的新书发货差错率应保证低于3‰。图书入馆后，发现所配图书与订购不符时，无论加工与否一律退回。</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6.图书到货验收时，如有缺页、污损等情况，乙方应无条件退换。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7.发订单与到货时差：衢州学院图书馆提供的书目，要求每份订单发出后1个月内须到书70％，2个月内须到书75％；中标书商提供的书目，要求每份订单发出后1个月内须到书</w:t>
      </w:r>
      <w:r>
        <w:rPr>
          <w:rFonts w:hint="eastAsia" w:ascii="宋体" w:hAnsi="宋体" w:cs="宋体"/>
          <w:color w:val="FF0000"/>
          <w:sz w:val="24"/>
          <w:lang w:val="en-US" w:eastAsia="zh-CN"/>
        </w:rPr>
        <w:t>80</w:t>
      </w:r>
      <w:r>
        <w:rPr>
          <w:rFonts w:hint="eastAsia" w:ascii="宋体" w:hAnsi="宋体" w:cs="宋体"/>
          <w:color w:val="FF0000"/>
          <w:sz w:val="24"/>
        </w:rPr>
        <w:t>％</w:t>
      </w:r>
      <w:r>
        <w:rPr>
          <w:rFonts w:hint="eastAsia" w:ascii="宋体" w:hAnsi="宋体" w:cs="宋体"/>
          <w:sz w:val="24"/>
        </w:rPr>
        <w:t>，2个月内须到书</w:t>
      </w:r>
      <w:r>
        <w:rPr>
          <w:rFonts w:hint="eastAsia" w:ascii="宋体" w:hAnsi="宋体" w:cs="宋体"/>
          <w:color w:val="FF0000"/>
          <w:sz w:val="24"/>
          <w:lang w:val="en-US" w:eastAsia="zh-CN"/>
        </w:rPr>
        <w:t>85</w:t>
      </w:r>
      <w:r>
        <w:rPr>
          <w:rFonts w:hint="eastAsia" w:ascii="宋体" w:hAnsi="宋体" w:cs="宋体"/>
          <w:color w:val="FF0000"/>
          <w:sz w:val="24"/>
        </w:rPr>
        <w:t>％</w:t>
      </w:r>
      <w:r>
        <w:rPr>
          <w:rFonts w:hint="eastAsia" w:ascii="宋体" w:hAnsi="宋体" w:cs="宋体"/>
          <w:sz w:val="24"/>
        </w:rPr>
        <w:t>。出版变更或取消应及时通知订购方。到货率每少</w:t>
      </w:r>
      <w:r>
        <w:rPr>
          <w:rFonts w:hint="eastAsia" w:ascii="宋体" w:hAnsi="宋体"/>
          <w:sz w:val="24"/>
        </w:rPr>
        <w:t>一个百分点，</w:t>
      </w:r>
      <w:r>
        <w:rPr>
          <w:rFonts w:hint="eastAsia" w:ascii="宋体" w:hAnsi="宋体" w:cs="Arial"/>
          <w:sz w:val="24"/>
        </w:rPr>
        <w:t>从</w:t>
      </w:r>
      <w:r>
        <w:rPr>
          <w:rFonts w:hint="eastAsia" w:ascii="宋体" w:hAnsi="宋体" w:cs="宋体"/>
          <w:sz w:val="24"/>
        </w:rPr>
        <w:t>购书款中</w:t>
      </w:r>
      <w:r>
        <w:rPr>
          <w:rFonts w:hint="eastAsia" w:ascii="宋体" w:hAnsi="宋体" w:cs="Arial"/>
          <w:sz w:val="24"/>
        </w:rPr>
        <w:t>扣除</w:t>
      </w:r>
      <w:r>
        <w:rPr>
          <w:rFonts w:hint="eastAsia" w:ascii="宋体" w:hAnsi="宋体"/>
          <w:sz w:val="24"/>
        </w:rPr>
        <w:t>实洋1000元。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8.每包附一清单（一式两份），每批附一总清单。随书清单要求注明批号、序号、包号、ISBN、书名、著者、出版社、订单期号、种册数、单价以及码洋、合计包数、种数、册数和总码洋，便于验收、查对，应保证到书清单的清晰、明了、有序。</w:t>
      </w:r>
    </w:p>
    <w:p>
      <w:pPr>
        <w:keepNext w:val="0"/>
        <w:keepLines w:val="0"/>
        <w:pageBreakBefore w:val="0"/>
        <w:kinsoku/>
        <w:wordWrap/>
        <w:overflowPunct/>
        <w:topLinePunct w:val="0"/>
        <w:autoSpaceDE/>
        <w:autoSpaceDN/>
        <w:bidi w:val="0"/>
        <w:adjustRightInd/>
        <w:snapToGrid/>
        <w:spacing w:line="360" w:lineRule="auto"/>
        <w:ind w:right="277" w:firstLine="480" w:firstLineChars="200"/>
        <w:textAlignment w:val="auto"/>
        <w:rPr>
          <w:rFonts w:hint="eastAsia" w:ascii="宋体" w:hAnsi="宋体" w:cs="宋体"/>
          <w:sz w:val="24"/>
        </w:rPr>
      </w:pPr>
      <w:r>
        <w:rPr>
          <w:rFonts w:hint="eastAsia" w:ascii="宋体" w:hAnsi="宋体" w:cs="宋体"/>
          <w:sz w:val="24"/>
        </w:rPr>
        <w:t>9.所购图书按甲方要求免费送货到指定的地点。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10.</w:t>
      </w:r>
      <w:r>
        <w:rPr>
          <w:rFonts w:hint="eastAsia" w:ascii="宋体" w:hAnsi="宋体"/>
          <w:sz w:val="24"/>
        </w:rPr>
        <w:t>乙方应根据甲方图书馆要求对所有订购图书进行全加工（包括贴条形码、</w:t>
      </w:r>
      <w:r>
        <w:rPr>
          <w:rFonts w:hint="eastAsia" w:ascii="宋体" w:hAnsi="宋体"/>
          <w:sz w:val="24"/>
          <w:lang w:val="en-US" w:eastAsia="zh-CN"/>
        </w:rPr>
        <w:t>安装芯片</w:t>
      </w:r>
      <w:r>
        <w:rPr>
          <w:rFonts w:hint="eastAsia" w:ascii="宋体" w:hAnsi="宋体"/>
          <w:sz w:val="24"/>
        </w:rPr>
        <w:t>、盖馆藏章、编目录入、打印书标、贴书标、覆膜、交接上架）。</w:t>
      </w:r>
      <w:r>
        <w:rPr>
          <w:rFonts w:hint="eastAsia" w:ascii="宋体" w:hAnsi="宋体" w:cs="宋体"/>
          <w:sz w:val="24"/>
        </w:rPr>
        <w:t>所有加工服务甲方均不另行付费，且在后续合作中发现乙方的加工服务达不到甲方要求，甲方将有权随时终止与乙方的订购合同。</w:t>
      </w:r>
    </w:p>
    <w:p>
      <w:pPr>
        <w:keepNext w:val="0"/>
        <w:keepLines w:val="0"/>
        <w:pageBreakBefore w:val="0"/>
        <w:shd w:val="clear" w:fill="FFFFFF" w:themeFill="background1"/>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auto"/>
          <w:spacing w:val="0"/>
          <w:kern w:val="0"/>
          <w:sz w:val="24"/>
          <w:szCs w:val="24"/>
          <w:highlight w:val="yellow"/>
          <w:shd w:val="clear" w:color="auto" w:fill="auto"/>
          <w:lang w:val="en-US" w:eastAsia="zh-CN" w:bidi="ar"/>
        </w:rPr>
      </w:pPr>
      <w:r>
        <w:rPr>
          <w:rFonts w:hint="eastAsia" w:ascii="宋体" w:hAnsi="宋体" w:cs="宋体"/>
          <w:sz w:val="24"/>
        </w:rPr>
        <w:t>11.</w:t>
      </w:r>
      <w:r>
        <w:rPr>
          <w:rFonts w:hint="eastAsia" w:ascii="宋体" w:hAnsi="宋体" w:eastAsia="宋体" w:cs="宋体"/>
          <w:sz w:val="24"/>
          <w:szCs w:val="24"/>
          <w:highlight w:val="yellow"/>
        </w:rPr>
        <w:t>所有到馆的图书均应</w:t>
      </w:r>
      <w:r>
        <w:rPr>
          <w:rFonts w:hint="eastAsia" w:ascii="宋体" w:hAnsi="宋体" w:eastAsia="宋体" w:cs="宋体"/>
          <w:sz w:val="24"/>
          <w:szCs w:val="24"/>
          <w:highlight w:val="yellow"/>
          <w:lang w:val="en-US" w:eastAsia="zh-CN"/>
        </w:rPr>
        <w:t>安装芯片</w:t>
      </w:r>
      <w:r>
        <w:rPr>
          <w:rFonts w:hint="eastAsia" w:ascii="宋体" w:hAnsi="宋体" w:eastAsia="宋体" w:cs="宋体"/>
          <w:sz w:val="24"/>
          <w:szCs w:val="24"/>
          <w:highlight w:val="yellow"/>
        </w:rPr>
        <w:t>，所用</w:t>
      </w:r>
      <w:r>
        <w:rPr>
          <w:rFonts w:hint="eastAsia" w:ascii="宋体" w:hAnsi="宋体" w:eastAsia="宋体" w:cs="宋体"/>
          <w:sz w:val="24"/>
          <w:szCs w:val="24"/>
          <w:highlight w:val="yellow"/>
          <w:lang w:val="en-US" w:eastAsia="zh-CN"/>
        </w:rPr>
        <w:t>芯片</w:t>
      </w:r>
      <w:r>
        <w:rPr>
          <w:rFonts w:hint="eastAsia" w:ascii="宋体" w:hAnsi="宋体" w:eastAsia="宋体" w:cs="宋体"/>
          <w:sz w:val="24"/>
          <w:szCs w:val="24"/>
          <w:highlight w:val="yellow"/>
        </w:rPr>
        <w:t>由供货方提供。</w:t>
      </w:r>
      <w:r>
        <w:rPr>
          <w:rFonts w:hint="eastAsia" w:ascii="宋体" w:hAnsi="宋体" w:eastAsia="宋体" w:cs="宋体"/>
          <w:i w:val="0"/>
          <w:iCs w:val="0"/>
          <w:caps w:val="0"/>
          <w:color w:val="auto"/>
          <w:spacing w:val="0"/>
          <w:kern w:val="0"/>
          <w:sz w:val="24"/>
          <w:szCs w:val="24"/>
          <w:highlight w:val="yellow"/>
          <w:shd w:val="clear" w:color="auto" w:fill="auto"/>
          <w:lang w:val="en-US" w:eastAsia="zh-CN" w:bidi="ar"/>
        </w:rPr>
        <w:t>考虑配套使用，推荐使用自助借还机同一品牌阿法迪芯片。如用其他品牌芯片，须与图书馆事先沟通，确认合格后方可。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cs="宋体"/>
          <w:sz w:val="24"/>
        </w:rPr>
        <w:t>12.</w:t>
      </w:r>
      <w:r>
        <w:rPr>
          <w:rFonts w:hint="eastAsia" w:ascii="宋体" w:hAnsi="宋体"/>
          <w:sz w:val="24"/>
        </w:rPr>
        <w:t>贴条形码（由甲方图书馆提供）, 按图书馆提供的样式加盖馆藏章（书名页和正文第11页）, 对附有光盘或磁带或练习册的书加盖“本书附光盘”或“本书附磁带”或“本书附练习册”章。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13.</w:t>
      </w:r>
      <w:r>
        <w:rPr>
          <w:rFonts w:hint="eastAsia" w:ascii="宋体" w:hAnsi="宋体" w:cs="宋体"/>
          <w:sz w:val="24"/>
        </w:rPr>
        <w:t>乙方能为甲方提供图书现场选购，定期组织本馆采访人员参加全国大型书展，并承担由此产生的费用。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[第三条] 图书包装及运输</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14.乙方向甲方提供的图书资料，均应采用国家或专业标准保护措施进行包装，使包装适应于远距离运输、防潮和防粗暴装卸，确保图书资料安全无损运抵甲方</w:t>
      </w:r>
      <w:r>
        <w:rPr>
          <w:rFonts w:hint="eastAsia" w:ascii="宋体" w:hAnsi="宋体"/>
          <w:bCs/>
          <w:sz w:val="24"/>
        </w:rPr>
        <w:t>图书馆</w:t>
      </w:r>
      <w:r>
        <w:rPr>
          <w:rFonts w:hint="eastAsia" w:ascii="宋体" w:hAnsi="宋体"/>
          <w:sz w:val="24"/>
        </w:rPr>
        <w:t>。由于包装不善所引起的图书资料损坏和丢失，均由乙方承担。</w:t>
      </w:r>
    </w:p>
    <w:p>
      <w:pPr>
        <w:keepNext w:val="0"/>
        <w:keepLines w:val="0"/>
        <w:pageBreakBefore w:val="0"/>
        <w:kinsoku/>
        <w:wordWrap/>
        <w:overflowPunct/>
        <w:topLinePunct w:val="0"/>
        <w:autoSpaceDE/>
        <w:autoSpaceDN/>
        <w:bidi w:val="0"/>
        <w:adjustRightInd/>
        <w:snapToGrid/>
        <w:spacing w:line="360" w:lineRule="auto"/>
        <w:ind w:left="480"/>
        <w:textAlignment w:val="auto"/>
        <w:rPr>
          <w:rFonts w:hint="eastAsia" w:ascii="宋体" w:hAnsi="宋体"/>
          <w:sz w:val="24"/>
        </w:rPr>
      </w:pPr>
      <w:r>
        <w:rPr>
          <w:rFonts w:hint="eastAsia" w:ascii="宋体" w:hAnsi="宋体"/>
          <w:sz w:val="24"/>
        </w:rPr>
        <w:t>15.包装费及运费由乙方承担。</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[第四条] 图书验收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16.图书资料到达甲方图书馆后，甲乙双方共同验收（本次验收仅限于图书的数量），验收通过后双方签字确认。</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 xml:space="preserve">    17.待图书资料编目结束，进入书库，双方再一次共同验收。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18.验收标准：图书资料应符合国家规定的相关质量标准及甲方招标文件中规定的质量及服务要求。</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[第五条] 乙方承诺</w:t>
      </w:r>
    </w:p>
    <w:p>
      <w:pPr>
        <w:keepNext w:val="0"/>
        <w:keepLines w:val="0"/>
        <w:pageBreakBefore w:val="0"/>
        <w:kinsoku/>
        <w:wordWrap/>
        <w:overflowPunct/>
        <w:topLinePunct w:val="0"/>
        <w:autoSpaceDE/>
        <w:autoSpaceDN/>
        <w:bidi w:val="0"/>
        <w:adjustRightInd/>
        <w:snapToGrid/>
        <w:spacing w:line="360" w:lineRule="auto"/>
        <w:ind w:left="480"/>
        <w:textAlignment w:val="auto"/>
        <w:rPr>
          <w:rFonts w:hint="eastAsia" w:ascii="宋体" w:hAnsi="宋体"/>
          <w:sz w:val="24"/>
        </w:rPr>
      </w:pPr>
      <w:r>
        <w:rPr>
          <w:rFonts w:hint="eastAsia" w:ascii="宋体" w:hAnsi="宋体"/>
          <w:sz w:val="24"/>
        </w:rPr>
        <w:t>19.详见乙方投标文件中的技术服务承诺书。</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[第六条] 付款方式</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sz w:val="24"/>
        </w:rPr>
      </w:pPr>
      <w:r>
        <w:rPr>
          <w:rFonts w:hint="eastAsia" w:ascii="宋体" w:hAnsi="宋体"/>
          <w:sz w:val="24"/>
        </w:rPr>
        <w:t>20.款项计算：完成本合同</w:t>
      </w:r>
      <w:r>
        <w:rPr>
          <w:rFonts w:hint="eastAsia" w:ascii="宋体" w:hAnsi="宋体"/>
          <w:b/>
          <w:sz w:val="24"/>
        </w:rPr>
        <w:t>[第二条]</w:t>
      </w:r>
      <w:r>
        <w:rPr>
          <w:rFonts w:hint="eastAsia" w:ascii="宋体" w:hAnsi="宋体"/>
          <w:sz w:val="24"/>
        </w:rPr>
        <w:t>所有服务的同时，包括上架服务，无质量和服务问题按每批书的</w:t>
      </w:r>
      <w:r>
        <w:rPr>
          <w:rFonts w:hint="eastAsia" w:ascii="宋体" w:hAnsi="宋体"/>
          <w:b/>
          <w:sz w:val="24"/>
        </w:rPr>
        <w:t>总价×折扣率</w:t>
      </w:r>
      <w:r>
        <w:rPr>
          <w:rFonts w:hint="eastAsia" w:ascii="宋体" w:hAnsi="宋体"/>
          <w:sz w:val="24"/>
        </w:rPr>
        <w:t>计算。</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themeColor="text1"/>
          <w:sz w:val="24"/>
          <w:highlight w:val="yellow"/>
          <w:lang w:val="en-US" w:eastAsia="zh-CN"/>
          <w14:textFill>
            <w14:solidFill>
              <w14:schemeClr w14:val="tx1"/>
            </w14:solidFill>
          </w14:textFill>
        </w:rPr>
      </w:pPr>
      <w:r>
        <w:rPr>
          <w:rFonts w:hint="eastAsia" w:ascii="宋体" w:hAnsi="宋体"/>
          <w:sz w:val="24"/>
        </w:rPr>
        <w:t>21.</w:t>
      </w:r>
      <w:r>
        <w:rPr>
          <w:rFonts w:hint="eastAsia" w:ascii="宋体" w:hAnsi="宋体" w:cs="宋体"/>
          <w:color w:val="000000" w:themeColor="text1"/>
          <w:sz w:val="24"/>
          <w:highlight w:val="yellow"/>
          <w:lang w:val="en-US" w:eastAsia="zh-CN"/>
          <w14:textFill>
            <w14:solidFill>
              <w14:schemeClr w14:val="tx1"/>
            </w14:solidFill>
          </w14:textFill>
        </w:rPr>
        <w:t>甲方分两次付款。第一次在合同签订后10个工作日内支付合同总价的40%作为预付款给乙方，第二次在项目完成并验收合格后10个工作日内支付合同余款。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sz w:val="24"/>
        </w:rPr>
        <w:t>22.</w:t>
      </w:r>
      <w:r>
        <w:rPr>
          <w:rFonts w:hint="eastAsia" w:ascii="宋体" w:hAnsi="宋体"/>
          <w:color w:val="000000" w:themeColor="text1"/>
          <w:sz w:val="24"/>
          <w14:textFill>
            <w14:solidFill>
              <w14:schemeClr w14:val="tx1"/>
            </w14:solidFill>
          </w14:textFill>
        </w:rPr>
        <w:t>由乙方开具正规发票（国产设备开专票）</w:t>
      </w:r>
      <w:r>
        <w:rPr>
          <w:rFonts w:hint="eastAsia" w:ascii="宋体" w:hAnsi="宋体"/>
          <w:color w:val="000000"/>
          <w:sz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乙方银行账户信息：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开户银行：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户    名：</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银行账号：</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[第七条] 违约责任</w:t>
      </w:r>
    </w:p>
    <w:p>
      <w:pPr>
        <w:keepNext w:val="0"/>
        <w:keepLines w:val="0"/>
        <w:pageBreakBefore w:val="0"/>
        <w:kinsoku/>
        <w:wordWrap/>
        <w:overflowPunct/>
        <w:topLinePunct w:val="0"/>
        <w:autoSpaceDE/>
        <w:autoSpaceDN/>
        <w:bidi w:val="0"/>
        <w:adjustRightInd/>
        <w:snapToGrid/>
        <w:spacing w:line="360" w:lineRule="auto"/>
        <w:ind w:left="479"/>
        <w:textAlignment w:val="auto"/>
        <w:rPr>
          <w:rFonts w:hint="eastAsia" w:ascii="宋体" w:hAnsi="宋体"/>
          <w:sz w:val="24"/>
        </w:rPr>
      </w:pPr>
      <w:r>
        <w:rPr>
          <w:rFonts w:hint="eastAsia" w:ascii="宋体" w:hAnsi="宋体"/>
          <w:sz w:val="24"/>
        </w:rPr>
        <w:t>23.若乙方违约，按本合同</w:t>
      </w:r>
      <w:r>
        <w:rPr>
          <w:rFonts w:hint="eastAsia" w:ascii="宋体" w:hAnsi="宋体"/>
          <w:b/>
          <w:sz w:val="24"/>
        </w:rPr>
        <w:t>[第二条]</w:t>
      </w:r>
      <w:r>
        <w:rPr>
          <w:rFonts w:hint="eastAsia" w:ascii="宋体" w:hAnsi="宋体"/>
          <w:sz w:val="24"/>
        </w:rPr>
        <w:t>有关规定处理。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lang w:eastAsia="zh-CN"/>
        </w:rPr>
      </w:pPr>
      <w:r>
        <w:rPr>
          <w:rFonts w:hint="eastAsia" w:ascii="宋体" w:hAnsi="宋体"/>
          <w:sz w:val="24"/>
        </w:rPr>
        <w:t>24.乙方在履行合同过程中，如不符合招标文件要求，甲方将提出改进意见。若乙方仍不能达到甲方要求，甲方将终止合同</w:t>
      </w:r>
      <w:r>
        <w:rPr>
          <w:rFonts w:hint="eastAsia" w:ascii="宋体" w:hAnsi="宋体"/>
          <w:sz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25.图书资料全部到位验收合格、合同履行结束后无质量、服务等问题即退还（无息）。如果乙方中途违约，保证金不得退还。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26.甲方违反合同规定拒绝接货或中途退货（并非质量及服务因素），应当承担乙方因所退货物而导致的损失和费用。</w:t>
      </w:r>
    </w:p>
    <w:p>
      <w:pPr>
        <w:keepNext w:val="0"/>
        <w:keepLines w:val="0"/>
        <w:pageBreakBefore w:val="0"/>
        <w:kinsoku/>
        <w:wordWrap/>
        <w:overflowPunct/>
        <w:topLinePunct w:val="0"/>
        <w:autoSpaceDE/>
        <w:autoSpaceDN/>
        <w:bidi w:val="0"/>
        <w:adjustRightInd/>
        <w:snapToGrid/>
        <w:spacing w:line="360" w:lineRule="auto"/>
        <w:ind w:left="723" w:hanging="723" w:hangingChars="300"/>
        <w:textAlignment w:val="auto"/>
        <w:rPr>
          <w:rFonts w:hint="eastAsia" w:ascii="宋体" w:hAnsi="宋体"/>
          <w:b/>
          <w:bCs/>
          <w:sz w:val="24"/>
        </w:rPr>
      </w:pPr>
      <w:r>
        <w:rPr>
          <w:rFonts w:hint="eastAsia" w:ascii="宋体" w:hAnsi="宋体"/>
          <w:b/>
          <w:bCs/>
          <w:sz w:val="24"/>
        </w:rPr>
        <w:t>{第八条} 解决争议的方式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27.因图书的质量发生争议的，应当邀请国家认可的质量检测机构对图书质量进行鉴定。经鉴定图书符合标准的，鉴定费由甲方承担；图书不符合标准的，鉴定费由乙方承担。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28.因履行本合同引起的或与本合同有关的争议，甲、乙双方应首先通过友好协商解决。如果协商不能解决争议，由签约地人民法院裁决。</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[第九条] 其它</w:t>
      </w:r>
    </w:p>
    <w:p>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firstLine="480" w:firstLineChars="200"/>
        <w:textAlignment w:val="auto"/>
        <w:rPr>
          <w:rFonts w:hint="eastAsia"/>
          <w:kern w:val="2"/>
        </w:rPr>
      </w:pPr>
      <w:r>
        <w:rPr>
          <w:rFonts w:hint="eastAsia"/>
          <w:color w:val="000000"/>
          <w:kern w:val="2"/>
        </w:rPr>
        <w:t>29.乙方履约时应遵循疫情期间相关管理规定。</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sz w:val="24"/>
        </w:rPr>
      </w:pPr>
      <w:r>
        <w:rPr>
          <w:rFonts w:hint="eastAsia" w:ascii="宋体" w:hAnsi="宋体"/>
          <w:sz w:val="24"/>
        </w:rPr>
        <w:t>30.本合同一式伍份，甲方执叁份，乙方执</w:t>
      </w:r>
      <w:r>
        <w:rPr>
          <w:rFonts w:hint="eastAsia" w:ascii="宋体" w:hAnsi="宋体"/>
          <w:color w:val="000000" w:themeColor="text1"/>
          <w:sz w:val="24"/>
          <w:lang w:val="en-US" w:eastAsia="zh-CN"/>
          <w14:textFill>
            <w14:solidFill>
              <w14:schemeClr w14:val="tx1"/>
            </w14:solidFill>
          </w14:textFill>
        </w:rPr>
        <w:t>贰</w:t>
      </w:r>
      <w:r>
        <w:rPr>
          <w:rFonts w:hint="eastAsia" w:ascii="宋体" w:hAnsi="宋体"/>
          <w:sz w:val="24"/>
        </w:rPr>
        <w:t>份。附件为本合同一部分，具有同等法律效力。附件含甲方的招标文件、乙方的投标文件及乙方承诺。</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sz w:val="24"/>
        </w:rPr>
      </w:pPr>
      <w:r>
        <w:rPr>
          <w:rFonts w:hint="eastAsia" w:ascii="宋体" w:hAnsi="宋体"/>
          <w:sz w:val="24"/>
        </w:rPr>
        <w:t>31.本合同自双方授权代表签字、盖章之日起生效。合同执行期内，甲乙双方均不得随意变更或解除合同；如有未尽事宜，须经双方共同协商，做出补充规定，补充规定与合同具有同等效力。</w:t>
      </w:r>
    </w:p>
    <w:p>
      <w:pPr>
        <w:spacing w:line="360" w:lineRule="auto"/>
        <w:rPr>
          <w:rFonts w:hint="eastAsia" w:ascii="宋体" w:hAnsi="宋体"/>
          <w:color w:val="000000"/>
          <w:sz w:val="24"/>
          <w:szCs w:val="22"/>
        </w:rPr>
      </w:pPr>
      <w:r>
        <w:rPr>
          <w:rFonts w:hint="eastAsia" w:ascii="宋体" w:hAnsi="宋体"/>
          <w:color w:val="000000"/>
          <w:sz w:val="24"/>
          <w:szCs w:val="22"/>
        </w:rPr>
        <w:t>　　</w:t>
      </w:r>
    </w:p>
    <w:p>
      <w:pPr>
        <w:spacing w:line="360" w:lineRule="auto"/>
        <w:ind w:firstLine="480" w:firstLineChars="200"/>
        <w:rPr>
          <w:rFonts w:ascii="宋体"/>
          <w:color w:val="000000"/>
          <w:sz w:val="24"/>
          <w:szCs w:val="22"/>
        </w:rPr>
      </w:pPr>
      <w:r>
        <w:rPr>
          <w:rFonts w:hint="eastAsia" w:ascii="宋体" w:hAnsi="宋体"/>
          <w:color w:val="000000"/>
          <w:sz w:val="24"/>
          <w:szCs w:val="22"/>
        </w:rPr>
        <w:t>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keepNext w:val="0"/>
        <w:keepLines w:val="0"/>
        <w:pageBreakBefore w:val="0"/>
        <w:kinsoku/>
        <w:wordWrap/>
        <w:overflowPunct/>
        <w:topLinePunct w:val="0"/>
        <w:autoSpaceDE/>
        <w:autoSpaceDN/>
        <w:bidi w:val="0"/>
        <w:adjustRightInd/>
        <w:snapToGrid/>
        <w:spacing w:line="360" w:lineRule="auto"/>
        <w:ind w:firstLine="480" w:firstLineChars="200"/>
        <w:jc w:val="right"/>
        <w:textAlignment w:val="auto"/>
        <w:rPr>
          <w:rFonts w:ascii="宋体" w:hAnsi="宋体"/>
          <w:color w:val="000000"/>
          <w:sz w:val="24"/>
        </w:rPr>
      </w:pPr>
      <w:r>
        <w:rPr>
          <w:rFonts w:hint="eastAsia" w:ascii="宋体" w:hAnsi="宋体"/>
          <w:color w:val="000000"/>
          <w:sz w:val="24"/>
        </w:rPr>
        <w:t>合同签订日期：　年　月　日</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000000"/>
          <w:sz w:val="24"/>
        </w:rPr>
      </w:pPr>
      <w:r>
        <w:rPr>
          <w:rFonts w:hint="eastAsia" w:ascii="宋体" w:hAnsi="宋体"/>
          <w:color w:val="000000"/>
          <w:sz w:val="24"/>
        </w:rPr>
        <w:t>本合同均为打印版本，未加盖甲方公章的手写部分无效。　　</w:t>
      </w:r>
    </w:p>
    <w:p>
      <w:pPr>
        <w:spacing w:line="360" w:lineRule="auto"/>
        <w:jc w:val="center"/>
        <w:rPr>
          <w:rFonts w:hint="eastAsia" w:ascii="宋体" w:hAnsi="宋体"/>
          <w:color w:val="000000"/>
          <w:sz w:val="32"/>
        </w:rPr>
      </w:pPr>
    </w:p>
    <w:p>
      <w:pPr>
        <w:spacing w:line="360" w:lineRule="auto"/>
        <w:jc w:val="center"/>
        <w:rPr>
          <w:rFonts w:hint="eastAsia" w:ascii="宋体" w:hAnsi="宋体"/>
          <w:color w:val="000000"/>
          <w:sz w:val="32"/>
        </w:rPr>
      </w:pPr>
    </w:p>
    <w:p>
      <w:pPr>
        <w:spacing w:line="360" w:lineRule="auto"/>
        <w:jc w:val="center"/>
        <w:rPr>
          <w:rFonts w:hint="eastAsia" w:ascii="宋体" w:hAnsi="宋体"/>
          <w:color w:val="000000"/>
          <w:sz w:val="32"/>
        </w:rPr>
      </w:pPr>
    </w:p>
    <w:p>
      <w:pPr>
        <w:spacing w:line="360" w:lineRule="auto"/>
        <w:jc w:val="center"/>
        <w:rPr>
          <w:rFonts w:hint="eastAsia" w:ascii="宋体" w:hAnsi="宋体"/>
          <w:color w:val="000000"/>
          <w:sz w:val="32"/>
        </w:rPr>
      </w:pPr>
    </w:p>
    <w:p>
      <w:pPr>
        <w:spacing w:line="360" w:lineRule="auto"/>
        <w:jc w:val="center"/>
        <w:rPr>
          <w:rFonts w:hint="eastAsia" w:ascii="宋体" w:hAnsi="宋体"/>
          <w:color w:val="000000"/>
          <w:sz w:val="32"/>
        </w:rPr>
      </w:pPr>
    </w:p>
    <w:p>
      <w:pPr>
        <w:spacing w:line="360" w:lineRule="auto"/>
        <w:jc w:val="center"/>
        <w:rPr>
          <w:rFonts w:hint="eastAsia" w:ascii="宋体" w:hAnsi="宋体"/>
          <w:color w:val="000000"/>
          <w:sz w:val="32"/>
        </w:rPr>
      </w:pPr>
    </w:p>
    <w:p>
      <w:pPr>
        <w:spacing w:line="360" w:lineRule="auto"/>
        <w:jc w:val="center"/>
        <w:rPr>
          <w:rFonts w:hint="eastAsia" w:ascii="宋体" w:hAnsi="宋体"/>
          <w:color w:val="000000"/>
          <w:sz w:val="32"/>
        </w:rPr>
      </w:pPr>
    </w:p>
    <w:p>
      <w:pPr>
        <w:spacing w:line="360" w:lineRule="auto"/>
        <w:jc w:val="center"/>
        <w:rPr>
          <w:rFonts w:hint="eastAsia" w:ascii="宋体" w:hAnsi="宋体"/>
          <w:color w:val="000000"/>
          <w:sz w:val="32"/>
        </w:rPr>
      </w:pPr>
    </w:p>
    <w:p>
      <w:pPr>
        <w:spacing w:line="360" w:lineRule="auto"/>
        <w:jc w:val="center"/>
        <w:rPr>
          <w:rFonts w:hint="eastAsia" w:ascii="宋体" w:hAnsi="宋体"/>
          <w:color w:val="000000"/>
          <w:sz w:val="32"/>
        </w:rPr>
      </w:pPr>
    </w:p>
    <w:p>
      <w:pPr>
        <w:pStyle w:val="6"/>
        <w:rPr>
          <w:rFonts w:hint="eastAsia"/>
        </w:rPr>
      </w:pPr>
    </w:p>
    <w:p>
      <w:pPr>
        <w:spacing w:line="360" w:lineRule="auto"/>
        <w:jc w:val="center"/>
        <w:rPr>
          <w:rFonts w:hint="eastAsia" w:ascii="宋体" w:hAnsi="宋体"/>
          <w:color w:val="C00000"/>
          <w:sz w:val="21"/>
          <w:szCs w:val="21"/>
        </w:rPr>
      </w:pPr>
    </w:p>
    <w:p>
      <w:pPr>
        <w:spacing w:line="360" w:lineRule="auto"/>
        <w:jc w:val="center"/>
        <w:rPr>
          <w:rFonts w:hint="eastAsia" w:ascii="宋体" w:hAnsi="宋体"/>
          <w:color w:val="C00000"/>
          <w:sz w:val="21"/>
          <w:szCs w:val="21"/>
        </w:rPr>
      </w:pPr>
    </w:p>
    <w:p>
      <w:pPr>
        <w:spacing w:line="360" w:lineRule="auto"/>
        <w:jc w:val="center"/>
        <w:rPr>
          <w:rFonts w:hint="eastAsia" w:ascii="宋体" w:hAnsi="宋体"/>
          <w:color w:val="000000"/>
          <w:sz w:val="32"/>
        </w:rPr>
      </w:pPr>
    </w:p>
    <w:p>
      <w:pPr>
        <w:spacing w:line="360" w:lineRule="auto"/>
        <w:jc w:val="center"/>
        <w:rPr>
          <w:rFonts w:hint="eastAsia" w:ascii="宋体" w:hAnsi="宋体"/>
          <w:color w:val="000000"/>
          <w:sz w:val="32"/>
        </w:rPr>
      </w:pPr>
    </w:p>
    <w:p>
      <w:pPr>
        <w:spacing w:line="360" w:lineRule="auto"/>
        <w:jc w:val="center"/>
        <w:rPr>
          <w:rFonts w:hint="eastAsia" w:ascii="宋体" w:hAnsi="宋体"/>
          <w:b/>
          <w:bCs/>
          <w:color w:val="000000"/>
          <w:sz w:val="32"/>
        </w:rPr>
      </w:pPr>
    </w:p>
    <w:p>
      <w:pPr>
        <w:spacing w:line="360" w:lineRule="auto"/>
        <w:jc w:val="center"/>
        <w:rPr>
          <w:rFonts w:hint="eastAsia" w:ascii="宋体" w:hAnsi="宋体"/>
          <w:b/>
          <w:bCs/>
          <w:color w:val="000000"/>
          <w:sz w:val="32"/>
        </w:rPr>
      </w:pPr>
    </w:p>
    <w:p>
      <w:pPr>
        <w:spacing w:line="360" w:lineRule="auto"/>
        <w:jc w:val="center"/>
        <w:rPr>
          <w:rFonts w:hint="eastAsia" w:ascii="宋体" w:hAnsi="宋体"/>
          <w:b/>
          <w:bCs/>
          <w:color w:val="000000"/>
          <w:sz w:val="32"/>
        </w:rPr>
      </w:pPr>
      <w:r>
        <w:rPr>
          <w:rFonts w:hint="eastAsia" w:ascii="宋体" w:hAnsi="宋体"/>
          <w:b/>
          <w:bCs/>
          <w:color w:val="000000"/>
          <w:sz w:val="32"/>
        </w:rPr>
        <w:t>第五章  评标办法及开标程序</w:t>
      </w:r>
    </w:p>
    <w:p>
      <w:pPr>
        <w:spacing w:line="360" w:lineRule="auto"/>
        <w:ind w:firstLine="482" w:firstLineChars="200"/>
        <w:rPr>
          <w:rFonts w:hint="eastAsia" w:ascii="宋体" w:hAnsi="宋体"/>
          <w:b/>
          <w:color w:val="000000"/>
          <w:sz w:val="24"/>
        </w:rPr>
      </w:pPr>
      <w:r>
        <w:rPr>
          <w:rFonts w:hint="eastAsia" w:ascii="宋体" w:hAnsi="宋体"/>
          <w:b/>
          <w:color w:val="000000"/>
          <w:sz w:val="24"/>
        </w:rPr>
        <w:t>一、评标委员会</w:t>
      </w:r>
    </w:p>
    <w:p>
      <w:pPr>
        <w:spacing w:line="360" w:lineRule="auto"/>
        <w:ind w:firstLine="480" w:firstLineChars="200"/>
        <w:rPr>
          <w:rFonts w:hint="eastAsia" w:ascii="宋体" w:hAnsi="宋体"/>
          <w:color w:val="000000"/>
          <w:sz w:val="24"/>
        </w:rPr>
      </w:pPr>
      <w:r>
        <w:rPr>
          <w:rFonts w:hint="eastAsia" w:ascii="宋体" w:hAnsi="宋体"/>
          <w:color w:val="000000"/>
          <w:sz w:val="24"/>
        </w:rPr>
        <w:t>1.评标委员会依法由五人组成，评标小组对投标文件进行审查、质疑、评估和比较。</w:t>
      </w:r>
    </w:p>
    <w:p>
      <w:pPr>
        <w:spacing w:line="360" w:lineRule="auto"/>
        <w:ind w:firstLine="480" w:firstLineChars="200"/>
        <w:rPr>
          <w:rFonts w:hint="eastAsia" w:ascii="宋体" w:hAnsi="宋体"/>
          <w:color w:val="FF0000"/>
          <w:sz w:val="24"/>
        </w:rPr>
      </w:pPr>
      <w:r>
        <w:rPr>
          <w:rFonts w:hint="eastAsia" w:ascii="宋体" w:hAnsi="宋体"/>
          <w:color w:val="000000"/>
          <w:sz w:val="24"/>
        </w:rPr>
        <w:t>2.在评标期间</w:t>
      </w:r>
      <w:bookmarkStart w:id="6" w:name="_Hlk41297247"/>
      <w:r>
        <w:rPr>
          <w:rFonts w:hint="eastAsia" w:ascii="宋体" w:hAnsi="宋体"/>
          <w:color w:val="000000"/>
          <w:sz w:val="24"/>
        </w:rPr>
        <w:t>，投标人应派代表参加询标</w:t>
      </w:r>
      <w:bookmarkEnd w:id="6"/>
      <w:r>
        <w:rPr>
          <w:rFonts w:hint="eastAsia" w:ascii="宋体" w:hAnsi="宋体"/>
          <w:color w:val="000000"/>
          <w:sz w:val="24"/>
        </w:rPr>
        <w:t>,</w:t>
      </w:r>
      <w:r>
        <w:rPr>
          <w:rFonts w:hint="eastAsia" w:ascii="宋体" w:hAnsi="宋体"/>
          <w:color w:val="FF0000"/>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rFonts w:hint="eastAsia" w:ascii="宋体" w:hAnsi="宋体"/>
          <w:b/>
          <w:color w:val="000000"/>
          <w:sz w:val="24"/>
        </w:rPr>
      </w:pPr>
      <w:r>
        <w:rPr>
          <w:rFonts w:hint="eastAsia" w:ascii="宋体" w:hAnsi="宋体"/>
          <w:b/>
          <w:color w:val="000000"/>
          <w:sz w:val="24"/>
        </w:rPr>
        <w:t>二、评标原则</w:t>
      </w:r>
    </w:p>
    <w:p>
      <w:pPr>
        <w:pStyle w:val="9"/>
        <w:snapToGrid w:val="0"/>
        <w:spacing w:line="360" w:lineRule="auto"/>
        <w:ind w:firstLine="480" w:firstLineChars="200"/>
        <w:rPr>
          <w:rFonts w:hint="eastAsia" w:hAnsi="宋体"/>
          <w:color w:val="000000"/>
          <w:sz w:val="24"/>
        </w:rPr>
      </w:pPr>
      <w:r>
        <w:rPr>
          <w:rFonts w:hint="eastAsia" w:hAnsi="宋体"/>
          <w:color w:val="000000"/>
          <w:sz w:val="24"/>
        </w:rPr>
        <w:t>1.评标委员会将遵循公开、公平、公正的原则，对投标人提供纸质图书、交货期限、状态、加工上架、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总分第三高者为第三中标候选人，如出现并列现象时，商务得分高者优先。本项目最终确定两个预中标商家，其签订合同的书价折扣率为预中标商家所报的折扣率，预中标商家不得放弃中标权，否则由第三候选人增补，以此类推。</w:t>
      </w:r>
    </w:p>
    <w:p>
      <w:pPr>
        <w:pStyle w:val="21"/>
        <w:snapToGrid w:val="0"/>
        <w:spacing w:line="360" w:lineRule="auto"/>
        <w:ind w:firstLine="480" w:firstLineChars="200"/>
        <w:rPr>
          <w:rFonts w:hint="eastAsia" w:hAnsi="宋体"/>
          <w:color w:val="000000"/>
          <w:sz w:val="24"/>
        </w:rPr>
      </w:pPr>
      <w:r>
        <w:rPr>
          <w:rFonts w:hint="eastAsia" w:hAnsi="宋体"/>
          <w:color w:val="000000"/>
          <w:sz w:val="24"/>
        </w:rPr>
        <w:t>2.客观公正的对待所有投标人，对所有投标评价，均采用相同的程序和标准。</w:t>
      </w:r>
    </w:p>
    <w:p>
      <w:pPr>
        <w:pStyle w:val="9"/>
        <w:snapToGrid w:val="0"/>
        <w:spacing w:line="360" w:lineRule="auto"/>
        <w:ind w:firstLine="480"/>
        <w:rPr>
          <w:rFonts w:hint="eastAsia" w:hAnsi="宋体"/>
          <w:color w:val="000000"/>
          <w:sz w:val="24"/>
        </w:rPr>
      </w:pPr>
      <w:r>
        <w:rPr>
          <w:rFonts w:hint="eastAsia" w:hAnsi="宋体"/>
          <w:color w:val="000000"/>
          <w:sz w:val="24"/>
        </w:rPr>
        <w:t>3.在开标、投标期间，投标人不得向评标委员会成员询问评标情况，不得进行旨在影响评标结果的活动。否则将废除其投标。</w:t>
      </w:r>
    </w:p>
    <w:p>
      <w:pPr>
        <w:pStyle w:val="9"/>
        <w:snapToGrid w:val="0"/>
        <w:spacing w:line="360" w:lineRule="auto"/>
        <w:ind w:firstLine="480"/>
        <w:rPr>
          <w:rFonts w:hint="eastAsia" w:hAnsi="宋体"/>
          <w:color w:val="000000"/>
          <w:sz w:val="24"/>
        </w:rPr>
      </w:pPr>
      <w:r>
        <w:rPr>
          <w:rFonts w:hint="eastAsia" w:hAnsi="宋体"/>
          <w:color w:val="000000"/>
          <w:sz w:val="24"/>
        </w:rPr>
        <w:t>4.在评标过程中，评标成员不得与投标人私下交换意见。在招标工作结束后，凡与评标情况有接触的任何人不得将评标情况扩散出评标成员之外。</w:t>
      </w:r>
    </w:p>
    <w:p>
      <w:pPr>
        <w:pStyle w:val="9"/>
        <w:snapToGrid w:val="0"/>
        <w:spacing w:line="360" w:lineRule="auto"/>
        <w:ind w:firstLine="482"/>
        <w:rPr>
          <w:rFonts w:hint="eastAsia" w:hAnsi="宋体"/>
          <w:color w:val="000000"/>
          <w:sz w:val="24"/>
        </w:rPr>
      </w:pPr>
      <w:r>
        <w:rPr>
          <w:rFonts w:hint="eastAsia" w:hAnsi="宋体"/>
          <w:color w:val="000000"/>
          <w:sz w:val="24"/>
        </w:rPr>
        <w:t>5.评标委员会不向落标方解释落标原因，不退还投标文件。</w:t>
      </w:r>
    </w:p>
    <w:p>
      <w:pPr>
        <w:pStyle w:val="9"/>
        <w:snapToGrid w:val="0"/>
        <w:spacing w:line="360" w:lineRule="auto"/>
        <w:ind w:firstLine="482"/>
        <w:rPr>
          <w:rFonts w:hint="eastAsia" w:hAnsi="宋体"/>
          <w:color w:val="000000"/>
          <w:sz w:val="24"/>
        </w:rPr>
      </w:pPr>
      <w:r>
        <w:rPr>
          <w:rFonts w:hint="eastAsia" w:hAnsi="宋体"/>
          <w:color w:val="000000"/>
          <w:sz w:val="24"/>
        </w:rPr>
        <w:t>6.评标结束后，经公示一个工作日无异议，由采购方签发《中标通知书》。</w:t>
      </w:r>
    </w:p>
    <w:p>
      <w:pPr>
        <w:pStyle w:val="9"/>
        <w:snapToGrid w:val="0"/>
        <w:spacing w:line="360" w:lineRule="auto"/>
        <w:ind w:firstLine="482"/>
        <w:rPr>
          <w:rFonts w:hint="eastAsia" w:ascii="宋体" w:hAnsi="宋体"/>
          <w:b/>
          <w:color w:val="000000"/>
          <w:sz w:val="24"/>
        </w:rPr>
      </w:pPr>
      <w:r>
        <w:rPr>
          <w:rFonts w:hint="eastAsia" w:hAnsi="宋体"/>
          <w:color w:val="000000"/>
          <w:sz w:val="24"/>
        </w:rPr>
        <w:t>7.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360" w:lineRule="auto"/>
        <w:ind w:firstLine="482" w:firstLineChars="200"/>
        <w:rPr>
          <w:rFonts w:hint="eastAsia" w:ascii="宋体" w:hAnsi="宋体"/>
          <w:b/>
          <w:color w:val="000000"/>
          <w:sz w:val="24"/>
        </w:rPr>
      </w:pPr>
      <w:r>
        <w:rPr>
          <w:rFonts w:hint="eastAsia" w:ascii="宋体" w:hAnsi="宋体"/>
          <w:b/>
          <w:color w:val="000000"/>
          <w:sz w:val="24"/>
        </w:rPr>
        <w:t>三、评定内容及评标标准</w:t>
      </w:r>
    </w:p>
    <w:tbl>
      <w:tblPr>
        <w:tblStyle w:val="1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297"/>
        <w:gridCol w:w="5609"/>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014" w:type="dxa"/>
            <w:noWrap w:val="0"/>
            <w:vAlign w:val="center"/>
          </w:tcPr>
          <w:p>
            <w:pPr>
              <w:widowControl/>
              <w:spacing w:line="360" w:lineRule="auto"/>
              <w:ind w:firstLine="120" w:firstLineChars="50"/>
              <w:jc w:val="center"/>
              <w:rPr>
                <w:rFonts w:hint="eastAsia" w:ascii="宋体" w:hAnsi="宋体"/>
                <w:sz w:val="24"/>
              </w:rPr>
            </w:pPr>
            <w:r>
              <w:rPr>
                <w:rFonts w:hint="eastAsia" w:ascii="宋体" w:hAnsi="宋体"/>
                <w:sz w:val="24"/>
              </w:rPr>
              <w:t>类 别</w:t>
            </w:r>
          </w:p>
        </w:tc>
        <w:tc>
          <w:tcPr>
            <w:tcW w:w="1297" w:type="dxa"/>
            <w:noWrap w:val="0"/>
            <w:vAlign w:val="center"/>
          </w:tcPr>
          <w:p>
            <w:pPr>
              <w:widowControl/>
              <w:spacing w:line="360" w:lineRule="auto"/>
              <w:ind w:firstLine="240" w:firstLineChars="100"/>
              <w:jc w:val="left"/>
              <w:rPr>
                <w:rFonts w:hint="eastAsia" w:ascii="宋体" w:hAnsi="宋体"/>
                <w:sz w:val="24"/>
              </w:rPr>
            </w:pPr>
            <w:r>
              <w:rPr>
                <w:rFonts w:hint="eastAsia" w:ascii="宋体" w:hAnsi="宋体"/>
                <w:sz w:val="24"/>
              </w:rPr>
              <w:t xml:space="preserve">项  目 </w:t>
            </w:r>
          </w:p>
        </w:tc>
        <w:tc>
          <w:tcPr>
            <w:tcW w:w="5609" w:type="dxa"/>
            <w:noWrap w:val="0"/>
            <w:vAlign w:val="center"/>
          </w:tcPr>
          <w:p>
            <w:pPr>
              <w:widowControl/>
              <w:spacing w:line="360" w:lineRule="auto"/>
              <w:jc w:val="center"/>
              <w:rPr>
                <w:rFonts w:hint="eastAsia" w:ascii="宋体" w:hAnsi="宋体"/>
                <w:sz w:val="24"/>
              </w:rPr>
            </w:pPr>
            <w:r>
              <w:rPr>
                <w:rFonts w:hint="eastAsia" w:ascii="宋体" w:hAnsi="宋体"/>
                <w:sz w:val="24"/>
              </w:rPr>
              <w:t>具体描述评分细则及标准</w:t>
            </w:r>
          </w:p>
        </w:tc>
        <w:tc>
          <w:tcPr>
            <w:tcW w:w="1080" w:type="dxa"/>
            <w:noWrap w:val="0"/>
            <w:vAlign w:val="center"/>
          </w:tcPr>
          <w:p>
            <w:pPr>
              <w:widowControl/>
              <w:spacing w:line="360" w:lineRule="auto"/>
              <w:jc w:val="center"/>
              <w:rPr>
                <w:rFonts w:hint="eastAsia" w:ascii="宋体" w:hAnsi="宋体"/>
                <w:sz w:val="24"/>
              </w:rPr>
            </w:pPr>
            <w:r>
              <w:rPr>
                <w:rFonts w:hint="eastAsia" w:ascii="宋体" w:hAnsi="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jc w:val="center"/>
        </w:trPr>
        <w:tc>
          <w:tcPr>
            <w:tcW w:w="1014" w:type="dxa"/>
            <w:noWrap w:val="0"/>
            <w:vAlign w:val="center"/>
          </w:tcPr>
          <w:p>
            <w:pPr>
              <w:widowControl/>
              <w:spacing w:line="360" w:lineRule="auto"/>
              <w:jc w:val="center"/>
              <w:rPr>
                <w:rFonts w:hint="eastAsia" w:ascii="宋体" w:hAnsi="宋体"/>
                <w:sz w:val="24"/>
              </w:rPr>
            </w:pPr>
            <w:r>
              <w:rPr>
                <w:rFonts w:hint="eastAsia" w:ascii="宋体" w:hAnsi="宋体"/>
                <w:sz w:val="24"/>
              </w:rPr>
              <w:t>报价</w:t>
            </w:r>
          </w:p>
          <w:p>
            <w:pPr>
              <w:widowControl/>
              <w:spacing w:line="360" w:lineRule="auto"/>
              <w:jc w:val="center"/>
              <w:rPr>
                <w:rFonts w:hint="eastAsia" w:ascii="宋体" w:hAnsi="宋体"/>
                <w:sz w:val="24"/>
              </w:rPr>
            </w:pPr>
            <w:r>
              <w:rPr>
                <w:rFonts w:hint="eastAsia" w:ascii="宋体" w:hAnsi="宋体"/>
                <w:sz w:val="24"/>
              </w:rPr>
              <w:t>得分</w:t>
            </w:r>
          </w:p>
          <w:p>
            <w:pPr>
              <w:widowControl/>
              <w:spacing w:line="360" w:lineRule="auto"/>
              <w:jc w:val="center"/>
              <w:rPr>
                <w:rFonts w:hint="eastAsia" w:ascii="宋体" w:hAnsi="宋体"/>
                <w:sz w:val="24"/>
              </w:rPr>
            </w:pPr>
            <w:r>
              <w:rPr>
                <w:rFonts w:hint="eastAsia" w:ascii="宋体" w:hAnsi="宋体"/>
                <w:sz w:val="24"/>
              </w:rPr>
              <w:t>30分</w:t>
            </w:r>
          </w:p>
        </w:tc>
        <w:tc>
          <w:tcPr>
            <w:tcW w:w="1297" w:type="dxa"/>
            <w:noWrap w:val="0"/>
            <w:vAlign w:val="center"/>
          </w:tcPr>
          <w:p>
            <w:pPr>
              <w:widowControl/>
              <w:spacing w:line="360" w:lineRule="auto"/>
              <w:ind w:firstLine="240" w:firstLineChars="100"/>
              <w:rPr>
                <w:rFonts w:hint="eastAsia" w:ascii="宋体" w:hAnsi="宋体"/>
                <w:sz w:val="24"/>
              </w:rPr>
            </w:pPr>
            <w:r>
              <w:rPr>
                <w:rFonts w:hint="eastAsia" w:ascii="宋体" w:hAnsi="宋体"/>
                <w:sz w:val="24"/>
              </w:rPr>
              <w:t>报  价</w:t>
            </w:r>
          </w:p>
          <w:p>
            <w:pPr>
              <w:widowControl/>
              <w:spacing w:line="360" w:lineRule="auto"/>
              <w:rPr>
                <w:rFonts w:hint="eastAsia" w:ascii="宋体" w:hAnsi="宋体"/>
                <w:sz w:val="24"/>
              </w:rPr>
            </w:pPr>
            <w:r>
              <w:rPr>
                <w:rFonts w:hint="eastAsia" w:ascii="宋体" w:hAnsi="宋体"/>
                <w:sz w:val="24"/>
              </w:rPr>
              <w:t>（折扣率）</w:t>
            </w:r>
          </w:p>
        </w:tc>
        <w:tc>
          <w:tcPr>
            <w:tcW w:w="5609" w:type="dxa"/>
            <w:noWrap w:val="0"/>
            <w:vAlign w:val="center"/>
          </w:tcPr>
          <w:p>
            <w:pPr>
              <w:adjustRightInd w:val="0"/>
              <w:snapToGrid w:val="0"/>
              <w:spacing w:line="360" w:lineRule="auto"/>
              <w:rPr>
                <w:rFonts w:hint="eastAsia" w:ascii="宋体" w:hAnsi="宋体"/>
                <w:sz w:val="24"/>
              </w:rPr>
            </w:pPr>
            <w:r>
              <w:rPr>
                <w:rFonts w:hint="eastAsia" w:ascii="宋体" w:hAnsi="宋体"/>
                <w:b/>
                <w:bCs/>
                <w:sz w:val="24"/>
                <w:lang w:eastAsia="zh-CN"/>
              </w:rPr>
              <w:t>本项目预算：</w:t>
            </w:r>
            <w:r>
              <w:rPr>
                <w:rFonts w:hint="eastAsia" w:ascii="宋体" w:hAnsi="宋体"/>
                <w:b/>
                <w:bCs/>
                <w:sz w:val="24"/>
                <w:lang w:val="en-US" w:eastAsia="zh-CN"/>
              </w:rPr>
              <w:t>160万元。</w:t>
            </w:r>
            <w:r>
              <w:rPr>
                <w:rFonts w:hint="eastAsia" w:ascii="宋体" w:hAnsi="宋体"/>
                <w:b/>
                <w:bCs/>
                <w:color w:val="FF0000"/>
                <w:sz w:val="24"/>
              </w:rPr>
              <w:t>报价方式：折扣率报价，最高限制折扣率7</w:t>
            </w:r>
            <w:r>
              <w:rPr>
                <w:rFonts w:hint="eastAsia" w:ascii="宋体" w:hAnsi="宋体"/>
                <w:b/>
                <w:bCs/>
                <w:color w:val="FF0000"/>
                <w:sz w:val="24"/>
                <w:lang w:val="en-US" w:eastAsia="zh-CN"/>
              </w:rPr>
              <w:t>4</w:t>
            </w:r>
            <w:r>
              <w:rPr>
                <w:rFonts w:hint="eastAsia" w:ascii="宋体" w:hAnsi="宋体"/>
                <w:b/>
                <w:bCs/>
                <w:color w:val="FF0000"/>
                <w:sz w:val="24"/>
              </w:rPr>
              <w:t>%（含全加工）</w:t>
            </w:r>
            <w:r>
              <w:rPr>
                <w:rFonts w:hint="eastAsia" w:ascii="宋体" w:hAnsi="宋体"/>
                <w:b/>
                <w:bCs/>
                <w:color w:val="FF0000"/>
                <w:sz w:val="24"/>
                <w:lang w:eastAsia="zh-CN"/>
              </w:rPr>
              <w:t>。</w:t>
            </w:r>
            <w:r>
              <w:rPr>
                <w:rFonts w:hint="eastAsia" w:ascii="宋体" w:hAnsi="宋体"/>
                <w:sz w:val="24"/>
              </w:rPr>
              <w:t>基准价为所有投标人有效报价的最低价（折扣率报价），投标报价得分= (基准价／投标报价)*30，四舍五入，保留两位小数。报价超过最高折扣率，其投标无效</w:t>
            </w:r>
            <w:r>
              <w:rPr>
                <w:rFonts w:hint="eastAsia" w:ascii="宋体" w:hAnsi="宋体"/>
                <w:sz w:val="24"/>
                <w:lang w:eastAsia="zh-CN"/>
              </w:rPr>
              <w:t>。</w:t>
            </w:r>
          </w:p>
        </w:tc>
        <w:tc>
          <w:tcPr>
            <w:tcW w:w="1080" w:type="dxa"/>
            <w:noWrap w:val="0"/>
            <w:vAlign w:val="center"/>
          </w:tcPr>
          <w:p>
            <w:pPr>
              <w:widowControl/>
              <w:spacing w:line="360" w:lineRule="auto"/>
              <w:jc w:val="center"/>
              <w:rPr>
                <w:rFonts w:hint="eastAsia" w:ascii="宋体" w:hAnsi="宋体"/>
                <w:sz w:val="24"/>
              </w:rPr>
            </w:pPr>
            <w:r>
              <w:rPr>
                <w:rFonts w:hint="eastAsia" w:ascii="宋体" w:hAnsi="宋体"/>
                <w:sz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5" w:hRule="atLeast"/>
          <w:jc w:val="center"/>
        </w:trPr>
        <w:tc>
          <w:tcPr>
            <w:tcW w:w="1014" w:type="dxa"/>
            <w:vMerge w:val="restart"/>
            <w:noWrap w:val="0"/>
            <w:vAlign w:val="center"/>
          </w:tcPr>
          <w:p>
            <w:pPr>
              <w:widowControl/>
              <w:spacing w:line="360" w:lineRule="auto"/>
              <w:jc w:val="center"/>
              <w:rPr>
                <w:rFonts w:hint="eastAsia" w:ascii="宋体" w:hAnsi="宋体"/>
                <w:sz w:val="24"/>
              </w:rPr>
            </w:pPr>
            <w:r>
              <w:rPr>
                <w:rFonts w:hint="eastAsia" w:ascii="宋体" w:hAnsi="宋体"/>
                <w:sz w:val="24"/>
              </w:rPr>
              <w:t>综合实力</w:t>
            </w:r>
            <w:r>
              <w:rPr>
                <w:rFonts w:hint="eastAsia" w:ascii="宋体" w:hAnsi="宋体"/>
                <w:sz w:val="24"/>
                <w:lang w:val="en-US" w:eastAsia="zh-CN"/>
              </w:rPr>
              <w:t>22</w:t>
            </w:r>
            <w:r>
              <w:rPr>
                <w:rFonts w:hint="eastAsia" w:ascii="宋体" w:hAnsi="宋体"/>
                <w:sz w:val="24"/>
              </w:rPr>
              <w:t>分</w:t>
            </w:r>
          </w:p>
        </w:tc>
        <w:tc>
          <w:tcPr>
            <w:tcW w:w="1297" w:type="dxa"/>
            <w:noWrap w:val="0"/>
            <w:vAlign w:val="center"/>
          </w:tcPr>
          <w:p>
            <w:pPr>
              <w:spacing w:line="360" w:lineRule="auto"/>
              <w:jc w:val="center"/>
              <w:rPr>
                <w:rFonts w:hint="eastAsia" w:ascii="宋体" w:hAnsi="宋体"/>
                <w:sz w:val="24"/>
              </w:rPr>
            </w:pPr>
            <w:bookmarkStart w:id="9" w:name="_GoBack"/>
            <w:r>
              <w:rPr>
                <w:rFonts w:hint="eastAsia" w:ascii="宋体" w:hAnsi="宋体"/>
                <w:sz w:val="24"/>
              </w:rPr>
              <w:t>履约能力</w:t>
            </w:r>
            <w:bookmarkEnd w:id="9"/>
          </w:p>
        </w:tc>
        <w:tc>
          <w:tcPr>
            <w:tcW w:w="5609" w:type="dxa"/>
            <w:noWrap w:val="0"/>
            <w:vAlign w:val="center"/>
          </w:tcPr>
          <w:p>
            <w:pPr>
              <w:spacing w:line="360" w:lineRule="auto"/>
              <w:rPr>
                <w:rFonts w:ascii="宋体" w:hAnsi="宋体" w:eastAsia="宋体" w:cs="宋体"/>
                <w:color w:val="FF0000"/>
                <w:sz w:val="24"/>
                <w:szCs w:val="24"/>
                <w:highlight w:val="yellow"/>
              </w:rPr>
            </w:pPr>
            <w:r>
              <w:rPr>
                <w:rFonts w:hint="eastAsia" w:ascii="宋体" w:hAnsi="宋体"/>
                <w:color w:val="FF0000"/>
                <w:sz w:val="24"/>
                <w:highlight w:val="yellow"/>
              </w:rPr>
              <w:t>1.</w:t>
            </w:r>
            <w:r>
              <w:rPr>
                <w:rFonts w:ascii="宋体" w:hAnsi="宋体" w:eastAsia="宋体" w:cs="宋体"/>
                <w:color w:val="FF0000"/>
                <w:sz w:val="24"/>
                <w:szCs w:val="24"/>
                <w:highlight w:val="yellow"/>
              </w:rPr>
              <w:t>投标人2020年至今被评为全国优秀馆配商的每次得1分，被评为省级优秀馆配商的每次得0.5分，最多得3分，须提供相关证明文件，否则不得分。（0-3分）</w:t>
            </w:r>
          </w:p>
          <w:p>
            <w:pPr>
              <w:spacing w:line="360" w:lineRule="auto"/>
              <w:rPr>
                <w:rFonts w:hint="eastAsia" w:ascii="宋体" w:hAnsi="宋体"/>
                <w:color w:val="auto"/>
                <w:sz w:val="24"/>
              </w:rPr>
            </w:pPr>
            <w:r>
              <w:rPr>
                <w:rFonts w:hint="eastAsia" w:ascii="宋体" w:hAnsi="宋体"/>
                <w:color w:val="auto"/>
                <w:sz w:val="24"/>
              </w:rPr>
              <w:t>2.投标人获得以下出版社供货（代理）授权的，一个得0.5分，最高得分</w:t>
            </w:r>
            <w:r>
              <w:rPr>
                <w:rFonts w:hint="eastAsia" w:ascii="宋体" w:hAnsi="宋体"/>
                <w:color w:val="auto"/>
                <w:sz w:val="24"/>
                <w:lang w:val="en-US" w:eastAsia="zh-CN"/>
              </w:rPr>
              <w:t>10</w:t>
            </w:r>
            <w:r>
              <w:rPr>
                <w:rFonts w:hint="eastAsia" w:ascii="宋体" w:hAnsi="宋体"/>
                <w:color w:val="auto"/>
                <w:sz w:val="24"/>
              </w:rPr>
              <w:t>分：机械工业出版社、化学工业出版社、电子工业出版社、科学出版社、</w:t>
            </w:r>
            <w:r>
              <w:rPr>
                <w:rFonts w:hint="eastAsia" w:ascii="宋体" w:hAnsi="宋体"/>
                <w:color w:val="auto"/>
                <w:sz w:val="24"/>
                <w:lang w:val="en-US" w:eastAsia="zh-CN"/>
              </w:rPr>
              <w:t>法律出版社、</w:t>
            </w:r>
            <w:r>
              <w:rPr>
                <w:rFonts w:hint="eastAsia" w:ascii="宋体" w:hAnsi="宋体"/>
                <w:color w:val="auto"/>
                <w:sz w:val="24"/>
              </w:rPr>
              <w:t>北京大学出版社、清华大学出版社、中国人民大学出版社、人民邮电出版社、高等教育出版社、商务印书馆、中华书局、人民文学出版社、作家出版社、外语教学与研究出版社、浙江大学出版社、广西师范大学出版社、</w:t>
            </w:r>
            <w:r>
              <w:rPr>
                <w:rFonts w:hint="eastAsia" w:ascii="宋体" w:hAnsi="宋体"/>
                <w:color w:val="auto"/>
                <w:sz w:val="24"/>
                <w:lang w:val="en-US" w:eastAsia="zh-CN"/>
              </w:rPr>
              <w:t>复旦大学出版社、上海交通大学出版社、南京大学出版社、</w:t>
            </w:r>
            <w:r>
              <w:rPr>
                <w:rFonts w:hint="eastAsia" w:ascii="宋体" w:hAnsi="宋体"/>
                <w:color w:val="auto"/>
                <w:sz w:val="24"/>
              </w:rPr>
              <w:t>上海三联出版社、上海文艺出版社、译林出版社、人民出版社</w:t>
            </w:r>
            <w:r>
              <w:rPr>
                <w:rFonts w:hint="eastAsia" w:ascii="宋体" w:hAnsi="宋体"/>
                <w:color w:val="auto"/>
                <w:sz w:val="24"/>
                <w:lang w:eastAsia="zh-CN"/>
              </w:rPr>
              <w:t>、</w:t>
            </w:r>
            <w:r>
              <w:rPr>
                <w:rFonts w:hint="eastAsia" w:ascii="宋体" w:hAnsi="宋体"/>
                <w:color w:val="auto"/>
                <w:sz w:val="24"/>
              </w:rPr>
              <w:t>中国轻工业出版社、中国大百科全书出版社、江苏凤凰科学技术出版社、浙江人民出版社、中央编译出版社、</w:t>
            </w:r>
            <w:r>
              <w:rPr>
                <w:rFonts w:hint="eastAsia" w:ascii="宋体" w:hAnsi="宋体"/>
                <w:color w:val="auto"/>
                <w:sz w:val="24"/>
                <w:lang w:val="en-US" w:eastAsia="zh-CN"/>
              </w:rPr>
              <w:t>上海古籍</w:t>
            </w:r>
            <w:r>
              <w:rPr>
                <w:rFonts w:hint="eastAsia" w:ascii="宋体" w:hAnsi="宋体"/>
                <w:color w:val="auto"/>
                <w:sz w:val="24"/>
              </w:rPr>
              <w:t>出版社。须提供相关证明文件</w:t>
            </w:r>
            <w:r>
              <w:rPr>
                <w:rFonts w:hint="eastAsia" w:ascii="宋体" w:hAnsi="宋体"/>
                <w:color w:val="auto"/>
                <w:sz w:val="24"/>
                <w:lang w:val="en-US" w:eastAsia="zh-CN"/>
              </w:rPr>
              <w:t>扫描件</w:t>
            </w:r>
            <w:r>
              <w:rPr>
                <w:rFonts w:hint="eastAsia" w:ascii="宋体" w:hAnsi="宋体"/>
                <w:color w:val="auto"/>
                <w:sz w:val="24"/>
              </w:rPr>
              <w:t>，</w:t>
            </w:r>
            <w:r>
              <w:rPr>
                <w:rFonts w:hint="eastAsia" w:ascii="宋体" w:hAnsi="宋体"/>
                <w:sz w:val="24"/>
              </w:rPr>
              <w:t>否则不得分。（0-</w:t>
            </w:r>
            <w:r>
              <w:rPr>
                <w:rFonts w:hint="eastAsia" w:ascii="宋体" w:hAnsi="宋体"/>
                <w:sz w:val="24"/>
                <w:lang w:val="en-US" w:eastAsia="zh-CN"/>
              </w:rPr>
              <w:t>10</w:t>
            </w:r>
            <w:r>
              <w:rPr>
                <w:rFonts w:hint="eastAsia" w:ascii="宋体" w:hAnsi="宋体"/>
                <w:sz w:val="24"/>
              </w:rPr>
              <w:t>分）</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.根据投标人对本项目拟派的项目负责人</w:t>
            </w:r>
            <w:r>
              <w:rPr>
                <w:rFonts w:hint="eastAsia" w:ascii="宋体" w:hAnsi="宋体"/>
                <w:sz w:val="24"/>
                <w:lang w:eastAsia="zh-CN"/>
              </w:rPr>
              <w:t>（</w:t>
            </w:r>
            <w:r>
              <w:rPr>
                <w:rFonts w:hint="eastAsia" w:ascii="宋体" w:hAnsi="宋体"/>
                <w:sz w:val="24"/>
                <w:lang w:val="en-US" w:eastAsia="zh-CN"/>
              </w:rPr>
              <w:t>0-3分）</w:t>
            </w:r>
            <w:r>
              <w:rPr>
                <w:rFonts w:hint="eastAsia" w:ascii="宋体" w:hAnsi="宋体"/>
                <w:sz w:val="24"/>
              </w:rPr>
              <w:t>及其他从业人员</w:t>
            </w:r>
            <w:r>
              <w:rPr>
                <w:rFonts w:hint="eastAsia" w:ascii="宋体" w:hAnsi="宋体"/>
                <w:sz w:val="24"/>
                <w:lang w:eastAsia="zh-CN"/>
              </w:rPr>
              <w:t>（</w:t>
            </w:r>
            <w:r>
              <w:rPr>
                <w:rFonts w:hint="eastAsia" w:ascii="宋体" w:hAnsi="宋体"/>
                <w:sz w:val="24"/>
                <w:lang w:val="en-US" w:eastAsia="zh-CN"/>
              </w:rPr>
              <w:t>0-3分）</w:t>
            </w:r>
            <w:r>
              <w:rPr>
                <w:rFonts w:hint="eastAsia" w:ascii="宋体" w:hAnsi="宋体"/>
                <w:sz w:val="24"/>
              </w:rPr>
              <w:t>的从业经验、资历和专业技术职称情况评分。须提供人员相关证书的原件扫描件和近三个月投标人为其缴纳的社保证明</w:t>
            </w:r>
            <w:r>
              <w:rPr>
                <w:rFonts w:hint="eastAsia" w:ascii="宋体" w:hAnsi="宋体"/>
                <w:sz w:val="24"/>
                <w:lang w:val="en-US" w:eastAsia="zh-CN"/>
              </w:rPr>
              <w:t>扫描件</w:t>
            </w:r>
            <w:r>
              <w:rPr>
                <w:rFonts w:hint="eastAsia" w:ascii="宋体" w:hAnsi="宋体"/>
                <w:sz w:val="24"/>
              </w:rPr>
              <w:t>，否则不得分。（0-6分）</w:t>
            </w:r>
          </w:p>
        </w:tc>
        <w:tc>
          <w:tcPr>
            <w:tcW w:w="1080" w:type="dxa"/>
            <w:noWrap w:val="0"/>
            <w:vAlign w:val="center"/>
          </w:tcPr>
          <w:p>
            <w:pPr>
              <w:spacing w:line="360" w:lineRule="auto"/>
              <w:jc w:val="center"/>
              <w:rPr>
                <w:rFonts w:hint="eastAsia" w:ascii="宋体" w:hAnsi="宋体"/>
                <w:sz w:val="24"/>
              </w:rPr>
            </w:pPr>
            <w:r>
              <w:rPr>
                <w:rFonts w:hint="eastAsia" w:ascii="宋体" w:hAnsi="宋体"/>
                <w:sz w:val="24"/>
                <w:lang w:val="en-US" w:eastAsia="zh-CN"/>
              </w:rPr>
              <w:t>19</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1014" w:type="dxa"/>
            <w:vMerge w:val="continue"/>
            <w:noWrap w:val="0"/>
            <w:vAlign w:val="center"/>
          </w:tcPr>
          <w:p>
            <w:pPr>
              <w:widowControl/>
              <w:spacing w:line="360" w:lineRule="auto"/>
              <w:jc w:val="center"/>
              <w:rPr>
                <w:rFonts w:hint="eastAsia" w:ascii="宋体" w:hAnsi="宋体"/>
                <w:sz w:val="24"/>
              </w:rPr>
            </w:pPr>
          </w:p>
        </w:tc>
        <w:tc>
          <w:tcPr>
            <w:tcW w:w="1297" w:type="dxa"/>
            <w:noWrap w:val="0"/>
            <w:vAlign w:val="center"/>
          </w:tcPr>
          <w:p>
            <w:pPr>
              <w:spacing w:line="360" w:lineRule="auto"/>
              <w:jc w:val="center"/>
              <w:rPr>
                <w:rFonts w:hint="eastAsia" w:ascii="宋体" w:hAnsi="宋体"/>
                <w:sz w:val="24"/>
              </w:rPr>
            </w:pPr>
            <w:r>
              <w:rPr>
                <w:rFonts w:hint="eastAsia" w:ascii="宋体" w:hAnsi="宋体"/>
                <w:sz w:val="24"/>
              </w:rPr>
              <w:t>类似项目</w:t>
            </w:r>
          </w:p>
          <w:p>
            <w:pPr>
              <w:spacing w:line="360" w:lineRule="auto"/>
              <w:jc w:val="center"/>
              <w:rPr>
                <w:rFonts w:hint="eastAsia" w:ascii="宋体" w:hAnsi="宋体"/>
                <w:sz w:val="24"/>
              </w:rPr>
            </w:pPr>
            <w:r>
              <w:rPr>
                <w:rFonts w:hint="eastAsia" w:ascii="宋体" w:hAnsi="宋体"/>
                <w:sz w:val="24"/>
              </w:rPr>
              <w:t>业 绩</w:t>
            </w:r>
          </w:p>
        </w:tc>
        <w:tc>
          <w:tcPr>
            <w:tcW w:w="5609" w:type="dxa"/>
            <w:noWrap w:val="0"/>
            <w:vAlign w:val="center"/>
          </w:tcPr>
          <w:p>
            <w:pPr>
              <w:spacing w:line="360" w:lineRule="auto"/>
              <w:rPr>
                <w:rFonts w:hint="eastAsia" w:ascii="宋体" w:hAnsi="宋体"/>
                <w:sz w:val="24"/>
              </w:rPr>
            </w:pPr>
            <w:r>
              <w:rPr>
                <w:rFonts w:hint="eastAsia" w:ascii="宋体" w:hAnsi="宋体"/>
                <w:sz w:val="24"/>
              </w:rPr>
              <w:t>投标人自</w:t>
            </w:r>
            <w:r>
              <w:rPr>
                <w:rFonts w:hint="eastAsia" w:ascii="宋体" w:hAnsi="宋体"/>
                <w:b/>
                <w:bCs/>
                <w:color w:val="auto"/>
                <w:sz w:val="24"/>
              </w:rPr>
              <w:t>20</w:t>
            </w:r>
            <w:r>
              <w:rPr>
                <w:rFonts w:hint="eastAsia" w:ascii="宋体" w:hAnsi="宋体"/>
                <w:b/>
                <w:bCs/>
                <w:color w:val="auto"/>
                <w:sz w:val="24"/>
                <w:lang w:val="en-US" w:eastAsia="zh-CN"/>
              </w:rPr>
              <w:t>20</w:t>
            </w:r>
            <w:r>
              <w:rPr>
                <w:rFonts w:hint="eastAsia" w:ascii="宋体" w:hAnsi="宋体"/>
                <w:b/>
                <w:bCs/>
                <w:sz w:val="24"/>
              </w:rPr>
              <w:t>年1月1日</w:t>
            </w:r>
            <w:r>
              <w:rPr>
                <w:rFonts w:hint="eastAsia" w:ascii="宋体" w:hAnsi="宋体"/>
                <w:sz w:val="24"/>
              </w:rPr>
              <w:t>（合同签订时间为准）以来在学校实施的纸质图书项目：</w:t>
            </w:r>
            <w:r>
              <w:rPr>
                <w:rFonts w:hint="eastAsia" w:ascii="宋体" w:hAnsi="宋体"/>
                <w:color w:val="000000"/>
                <w:sz w:val="24"/>
              </w:rPr>
              <w:t>每提供一个有效合同原件的扫描件得1分，最高得</w:t>
            </w:r>
            <w:r>
              <w:rPr>
                <w:rFonts w:hint="eastAsia" w:ascii="宋体" w:hAnsi="宋体"/>
                <w:color w:val="000000"/>
                <w:sz w:val="24"/>
                <w:lang w:val="en-US" w:eastAsia="zh-CN"/>
              </w:rPr>
              <w:t>3</w:t>
            </w:r>
            <w:r>
              <w:rPr>
                <w:rFonts w:hint="eastAsia" w:ascii="宋体" w:hAnsi="宋体"/>
                <w:color w:val="000000"/>
                <w:sz w:val="24"/>
              </w:rPr>
              <w:t>分。</w:t>
            </w:r>
            <w:r>
              <w:rPr>
                <w:rFonts w:hint="eastAsia" w:ascii="宋体" w:hAnsi="宋体"/>
                <w:sz w:val="24"/>
              </w:rPr>
              <w:t>（0-</w:t>
            </w:r>
            <w:r>
              <w:rPr>
                <w:rFonts w:hint="eastAsia" w:ascii="宋体" w:hAnsi="宋体"/>
                <w:sz w:val="24"/>
                <w:lang w:val="en-US" w:eastAsia="zh-CN"/>
              </w:rPr>
              <w:t>3</w:t>
            </w:r>
            <w:r>
              <w:rPr>
                <w:rFonts w:hint="eastAsia" w:ascii="宋体" w:hAnsi="宋体"/>
                <w:sz w:val="24"/>
              </w:rPr>
              <w:t>分）</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s="宋体"/>
                <w:b/>
                <w:bCs/>
                <w:color w:val="FF0000"/>
                <w:sz w:val="24"/>
                <w:szCs w:val="24"/>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宋体" w:hAnsi="宋体" w:cs="宋体"/>
                <w:b/>
                <w:bCs/>
                <w:color w:val="000000" w:themeColor="text1"/>
                <w:sz w:val="24"/>
                <w:szCs w:val="24"/>
                <w:lang w:eastAsia="zh-CN"/>
                <w14:textFill>
                  <w14:solidFill>
                    <w14:schemeClr w14:val="tx1"/>
                  </w14:solidFill>
                </w14:textFill>
              </w:rPr>
              <w:t>）</w:t>
            </w:r>
            <w:r>
              <w:rPr>
                <w:rFonts w:hint="eastAsia" w:ascii="宋体" w:hAnsi="宋体" w:cs="宋体"/>
                <w:b/>
                <w:bCs/>
                <w:color w:val="000000" w:themeColor="text1"/>
                <w:sz w:val="24"/>
                <w:szCs w:val="24"/>
                <w14:textFill>
                  <w14:solidFill>
                    <w14:schemeClr w14:val="tx1"/>
                  </w14:solidFill>
                </w14:textFill>
              </w:rPr>
              <w:t>。</w:t>
            </w:r>
            <w:r>
              <w:rPr>
                <w:rFonts w:hint="eastAsia" w:ascii="宋体" w:hAnsi="宋体"/>
                <w:sz w:val="24"/>
                <w:szCs w:val="24"/>
              </w:rPr>
              <w:t>（0-</w:t>
            </w:r>
            <w:r>
              <w:rPr>
                <w:rFonts w:hint="eastAsia" w:ascii="宋体" w:hAnsi="宋体"/>
                <w:sz w:val="24"/>
                <w:szCs w:val="24"/>
                <w:lang w:val="en-US" w:eastAsia="zh-CN"/>
              </w:rPr>
              <w:t>3</w:t>
            </w:r>
            <w:r>
              <w:rPr>
                <w:rFonts w:hint="eastAsia" w:ascii="宋体" w:hAnsi="宋体"/>
                <w:sz w:val="24"/>
                <w:szCs w:val="24"/>
              </w:rPr>
              <w:t>分）</w:t>
            </w:r>
          </w:p>
        </w:tc>
        <w:tc>
          <w:tcPr>
            <w:tcW w:w="1080" w:type="dxa"/>
            <w:noWrap w:val="0"/>
            <w:vAlign w:val="center"/>
          </w:tcPr>
          <w:p>
            <w:pPr>
              <w:spacing w:line="360" w:lineRule="auto"/>
              <w:jc w:val="center"/>
              <w:rPr>
                <w:rFonts w:hint="eastAsia" w:ascii="宋体" w:hAnsi="宋体"/>
                <w:sz w:val="24"/>
              </w:rPr>
            </w:pPr>
            <w:r>
              <w:rPr>
                <w:rFonts w:hint="eastAsia" w:ascii="宋体" w:hAnsi="宋体"/>
                <w:sz w:val="24"/>
                <w:lang w:val="en-US" w:eastAsia="zh-CN"/>
              </w:rPr>
              <w:t>3</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2" w:hRule="atLeast"/>
          <w:jc w:val="center"/>
        </w:trPr>
        <w:tc>
          <w:tcPr>
            <w:tcW w:w="1014" w:type="dxa"/>
            <w:noWrap w:val="0"/>
            <w:vAlign w:val="center"/>
          </w:tcPr>
          <w:p>
            <w:pPr>
              <w:widowControl/>
              <w:spacing w:line="360" w:lineRule="auto"/>
              <w:jc w:val="center"/>
              <w:rPr>
                <w:rFonts w:hint="eastAsia" w:ascii="宋体" w:hAnsi="宋体"/>
                <w:sz w:val="24"/>
              </w:rPr>
            </w:pPr>
            <w:r>
              <w:rPr>
                <w:rFonts w:hint="eastAsia" w:ascii="宋体" w:hAnsi="宋体"/>
                <w:sz w:val="24"/>
              </w:rPr>
              <w:t>服务</w:t>
            </w:r>
          </w:p>
          <w:p>
            <w:pPr>
              <w:widowControl/>
              <w:spacing w:line="360" w:lineRule="auto"/>
              <w:jc w:val="center"/>
              <w:rPr>
                <w:rFonts w:hint="eastAsia" w:ascii="宋体" w:hAnsi="宋体"/>
                <w:sz w:val="24"/>
              </w:rPr>
            </w:pPr>
            <w:r>
              <w:rPr>
                <w:rFonts w:hint="eastAsia" w:ascii="宋体" w:hAnsi="宋体"/>
                <w:sz w:val="24"/>
              </w:rPr>
              <w:t>方案</w:t>
            </w:r>
          </w:p>
          <w:p>
            <w:pPr>
              <w:widowControl/>
              <w:spacing w:line="360" w:lineRule="auto"/>
              <w:jc w:val="center"/>
              <w:rPr>
                <w:rFonts w:hint="eastAsia" w:ascii="宋体" w:hAnsi="宋体"/>
                <w:sz w:val="24"/>
              </w:rPr>
            </w:pPr>
            <w:r>
              <w:rPr>
                <w:rFonts w:hint="eastAsia" w:ascii="宋体" w:hAnsi="宋体"/>
                <w:sz w:val="24"/>
                <w:lang w:val="en-US" w:eastAsia="zh-CN"/>
              </w:rPr>
              <w:t>40</w:t>
            </w:r>
            <w:r>
              <w:rPr>
                <w:rFonts w:hint="eastAsia" w:ascii="宋体" w:hAnsi="宋体"/>
                <w:sz w:val="24"/>
              </w:rPr>
              <w:t>分</w:t>
            </w:r>
          </w:p>
        </w:tc>
        <w:tc>
          <w:tcPr>
            <w:tcW w:w="6906" w:type="dxa"/>
            <w:gridSpan w:val="2"/>
            <w:noWrap w:val="0"/>
            <w:vAlign w:val="center"/>
          </w:tcPr>
          <w:p>
            <w:pPr>
              <w:spacing w:line="360" w:lineRule="auto"/>
              <w:rPr>
                <w:rFonts w:hint="eastAsia" w:ascii="宋体" w:hAnsi="宋体"/>
                <w:sz w:val="24"/>
                <w:lang w:eastAsia="zh-CN"/>
              </w:rPr>
            </w:pPr>
            <w:r>
              <w:rPr>
                <w:rFonts w:hint="eastAsia" w:ascii="宋体" w:hAnsi="宋体"/>
                <w:sz w:val="24"/>
              </w:rPr>
              <w:t>评委根据投标人的服务承诺综合评分</w:t>
            </w:r>
            <w:r>
              <w:rPr>
                <w:rFonts w:hint="eastAsia" w:ascii="宋体" w:hAnsi="宋体"/>
                <w:sz w:val="24"/>
                <w:lang w:eastAsia="zh-CN"/>
              </w:rPr>
              <w:t>：</w:t>
            </w:r>
          </w:p>
          <w:p>
            <w:pPr>
              <w:spacing w:line="360" w:lineRule="auto"/>
              <w:rPr>
                <w:rFonts w:hint="eastAsia" w:ascii="宋体" w:hAnsi="宋体"/>
                <w:sz w:val="24"/>
              </w:rPr>
            </w:pPr>
            <w:r>
              <w:rPr>
                <w:rFonts w:hint="eastAsia" w:ascii="宋体" w:hAnsi="宋体"/>
                <w:sz w:val="24"/>
              </w:rPr>
              <w:t>1.图书质量，承诺提供正版、正规图书及光盘且无损伤。（0-5分）</w:t>
            </w:r>
          </w:p>
          <w:p>
            <w:pPr>
              <w:spacing w:line="360" w:lineRule="auto"/>
              <w:rPr>
                <w:rFonts w:hint="eastAsia" w:ascii="宋体" w:hAnsi="宋体"/>
                <w:sz w:val="24"/>
              </w:rPr>
            </w:pPr>
            <w:r>
              <w:rPr>
                <w:rFonts w:hint="eastAsia" w:ascii="宋体" w:hAnsi="宋体"/>
                <w:sz w:val="24"/>
              </w:rPr>
              <w:t>2.订单处理速度承诺，到书时间承诺，到书率承诺。（0-6分）</w:t>
            </w:r>
          </w:p>
          <w:p>
            <w:pPr>
              <w:spacing w:line="360" w:lineRule="auto"/>
              <w:rPr>
                <w:rFonts w:hint="eastAsia" w:ascii="宋体" w:hAnsi="宋体"/>
                <w:sz w:val="24"/>
              </w:rPr>
            </w:pPr>
            <w:r>
              <w:rPr>
                <w:rFonts w:hint="eastAsia" w:ascii="宋体" w:hAnsi="宋体"/>
                <w:sz w:val="24"/>
              </w:rPr>
              <w:t>3.理工科书籍占订书总量承诺，改版、退书处理速度承诺。（0-6分）</w:t>
            </w:r>
          </w:p>
          <w:p>
            <w:pPr>
              <w:spacing w:line="360" w:lineRule="auto"/>
              <w:rPr>
                <w:rFonts w:hint="eastAsia" w:ascii="宋体" w:hAnsi="宋体"/>
                <w:sz w:val="24"/>
              </w:rPr>
            </w:pPr>
            <w:r>
              <w:rPr>
                <w:rFonts w:hint="eastAsia" w:ascii="宋体" w:hAnsi="宋体"/>
                <w:sz w:val="24"/>
              </w:rPr>
              <w:t>4.打包及清单提供承诺，按要求打包并附纸质和电子文档并与货物一致。（0-5分）</w:t>
            </w:r>
          </w:p>
          <w:p>
            <w:pPr>
              <w:spacing w:line="360" w:lineRule="auto"/>
              <w:rPr>
                <w:rFonts w:hint="eastAsia" w:ascii="宋体" w:hAnsi="宋体"/>
                <w:sz w:val="24"/>
              </w:rPr>
            </w:pPr>
            <w:r>
              <w:rPr>
                <w:rFonts w:hint="eastAsia" w:ascii="宋体" w:hAnsi="宋体"/>
                <w:sz w:val="24"/>
              </w:rPr>
              <w:t>5.图书上架方案。（0-5分）</w:t>
            </w:r>
          </w:p>
          <w:p>
            <w:pPr>
              <w:spacing w:line="360" w:lineRule="auto"/>
              <w:rPr>
                <w:rFonts w:hint="eastAsia" w:ascii="宋体" w:hAnsi="宋体"/>
                <w:sz w:val="24"/>
              </w:rPr>
            </w:pPr>
            <w:r>
              <w:rPr>
                <w:rFonts w:hint="eastAsia" w:ascii="宋体" w:hAnsi="宋体"/>
                <w:sz w:val="24"/>
              </w:rPr>
              <w:t>6.本地化服务。（0-</w:t>
            </w:r>
            <w:r>
              <w:rPr>
                <w:rFonts w:hint="eastAsia" w:ascii="宋体" w:hAnsi="宋体"/>
                <w:sz w:val="24"/>
                <w:lang w:val="en-US" w:eastAsia="zh-CN"/>
              </w:rPr>
              <w:t>5</w:t>
            </w:r>
            <w:r>
              <w:rPr>
                <w:rFonts w:hint="eastAsia" w:ascii="宋体" w:hAnsi="宋体"/>
                <w:sz w:val="24"/>
              </w:rPr>
              <w:t>分）</w:t>
            </w:r>
          </w:p>
          <w:p>
            <w:pPr>
              <w:spacing w:line="360" w:lineRule="auto"/>
              <w:rPr>
                <w:rFonts w:hint="eastAsia" w:ascii="宋体" w:hAnsi="宋体"/>
                <w:sz w:val="24"/>
              </w:rPr>
            </w:pPr>
            <w:r>
              <w:rPr>
                <w:rFonts w:hint="eastAsia" w:ascii="宋体" w:hAnsi="宋体"/>
                <w:sz w:val="24"/>
              </w:rPr>
              <w:t>7.售后服务方案。（0-5分）</w:t>
            </w:r>
          </w:p>
          <w:p>
            <w:pPr>
              <w:spacing w:line="360" w:lineRule="auto"/>
              <w:rPr>
                <w:rFonts w:hint="eastAsia" w:eastAsia="宋体"/>
                <w:lang w:eastAsia="zh-CN"/>
              </w:rPr>
            </w:pPr>
            <w:r>
              <w:rPr>
                <w:rFonts w:hint="eastAsia" w:ascii="宋体" w:hAnsi="宋体"/>
                <w:sz w:val="24"/>
                <w:lang w:val="en-US" w:eastAsia="zh-CN"/>
              </w:rPr>
              <w:t>8.</w:t>
            </w:r>
            <w:r>
              <w:rPr>
                <w:rFonts w:hint="eastAsia" w:ascii="宋体" w:hAnsi="宋体"/>
                <w:sz w:val="24"/>
              </w:rPr>
              <w:t>承诺与到馆图书有100%覆盖率（不漏发、不错发）得3分。</w:t>
            </w:r>
            <w:r>
              <w:rPr>
                <w:rFonts w:hint="eastAsia" w:ascii="宋体" w:hAnsi="宋体"/>
                <w:sz w:val="24"/>
                <w:lang w:eastAsia="zh-CN"/>
              </w:rPr>
              <w:t>（</w:t>
            </w:r>
            <w:r>
              <w:rPr>
                <w:rFonts w:hint="eastAsia" w:ascii="宋体" w:hAnsi="宋体"/>
                <w:sz w:val="24"/>
                <w:lang w:val="en-US" w:eastAsia="zh-CN"/>
              </w:rPr>
              <w:t>0-3分</w:t>
            </w:r>
            <w:r>
              <w:rPr>
                <w:rFonts w:hint="eastAsia" w:ascii="宋体" w:hAnsi="宋体"/>
                <w:sz w:val="24"/>
                <w:lang w:eastAsia="zh-CN"/>
              </w:rPr>
              <w:t>）</w:t>
            </w:r>
          </w:p>
        </w:tc>
        <w:tc>
          <w:tcPr>
            <w:tcW w:w="1080" w:type="dxa"/>
            <w:noWrap w:val="0"/>
            <w:vAlign w:val="center"/>
          </w:tcPr>
          <w:p>
            <w:pPr>
              <w:spacing w:line="360" w:lineRule="auto"/>
              <w:jc w:val="center"/>
              <w:rPr>
                <w:rFonts w:hint="eastAsia" w:ascii="宋体" w:hAnsi="宋体"/>
                <w:sz w:val="24"/>
              </w:rPr>
            </w:pPr>
            <w:r>
              <w:rPr>
                <w:rFonts w:hint="eastAsia" w:ascii="宋体" w:hAnsi="宋体"/>
                <w:sz w:val="24"/>
                <w:lang w:val="en-US" w:eastAsia="zh-CN"/>
              </w:rPr>
              <w:t>40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jc w:val="center"/>
        </w:trPr>
        <w:tc>
          <w:tcPr>
            <w:tcW w:w="1014" w:type="dxa"/>
            <w:noWrap w:val="0"/>
            <w:vAlign w:val="center"/>
          </w:tcPr>
          <w:p>
            <w:pPr>
              <w:spacing w:line="360" w:lineRule="auto"/>
              <w:jc w:val="center"/>
              <w:rPr>
                <w:rFonts w:hint="eastAsia" w:ascii="宋体" w:hAnsi="宋体"/>
                <w:sz w:val="24"/>
                <w:highlight w:val="magenta"/>
              </w:rPr>
            </w:pPr>
            <w:r>
              <w:rPr>
                <w:rFonts w:hint="eastAsia" w:ascii="宋体" w:hAnsi="宋体"/>
                <w:sz w:val="24"/>
              </w:rPr>
              <w:t>合理化建议及优惠措施</w:t>
            </w:r>
            <w:r>
              <w:rPr>
                <w:rFonts w:hint="eastAsia" w:ascii="宋体" w:hAnsi="宋体"/>
                <w:sz w:val="24"/>
                <w:lang w:val="en-US" w:eastAsia="zh-CN"/>
              </w:rPr>
              <w:t>5</w:t>
            </w:r>
            <w:r>
              <w:rPr>
                <w:rFonts w:hint="eastAsia" w:ascii="宋体" w:hAnsi="宋体"/>
                <w:sz w:val="24"/>
              </w:rPr>
              <w:t>分</w:t>
            </w:r>
          </w:p>
        </w:tc>
        <w:tc>
          <w:tcPr>
            <w:tcW w:w="6906" w:type="dxa"/>
            <w:gridSpan w:val="2"/>
            <w:noWrap w:val="0"/>
            <w:vAlign w:val="center"/>
          </w:tcPr>
          <w:p>
            <w:pPr>
              <w:spacing w:line="360" w:lineRule="auto"/>
              <w:rPr>
                <w:rFonts w:ascii="宋体" w:hAnsi="宋体"/>
                <w:sz w:val="24"/>
              </w:rPr>
            </w:pPr>
            <w:r>
              <w:rPr>
                <w:rFonts w:hint="eastAsia" w:ascii="宋体" w:hAnsi="宋体"/>
                <w:sz w:val="24"/>
              </w:rPr>
              <w:t>根据投标人提供的合理化建议及优惠措施综合评分。（0-</w:t>
            </w:r>
            <w:r>
              <w:rPr>
                <w:rFonts w:hint="eastAsia" w:ascii="宋体" w:hAnsi="宋体"/>
                <w:sz w:val="24"/>
                <w:lang w:val="en-US" w:eastAsia="zh-CN"/>
              </w:rPr>
              <w:t>5</w:t>
            </w:r>
            <w:r>
              <w:rPr>
                <w:rFonts w:hint="eastAsia" w:ascii="宋体" w:hAnsi="宋体"/>
                <w:sz w:val="24"/>
              </w:rPr>
              <w:t>分）</w:t>
            </w:r>
          </w:p>
        </w:tc>
        <w:tc>
          <w:tcPr>
            <w:tcW w:w="1080" w:type="dxa"/>
            <w:noWrap w:val="0"/>
            <w:vAlign w:val="center"/>
          </w:tcPr>
          <w:p>
            <w:pPr>
              <w:spacing w:line="360" w:lineRule="auto"/>
              <w:jc w:val="center"/>
              <w:rPr>
                <w:rFonts w:hint="eastAsia" w:ascii="宋体" w:hAnsi="宋体"/>
                <w:sz w:val="24"/>
              </w:rPr>
            </w:pPr>
            <w:r>
              <w:rPr>
                <w:rFonts w:hint="eastAsia" w:ascii="宋体" w:hAnsi="宋体"/>
                <w:sz w:val="24"/>
                <w:lang w:val="en-US" w:eastAsia="zh-CN"/>
              </w:rPr>
              <w:t>5</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014" w:type="dxa"/>
            <w:noWrap w:val="0"/>
            <w:vAlign w:val="center"/>
          </w:tcPr>
          <w:p>
            <w:pPr>
              <w:spacing w:line="360" w:lineRule="auto"/>
              <w:jc w:val="center"/>
              <w:rPr>
                <w:rFonts w:ascii="宋体" w:hAnsi="宋体"/>
                <w:sz w:val="24"/>
              </w:rPr>
            </w:pPr>
            <w:r>
              <w:rPr>
                <w:rFonts w:hint="eastAsia" w:ascii="宋体" w:hAnsi="宋体"/>
                <w:sz w:val="24"/>
              </w:rPr>
              <w:t>标书制作3分</w:t>
            </w:r>
          </w:p>
        </w:tc>
        <w:tc>
          <w:tcPr>
            <w:tcW w:w="6906" w:type="dxa"/>
            <w:gridSpan w:val="2"/>
            <w:noWrap w:val="0"/>
            <w:vAlign w:val="center"/>
          </w:tcPr>
          <w:p>
            <w:pPr>
              <w:spacing w:line="360" w:lineRule="auto"/>
              <w:rPr>
                <w:rFonts w:ascii="宋体" w:hAnsi="宋体"/>
                <w:sz w:val="24"/>
              </w:rPr>
            </w:pPr>
            <w:r>
              <w:rPr>
                <w:rFonts w:hint="eastAsia" w:ascii="宋体" w:hAnsi="宋体"/>
                <w:sz w:val="24"/>
              </w:rPr>
              <w:t>根据投标文件编制是否装订整齐、内容详实等情况综合评分。（0-3分）</w:t>
            </w:r>
          </w:p>
        </w:tc>
        <w:tc>
          <w:tcPr>
            <w:tcW w:w="1080" w:type="dxa"/>
            <w:noWrap w:val="0"/>
            <w:vAlign w:val="center"/>
          </w:tcPr>
          <w:p>
            <w:pPr>
              <w:spacing w:line="360" w:lineRule="auto"/>
              <w:jc w:val="center"/>
              <w:rPr>
                <w:rFonts w:ascii="宋体" w:hAnsi="宋体"/>
                <w:sz w:val="24"/>
              </w:rPr>
            </w:pPr>
            <w:r>
              <w:rPr>
                <w:rFonts w:hint="eastAsia" w:ascii="宋体" w:hAnsi="宋体"/>
                <w:sz w:val="24"/>
              </w:rPr>
              <w:t>3分</w:t>
            </w:r>
          </w:p>
        </w:tc>
      </w:tr>
    </w:tbl>
    <w:p>
      <w:pPr>
        <w:autoSpaceDE w:val="0"/>
        <w:autoSpaceDN w:val="0"/>
        <w:adjustRightInd w:val="0"/>
        <w:spacing w:line="360" w:lineRule="auto"/>
        <w:ind w:firstLine="482" w:firstLineChars="200"/>
        <w:rPr>
          <w:rFonts w:hint="eastAsia" w:asciiTheme="minorEastAsia" w:hAnsiTheme="minorEastAsia" w:eastAsiaTheme="minorEastAsia" w:cstheme="minorEastAsia"/>
          <w:b/>
          <w:bCs/>
          <w:color w:val="FF0000"/>
          <w:sz w:val="24"/>
          <w:lang w:val="en-US" w:eastAsia="zh-CN"/>
        </w:rPr>
      </w:pPr>
      <w:r>
        <w:rPr>
          <w:rFonts w:hint="eastAsia" w:asciiTheme="minorEastAsia" w:hAnsiTheme="minorEastAsia" w:eastAsiaTheme="minorEastAsia" w:cstheme="minorEastAsia"/>
          <w:b/>
          <w:bCs/>
          <w:color w:val="FF0000"/>
          <w:sz w:val="24"/>
          <w:lang w:val="en-US" w:eastAsia="zh-CN"/>
        </w:rPr>
        <w:t>注：</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1.根据财库〔2020〕46号的相关规定，在评审时对符合本办法规定的小微企业报价给予（</w:t>
      </w:r>
      <w:r>
        <w:rPr>
          <w:rFonts w:hint="eastAsia" w:asciiTheme="minorEastAsia" w:hAnsiTheme="minorEastAsia" w:eastAsiaTheme="minorEastAsia" w:cstheme="minorEastAsia"/>
          <w:b/>
          <w:bCs/>
          <w:color w:val="FF0000"/>
          <w:sz w:val="24"/>
          <w:lang w:val="en-US" w:eastAsia="zh-CN"/>
        </w:rPr>
        <w:t>2</w:t>
      </w:r>
      <w:r>
        <w:rPr>
          <w:rFonts w:hint="eastAsia" w:asciiTheme="minorEastAsia" w:hAnsiTheme="minorEastAsia" w:eastAsiaTheme="minorEastAsia" w:cstheme="minorEastAsia"/>
          <w:b/>
          <w:bCs/>
          <w:color w:val="FF0000"/>
          <w:sz w:val="24"/>
        </w:rPr>
        <w:t>0%）的扣除，取扣除后的价格作为最终投标报价（此最终投标报价仅作为价格分计算）。中小企业参加政府采购活动，应当出具本办法规定的《中小企业声明函》，否则不得享受相关中小企业扶持政策。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30%以上的，对联合体或者大中型企业的报价给予(3%）的扣除，用扣除后的价格参加评审。组成联合体或者接受分包 的小微企业与联合体内其他企业、分包企业之间存在直接控 股、管理关系的，不享受价格扣除优惠政策。</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autoSpaceDE w:val="0"/>
        <w:autoSpaceDN w:val="0"/>
        <w:adjustRightInd w:val="0"/>
        <w:spacing w:line="360" w:lineRule="auto"/>
        <w:ind w:firstLine="482" w:firstLineChars="200"/>
        <w:rPr>
          <w:rFonts w:hint="eastAsia" w:ascii="宋体" w:hAnsi="宋体"/>
          <w:b/>
          <w:color w:val="000000"/>
          <w:sz w:val="24"/>
        </w:rPr>
      </w:pPr>
      <w:r>
        <w:rPr>
          <w:rFonts w:hint="eastAsia" w:asciiTheme="minorEastAsia" w:hAnsiTheme="minorEastAsia" w:eastAsiaTheme="minorEastAsia" w:cstheme="minorEastAsia"/>
          <w:b/>
          <w:bCs/>
          <w:color w:val="FF0000"/>
          <w:sz w:val="24"/>
        </w:rPr>
        <w:t>(注：未提供以上材料的，均不给予价格扣除）。</w:t>
      </w:r>
    </w:p>
    <w:p>
      <w:pPr>
        <w:autoSpaceDE w:val="0"/>
        <w:autoSpaceDN w:val="0"/>
        <w:adjustRightInd w:val="0"/>
        <w:spacing w:line="360" w:lineRule="auto"/>
        <w:rPr>
          <w:rFonts w:hint="eastAsia" w:ascii="宋体" w:hAnsi="宋体"/>
          <w:b/>
          <w:color w:val="000000"/>
          <w:sz w:val="24"/>
        </w:rPr>
      </w:pPr>
      <w:r>
        <w:rPr>
          <w:rFonts w:hint="eastAsia" w:ascii="宋体" w:hAnsi="宋体"/>
          <w:b/>
          <w:color w:val="000000"/>
          <w:sz w:val="24"/>
        </w:rPr>
        <w:t>四、开标程序</w:t>
      </w:r>
    </w:p>
    <w:p>
      <w:pPr>
        <w:autoSpaceDE w:val="0"/>
        <w:autoSpaceDN w:val="0"/>
        <w:adjustRightInd w:val="0"/>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1.工作人员宣布投标截止时间，截止时间以国家授时中心标准时间为准，宣布招标会议开始。</w:t>
      </w:r>
    </w:p>
    <w:p>
      <w:pPr>
        <w:spacing w:line="360" w:lineRule="auto"/>
        <w:ind w:firstLine="480" w:firstLineChars="200"/>
        <w:rPr>
          <w:rFonts w:hint="eastAsia" w:ascii="宋体" w:hAnsi="宋体" w:cs="仿宋_GB2312"/>
          <w:color w:val="FF0000"/>
          <w:sz w:val="24"/>
        </w:rPr>
      </w:pPr>
      <w:r>
        <w:rPr>
          <w:rFonts w:hint="eastAsia" w:ascii="宋体" w:hAnsi="宋体" w:cs="仿宋_GB2312"/>
          <w:color w:val="FF0000"/>
          <w:sz w:val="24"/>
        </w:rPr>
        <w:t>2.电子投标开标及评审程序</w:t>
      </w:r>
    </w:p>
    <w:p>
      <w:pPr>
        <w:spacing w:line="360" w:lineRule="auto"/>
        <w:ind w:firstLine="480" w:firstLineChars="200"/>
        <w:rPr>
          <w:rFonts w:hint="eastAsia" w:ascii="宋体" w:hAnsi="宋体" w:cs="仿宋_GB2312"/>
          <w:color w:val="FF0000"/>
          <w:sz w:val="24"/>
        </w:rPr>
      </w:pPr>
      <w:r>
        <w:rPr>
          <w:rFonts w:hint="eastAsia" w:ascii="宋体" w:hAnsi="宋体" w:cs="仿宋_GB2312"/>
          <w:color w:val="FF0000"/>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hint="eastAsia" w:ascii="宋体" w:hAnsi="宋体" w:cs="仿宋_GB2312"/>
          <w:color w:val="FF0000"/>
          <w:sz w:val="24"/>
        </w:rPr>
      </w:pPr>
      <w:r>
        <w:rPr>
          <w:rFonts w:hint="eastAsia" w:ascii="宋体" w:hAnsi="宋体" w:cs="仿宋_GB2312"/>
          <w:color w:val="FF0000"/>
          <w:sz w:val="24"/>
        </w:rPr>
        <w:t>（2）由采购人代表对资格审查文件进行评审，评标委员会对技术商务文件进行评审；</w:t>
      </w:r>
    </w:p>
    <w:p>
      <w:pPr>
        <w:spacing w:line="360" w:lineRule="auto"/>
        <w:ind w:firstLine="480" w:firstLineChars="200"/>
        <w:rPr>
          <w:rFonts w:hint="eastAsia" w:ascii="宋体" w:hAnsi="宋体" w:cs="仿宋_GB2312"/>
          <w:color w:val="FF0000"/>
          <w:sz w:val="24"/>
        </w:rPr>
      </w:pPr>
      <w:r>
        <w:rPr>
          <w:rFonts w:hint="eastAsia" w:ascii="宋体" w:hAnsi="宋体" w:cs="仿宋_GB2312"/>
          <w:color w:val="FF0000"/>
          <w:sz w:val="24"/>
        </w:rPr>
        <w:t>（3）在系统上公开资格审查和技术商务评审结果（系统会下发技术商务分数）；</w:t>
      </w:r>
    </w:p>
    <w:p>
      <w:pPr>
        <w:spacing w:line="360" w:lineRule="auto"/>
        <w:ind w:firstLine="480" w:firstLineChars="200"/>
        <w:rPr>
          <w:rFonts w:hint="eastAsia" w:ascii="宋体" w:hAnsi="宋体" w:cs="仿宋_GB2312"/>
          <w:color w:val="FF0000"/>
          <w:sz w:val="24"/>
        </w:rPr>
      </w:pPr>
      <w:r>
        <w:rPr>
          <w:rFonts w:hint="eastAsia" w:ascii="宋体" w:hAnsi="宋体" w:cs="仿宋_GB2312"/>
          <w:color w:val="FF0000"/>
          <w:sz w:val="24"/>
        </w:rPr>
        <w:t>（4）在系统上公开报价开标情况（报价文件开启后投标人在线对投标报价用数字CA进行数字签字确认）；</w:t>
      </w:r>
    </w:p>
    <w:p>
      <w:pPr>
        <w:spacing w:line="360" w:lineRule="auto"/>
        <w:ind w:firstLine="480" w:firstLineChars="200"/>
        <w:rPr>
          <w:rFonts w:hint="eastAsia" w:ascii="宋体" w:hAnsi="宋体" w:cs="仿宋_GB2312"/>
          <w:color w:val="FF0000"/>
          <w:sz w:val="24"/>
        </w:rPr>
      </w:pPr>
      <w:r>
        <w:rPr>
          <w:rFonts w:hint="eastAsia" w:ascii="宋体" w:hAnsi="宋体" w:cs="仿宋_GB2312"/>
          <w:color w:val="FF0000"/>
          <w:sz w:val="24"/>
        </w:rPr>
        <w:t>（5）评标委员会对报价情况进行评审；</w:t>
      </w:r>
    </w:p>
    <w:p>
      <w:pPr>
        <w:spacing w:line="360" w:lineRule="auto"/>
        <w:ind w:firstLine="480" w:firstLineChars="200"/>
        <w:rPr>
          <w:rFonts w:hint="eastAsia" w:ascii="宋体" w:hAnsi="宋体" w:cs="仿宋_GB2312"/>
          <w:color w:val="FF0000"/>
          <w:sz w:val="24"/>
        </w:rPr>
      </w:pPr>
      <w:r>
        <w:rPr>
          <w:rFonts w:hint="eastAsia" w:ascii="宋体" w:hAnsi="宋体" w:cs="仿宋_GB2312"/>
          <w:color w:val="FF0000"/>
          <w:sz w:val="24"/>
        </w:rPr>
        <w:t>（6）在系统上公布评审结果。</w:t>
      </w:r>
    </w:p>
    <w:p>
      <w:pPr>
        <w:spacing w:line="360" w:lineRule="auto"/>
        <w:ind w:firstLine="480" w:firstLineChars="200"/>
        <w:rPr>
          <w:rFonts w:hint="eastAsia" w:ascii="宋体" w:hAnsi="宋体" w:cs="仿宋_GB2312"/>
          <w:color w:val="FF0000"/>
          <w:sz w:val="24"/>
        </w:rPr>
      </w:pPr>
      <w:r>
        <w:rPr>
          <w:rFonts w:hint="eastAsia" w:ascii="宋体" w:hAnsi="宋体" w:cs="仿宋_GB2312"/>
          <w:color w:val="FF0000"/>
          <w:sz w:val="24"/>
        </w:rPr>
        <w:t>特别说明：政采云公司如对电子化开标及评审程序有调整的，按调整后的程序操作。</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3.开标会结束。</w:t>
      </w:r>
    </w:p>
    <w:p>
      <w:pPr>
        <w:autoSpaceDE w:val="0"/>
        <w:autoSpaceDN w:val="0"/>
        <w:adjustRightInd w:val="0"/>
        <w:spacing w:line="360" w:lineRule="auto"/>
        <w:jc w:val="both"/>
        <w:rPr>
          <w:rFonts w:hint="eastAsia" w:ascii="宋体" w:hAnsi="宋体"/>
          <w:b/>
          <w:bCs/>
          <w:sz w:val="32"/>
        </w:rPr>
      </w:pPr>
    </w:p>
    <w:p>
      <w:pPr>
        <w:autoSpaceDE w:val="0"/>
        <w:autoSpaceDN w:val="0"/>
        <w:adjustRightInd w:val="0"/>
        <w:spacing w:line="360" w:lineRule="auto"/>
        <w:jc w:val="both"/>
        <w:rPr>
          <w:rFonts w:hint="eastAsia" w:ascii="宋体" w:hAnsi="宋体"/>
          <w:b/>
          <w:bCs/>
          <w:sz w:val="32"/>
        </w:rPr>
      </w:pPr>
    </w:p>
    <w:p>
      <w:pPr>
        <w:autoSpaceDE w:val="0"/>
        <w:autoSpaceDN w:val="0"/>
        <w:adjustRightInd w:val="0"/>
        <w:spacing w:line="360" w:lineRule="auto"/>
        <w:jc w:val="center"/>
        <w:rPr>
          <w:rFonts w:hint="eastAsia" w:ascii="宋体" w:hAnsi="宋体"/>
          <w:b/>
          <w:bCs/>
          <w:sz w:val="32"/>
        </w:rPr>
      </w:pPr>
    </w:p>
    <w:p>
      <w:pPr>
        <w:autoSpaceDE w:val="0"/>
        <w:autoSpaceDN w:val="0"/>
        <w:adjustRightInd w:val="0"/>
        <w:spacing w:line="360" w:lineRule="auto"/>
        <w:jc w:val="center"/>
        <w:rPr>
          <w:rFonts w:hint="eastAsia" w:ascii="宋体" w:hAnsi="宋体"/>
          <w:b/>
          <w:bCs/>
          <w:sz w:val="32"/>
        </w:rPr>
      </w:pPr>
    </w:p>
    <w:p>
      <w:pPr>
        <w:autoSpaceDE w:val="0"/>
        <w:autoSpaceDN w:val="0"/>
        <w:adjustRightInd w:val="0"/>
        <w:spacing w:line="360" w:lineRule="auto"/>
        <w:jc w:val="center"/>
        <w:rPr>
          <w:rFonts w:hint="eastAsia" w:ascii="宋体" w:hAnsi="宋体"/>
          <w:b/>
          <w:bCs/>
          <w:sz w:val="32"/>
        </w:rPr>
      </w:pPr>
    </w:p>
    <w:p>
      <w:pPr>
        <w:autoSpaceDE w:val="0"/>
        <w:autoSpaceDN w:val="0"/>
        <w:adjustRightInd w:val="0"/>
        <w:spacing w:line="360" w:lineRule="auto"/>
        <w:jc w:val="both"/>
        <w:rPr>
          <w:rFonts w:hint="eastAsia" w:ascii="宋体" w:hAnsi="宋体"/>
          <w:b/>
          <w:bCs/>
          <w:sz w:val="32"/>
        </w:rPr>
      </w:pPr>
    </w:p>
    <w:p>
      <w:pPr>
        <w:autoSpaceDE w:val="0"/>
        <w:autoSpaceDN w:val="0"/>
        <w:adjustRightInd w:val="0"/>
        <w:spacing w:line="360" w:lineRule="auto"/>
        <w:jc w:val="center"/>
        <w:rPr>
          <w:rFonts w:hint="eastAsia" w:ascii="宋体" w:hAnsi="宋体"/>
          <w:b/>
          <w:bCs/>
          <w:sz w:val="32"/>
        </w:rPr>
      </w:pPr>
    </w:p>
    <w:p>
      <w:pPr>
        <w:autoSpaceDE w:val="0"/>
        <w:autoSpaceDN w:val="0"/>
        <w:adjustRightInd w:val="0"/>
        <w:spacing w:line="360" w:lineRule="auto"/>
        <w:jc w:val="center"/>
        <w:rPr>
          <w:rFonts w:hint="eastAsia" w:ascii="宋体" w:hAnsi="宋体"/>
          <w:b/>
          <w:bCs/>
          <w:sz w:val="32"/>
        </w:rPr>
      </w:pPr>
    </w:p>
    <w:p>
      <w:pPr>
        <w:autoSpaceDE w:val="0"/>
        <w:autoSpaceDN w:val="0"/>
        <w:adjustRightInd w:val="0"/>
        <w:spacing w:line="360" w:lineRule="auto"/>
        <w:jc w:val="center"/>
        <w:rPr>
          <w:rFonts w:hint="eastAsia" w:ascii="宋体" w:hAnsi="宋体"/>
          <w:b/>
          <w:bCs/>
          <w:sz w:val="32"/>
        </w:rPr>
      </w:pPr>
    </w:p>
    <w:p>
      <w:pPr>
        <w:autoSpaceDE w:val="0"/>
        <w:autoSpaceDN w:val="0"/>
        <w:adjustRightInd w:val="0"/>
        <w:spacing w:line="360" w:lineRule="auto"/>
        <w:jc w:val="center"/>
        <w:rPr>
          <w:rFonts w:hint="eastAsia" w:ascii="宋体" w:hAnsi="宋体"/>
          <w:b/>
          <w:bCs/>
          <w:sz w:val="32"/>
        </w:rPr>
      </w:pPr>
    </w:p>
    <w:p>
      <w:pPr>
        <w:autoSpaceDE w:val="0"/>
        <w:autoSpaceDN w:val="0"/>
        <w:adjustRightInd w:val="0"/>
        <w:spacing w:line="360" w:lineRule="auto"/>
        <w:jc w:val="center"/>
        <w:rPr>
          <w:rFonts w:hint="eastAsia" w:ascii="宋体" w:hAnsi="宋体"/>
          <w:b/>
          <w:bCs/>
          <w:sz w:val="32"/>
        </w:rPr>
      </w:pPr>
    </w:p>
    <w:p>
      <w:pPr>
        <w:autoSpaceDE w:val="0"/>
        <w:autoSpaceDN w:val="0"/>
        <w:adjustRightInd w:val="0"/>
        <w:spacing w:line="360" w:lineRule="auto"/>
        <w:jc w:val="center"/>
        <w:rPr>
          <w:rFonts w:hint="eastAsia" w:ascii="宋体" w:hAnsi="宋体"/>
          <w:b/>
          <w:bCs/>
          <w:sz w:val="32"/>
        </w:rPr>
      </w:pPr>
    </w:p>
    <w:p>
      <w:pPr>
        <w:autoSpaceDE w:val="0"/>
        <w:autoSpaceDN w:val="0"/>
        <w:adjustRightInd w:val="0"/>
        <w:spacing w:line="360" w:lineRule="auto"/>
        <w:jc w:val="center"/>
        <w:rPr>
          <w:rFonts w:hint="eastAsia" w:ascii="宋体" w:hAnsi="宋体"/>
          <w:b/>
          <w:bCs/>
          <w:sz w:val="32"/>
        </w:rPr>
      </w:pPr>
    </w:p>
    <w:p>
      <w:pPr>
        <w:autoSpaceDE w:val="0"/>
        <w:autoSpaceDN w:val="0"/>
        <w:adjustRightInd w:val="0"/>
        <w:spacing w:line="360" w:lineRule="auto"/>
        <w:jc w:val="center"/>
        <w:rPr>
          <w:rFonts w:hint="eastAsia" w:ascii="宋体" w:hAnsi="宋体"/>
          <w:b/>
          <w:bCs/>
          <w:sz w:val="32"/>
        </w:rPr>
      </w:pPr>
    </w:p>
    <w:p>
      <w:pPr>
        <w:autoSpaceDE w:val="0"/>
        <w:autoSpaceDN w:val="0"/>
        <w:adjustRightInd w:val="0"/>
        <w:spacing w:line="360" w:lineRule="auto"/>
        <w:jc w:val="center"/>
        <w:rPr>
          <w:rFonts w:hint="eastAsia" w:ascii="宋体" w:hAnsi="宋体"/>
          <w:b/>
          <w:bCs/>
          <w:sz w:val="32"/>
        </w:rPr>
      </w:pPr>
    </w:p>
    <w:p>
      <w:pPr>
        <w:autoSpaceDE w:val="0"/>
        <w:autoSpaceDN w:val="0"/>
        <w:adjustRightInd w:val="0"/>
        <w:spacing w:line="360" w:lineRule="auto"/>
        <w:jc w:val="center"/>
        <w:rPr>
          <w:rFonts w:hint="eastAsia" w:ascii="宋体" w:hAnsi="宋体"/>
          <w:b/>
          <w:bCs/>
          <w:sz w:val="32"/>
        </w:rPr>
      </w:pPr>
    </w:p>
    <w:p>
      <w:pPr>
        <w:autoSpaceDE w:val="0"/>
        <w:autoSpaceDN w:val="0"/>
        <w:adjustRightInd w:val="0"/>
        <w:spacing w:line="360" w:lineRule="auto"/>
        <w:jc w:val="center"/>
        <w:rPr>
          <w:rFonts w:hint="eastAsia" w:ascii="宋体" w:hAnsi="宋体"/>
          <w:b/>
          <w:bCs/>
          <w:sz w:val="32"/>
        </w:rPr>
      </w:pPr>
    </w:p>
    <w:p>
      <w:pPr>
        <w:autoSpaceDE w:val="0"/>
        <w:autoSpaceDN w:val="0"/>
        <w:adjustRightInd w:val="0"/>
        <w:spacing w:line="360" w:lineRule="auto"/>
        <w:jc w:val="center"/>
        <w:rPr>
          <w:rFonts w:hint="eastAsia" w:ascii="宋体" w:hAnsi="宋体"/>
          <w:b/>
          <w:bCs/>
          <w:sz w:val="32"/>
        </w:rPr>
      </w:pPr>
    </w:p>
    <w:p>
      <w:pPr>
        <w:autoSpaceDE w:val="0"/>
        <w:autoSpaceDN w:val="0"/>
        <w:adjustRightInd w:val="0"/>
        <w:spacing w:line="360" w:lineRule="auto"/>
        <w:jc w:val="center"/>
        <w:rPr>
          <w:rFonts w:hint="eastAsia" w:ascii="宋体" w:hAnsi="宋体"/>
          <w:b/>
          <w:bCs/>
          <w:sz w:val="32"/>
          <w:szCs w:val="32"/>
        </w:rPr>
      </w:pPr>
      <w:r>
        <w:rPr>
          <w:rFonts w:hint="eastAsia" w:ascii="宋体" w:hAnsi="宋体"/>
          <w:b/>
          <w:bCs/>
          <w:sz w:val="32"/>
        </w:rPr>
        <w:t>第六章  应提交的有关格式范例</w:t>
      </w:r>
    </w:p>
    <w:p>
      <w:pPr>
        <w:spacing w:line="410" w:lineRule="exact"/>
        <w:outlineLvl w:val="1"/>
        <w:rPr>
          <w:rFonts w:hint="eastAsia" w:ascii="宋体" w:hAnsi="宋体" w:cs="仿宋_GB2312"/>
          <w:b/>
          <w:bCs/>
          <w:sz w:val="28"/>
          <w:szCs w:val="28"/>
        </w:rPr>
      </w:pPr>
      <w:r>
        <w:rPr>
          <w:rFonts w:hint="eastAsia" w:ascii="宋体" w:hAnsi="宋体" w:cs="仿宋_GB2312"/>
          <w:b/>
          <w:bCs/>
          <w:sz w:val="28"/>
          <w:szCs w:val="28"/>
        </w:rPr>
        <w:t>格式一：</w:t>
      </w:r>
    </w:p>
    <w:p>
      <w:pPr>
        <w:autoSpaceDE w:val="0"/>
        <w:autoSpaceDN w:val="0"/>
        <w:adjustRightInd w:val="0"/>
        <w:spacing w:line="440" w:lineRule="exact"/>
        <w:jc w:val="center"/>
        <w:rPr>
          <w:rFonts w:hint="eastAsia" w:ascii="宋体" w:hAnsi="宋体" w:cs="仿宋_GB2312"/>
          <w:b/>
          <w:bCs/>
          <w:spacing w:val="20"/>
          <w:sz w:val="36"/>
          <w:szCs w:val="36"/>
        </w:rPr>
      </w:pPr>
    </w:p>
    <w:p>
      <w:pPr>
        <w:autoSpaceDE w:val="0"/>
        <w:autoSpaceDN w:val="0"/>
        <w:adjustRightInd w:val="0"/>
        <w:spacing w:line="440" w:lineRule="exact"/>
        <w:jc w:val="center"/>
        <w:rPr>
          <w:rFonts w:hint="eastAsia" w:ascii="宋体" w:hAnsi="宋体" w:cs="仿宋_GB2312"/>
          <w:b/>
          <w:bCs/>
          <w:spacing w:val="20"/>
          <w:sz w:val="36"/>
          <w:szCs w:val="36"/>
        </w:rPr>
      </w:pPr>
      <w:r>
        <w:rPr>
          <w:rFonts w:hint="eastAsia" w:ascii="宋体" w:hAnsi="宋体" w:cs="仿宋_GB2312"/>
          <w:b/>
          <w:bCs/>
          <w:spacing w:val="20"/>
          <w:sz w:val="36"/>
          <w:szCs w:val="36"/>
        </w:rPr>
        <w:t>投标文件封面格式</w:t>
      </w:r>
    </w:p>
    <w:p>
      <w:pPr>
        <w:snapToGrid w:val="0"/>
        <w:spacing w:line="500" w:lineRule="exact"/>
        <w:jc w:val="center"/>
        <w:rPr>
          <w:rFonts w:hint="eastAsia" w:ascii="宋体" w:hAnsi="宋体" w:cs="仿宋_GB2312"/>
          <w:b/>
          <w:bCs/>
          <w:spacing w:val="20"/>
          <w:sz w:val="32"/>
          <w:szCs w:val="32"/>
        </w:rPr>
      </w:pPr>
      <w:r>
        <w:rPr>
          <w:rFonts w:hint="eastAsia" w:ascii="宋体" w:hAnsi="宋体" w:cs="仿宋_GB2312"/>
          <w:b/>
          <w:bCs/>
          <w:spacing w:val="20"/>
          <w:sz w:val="32"/>
          <w:szCs w:val="32"/>
        </w:rPr>
        <w:t xml:space="preserve"> </w:t>
      </w:r>
    </w:p>
    <w:p>
      <w:pPr>
        <w:snapToGrid w:val="0"/>
        <w:spacing w:line="500" w:lineRule="exact"/>
        <w:jc w:val="center"/>
        <w:rPr>
          <w:rFonts w:hint="eastAsia" w:ascii="宋体" w:hAnsi="宋体" w:cs="仿宋_GB2312"/>
          <w:b/>
          <w:bCs/>
          <w:spacing w:val="20"/>
          <w:sz w:val="32"/>
          <w:szCs w:val="32"/>
        </w:rPr>
      </w:pPr>
      <w:r>
        <w:rPr>
          <w:rFonts w:hint="eastAsia" w:ascii="宋体" w:hAnsi="宋体" w:cs="仿宋_GB2312"/>
          <w:b/>
          <w:bCs/>
          <w:spacing w:val="20"/>
          <w:sz w:val="32"/>
          <w:szCs w:val="32"/>
        </w:rPr>
        <w:t xml:space="preserve"> </w:t>
      </w:r>
    </w:p>
    <w:p>
      <w:pPr>
        <w:snapToGrid w:val="0"/>
        <w:spacing w:line="1100" w:lineRule="exact"/>
        <w:rPr>
          <w:rFonts w:hint="eastAsia" w:ascii="宋体" w:hAnsi="宋体" w:cs="仿宋_GB2312"/>
          <w:spacing w:val="20"/>
          <w:sz w:val="32"/>
          <w:szCs w:val="32"/>
        </w:rPr>
      </w:pPr>
      <w:r>
        <w:rPr>
          <w:rFonts w:hint="eastAsia" w:ascii="宋体" w:hAnsi="宋体" w:cs="仿宋_GB2312"/>
          <w:spacing w:val="20"/>
          <w:sz w:val="32"/>
          <w:szCs w:val="32"/>
        </w:rPr>
        <w:t>项目编号：</w:t>
      </w:r>
      <w:r>
        <w:rPr>
          <w:rFonts w:hint="eastAsia" w:ascii="宋体" w:hAnsi="宋体"/>
          <w:b/>
          <w:spacing w:val="20"/>
          <w:sz w:val="32"/>
          <w:szCs w:val="32"/>
        </w:rPr>
        <w:t>衢院招202</w:t>
      </w:r>
      <w:r>
        <w:rPr>
          <w:rFonts w:hint="eastAsia" w:ascii="宋体" w:hAnsi="宋体"/>
          <w:b/>
          <w:spacing w:val="20"/>
          <w:sz w:val="32"/>
          <w:szCs w:val="32"/>
          <w:lang w:val="en-US" w:eastAsia="zh-CN"/>
        </w:rPr>
        <w:t xml:space="preserve">3-05 </w:t>
      </w:r>
      <w:r>
        <w:rPr>
          <w:rFonts w:hint="eastAsia" w:ascii="宋体" w:hAnsi="宋体"/>
          <w:b/>
          <w:spacing w:val="20"/>
          <w:sz w:val="32"/>
          <w:szCs w:val="32"/>
        </w:rPr>
        <w:t xml:space="preserve">  </w:t>
      </w:r>
    </w:p>
    <w:p>
      <w:pPr>
        <w:spacing w:line="1100" w:lineRule="atLeast"/>
        <w:rPr>
          <w:rFonts w:hint="eastAsia" w:ascii="宋体" w:hAnsi="宋体" w:cs="仿宋_GB2312"/>
          <w:b/>
          <w:bCs/>
          <w:sz w:val="32"/>
          <w:szCs w:val="32"/>
        </w:rPr>
      </w:pPr>
      <w:r>
        <w:rPr>
          <w:rFonts w:hint="eastAsia" w:ascii="宋体" w:hAnsi="宋体" w:cs="仿宋_GB2312"/>
          <w:spacing w:val="20"/>
          <w:sz w:val="32"/>
          <w:szCs w:val="32"/>
        </w:rPr>
        <w:t>项目名称：</w:t>
      </w:r>
      <w:r>
        <w:rPr>
          <w:rFonts w:hint="eastAsia" w:ascii="宋体" w:hAnsi="宋体"/>
          <w:b/>
          <w:spacing w:val="20"/>
          <w:sz w:val="32"/>
          <w:szCs w:val="32"/>
        </w:rPr>
        <w:t>图书馆</w:t>
      </w:r>
      <w:r>
        <w:rPr>
          <w:rFonts w:hint="eastAsia" w:ascii="宋体" w:hAnsi="宋体"/>
          <w:b/>
          <w:color w:val="000000" w:themeColor="text1"/>
          <w:spacing w:val="20"/>
          <w:sz w:val="32"/>
          <w:szCs w:val="32"/>
          <w:lang w:val="en-US" w:eastAsia="zh-CN"/>
          <w14:textFill>
            <w14:solidFill>
              <w14:schemeClr w14:val="tx1"/>
            </w14:solidFill>
          </w14:textFill>
        </w:rPr>
        <w:t>中文</w:t>
      </w:r>
      <w:r>
        <w:rPr>
          <w:rFonts w:hint="eastAsia" w:ascii="宋体" w:hAnsi="宋体"/>
          <w:b/>
          <w:spacing w:val="20"/>
          <w:sz w:val="32"/>
          <w:szCs w:val="32"/>
        </w:rPr>
        <w:t>纸质图书</w:t>
      </w:r>
    </w:p>
    <w:p>
      <w:pPr>
        <w:snapToGrid w:val="0"/>
        <w:spacing w:line="1100" w:lineRule="exact"/>
        <w:rPr>
          <w:rFonts w:hint="eastAsia" w:ascii="宋体" w:hAnsi="宋体" w:cs="仿宋_GB2312"/>
          <w:sz w:val="32"/>
          <w:szCs w:val="32"/>
        </w:rPr>
      </w:pPr>
      <w:r>
        <w:rPr>
          <w:rFonts w:hint="eastAsia" w:ascii="宋体" w:hAnsi="宋体" w:cs="仿宋_GB2312"/>
          <w:spacing w:val="20"/>
          <w:sz w:val="32"/>
          <w:szCs w:val="32"/>
        </w:rPr>
        <w:t>投标文件名称：</w:t>
      </w:r>
      <w:r>
        <w:rPr>
          <w:rFonts w:hint="eastAsia" w:ascii="宋体" w:hAnsi="宋体" w:cs="仿宋_GB2312"/>
          <w:sz w:val="32"/>
          <w:szCs w:val="32"/>
        </w:rPr>
        <w:t>（</w:t>
      </w:r>
      <w:r>
        <w:rPr>
          <w:rFonts w:hint="eastAsia" w:ascii="宋体" w:hAnsi="宋体" w:cs="仿宋_GB2312"/>
          <w:sz w:val="30"/>
          <w:szCs w:val="30"/>
        </w:rPr>
        <w:t>资格证明文件、商务技术文件、报价文件</w:t>
      </w:r>
      <w:r>
        <w:rPr>
          <w:rFonts w:hint="eastAsia" w:ascii="宋体" w:hAnsi="宋体" w:cs="仿宋_GB2312"/>
          <w:sz w:val="32"/>
          <w:szCs w:val="32"/>
        </w:rPr>
        <w:t>）</w:t>
      </w:r>
    </w:p>
    <w:p>
      <w:pPr>
        <w:snapToGrid w:val="0"/>
        <w:spacing w:line="1100" w:lineRule="exact"/>
        <w:rPr>
          <w:rFonts w:hint="eastAsia" w:ascii="宋体" w:hAnsi="宋体" w:cs="仿宋_GB2312"/>
          <w:spacing w:val="20"/>
          <w:sz w:val="32"/>
          <w:szCs w:val="32"/>
        </w:rPr>
      </w:pPr>
      <w:r>
        <w:rPr>
          <w:rFonts w:hint="eastAsia" w:ascii="宋体" w:hAnsi="宋体" w:cs="仿宋_GB2312"/>
          <w:spacing w:val="20"/>
          <w:sz w:val="32"/>
          <w:szCs w:val="32"/>
        </w:rPr>
        <w:t>投标人名称（盖单位公章）：</w:t>
      </w:r>
    </w:p>
    <w:p>
      <w:pPr>
        <w:snapToGrid w:val="0"/>
        <w:spacing w:line="1100" w:lineRule="exact"/>
        <w:rPr>
          <w:rFonts w:hint="eastAsia" w:ascii="宋体" w:hAnsi="宋体" w:cs="仿宋_GB2312"/>
          <w:spacing w:val="20"/>
          <w:sz w:val="32"/>
          <w:szCs w:val="32"/>
        </w:rPr>
      </w:pPr>
      <w:r>
        <w:rPr>
          <w:rFonts w:hint="eastAsia" w:ascii="宋体" w:hAnsi="宋体" w:cs="仿宋_GB2312"/>
          <w:spacing w:val="20"/>
          <w:sz w:val="32"/>
          <w:szCs w:val="32"/>
        </w:rPr>
        <w:t>投标人地址：</w:t>
      </w:r>
    </w:p>
    <w:p>
      <w:pPr>
        <w:snapToGrid w:val="0"/>
        <w:spacing w:line="1100" w:lineRule="exact"/>
        <w:rPr>
          <w:rFonts w:hint="eastAsia" w:ascii="宋体" w:hAnsi="宋体" w:cs="仿宋_GB2312"/>
          <w:b/>
          <w:bCs/>
          <w:sz w:val="32"/>
          <w:szCs w:val="32"/>
        </w:rPr>
      </w:pPr>
      <w:r>
        <w:rPr>
          <w:rFonts w:hint="eastAsia" w:ascii="宋体" w:hAnsi="宋体" w:cs="仿宋_GB2312"/>
          <w:spacing w:val="20"/>
          <w:sz w:val="32"/>
          <w:szCs w:val="32"/>
        </w:rPr>
        <w:t>法定代表人或全权代表（签字或签章）：</w:t>
      </w:r>
    </w:p>
    <w:p>
      <w:pPr>
        <w:rPr>
          <w:rFonts w:hint="eastAsia" w:ascii="宋体" w:hAnsi="宋体" w:cs="仿宋_GB2312"/>
        </w:rPr>
      </w:pPr>
      <w:r>
        <w:rPr>
          <w:rFonts w:hint="eastAsia" w:ascii="宋体" w:hAnsi="宋体" w:cs="仿宋_GB2312"/>
        </w:rPr>
        <w:t xml:space="preserve"> </w:t>
      </w:r>
    </w:p>
    <w:p>
      <w:pPr>
        <w:rPr>
          <w:rFonts w:hint="eastAsia" w:ascii="宋体" w:hAnsi="宋体" w:cs="仿宋_GB2312"/>
        </w:rPr>
      </w:pPr>
    </w:p>
    <w:p>
      <w:pPr>
        <w:rPr>
          <w:rFonts w:hint="eastAsia" w:ascii="宋体" w:hAnsi="宋体" w:cs="仿宋_GB2312"/>
        </w:rPr>
      </w:pPr>
    </w:p>
    <w:p>
      <w:pPr>
        <w:rPr>
          <w:rFonts w:hint="eastAsia" w:ascii="宋体" w:hAnsi="宋体" w:cs="仿宋_GB2312"/>
        </w:rPr>
      </w:pPr>
    </w:p>
    <w:p>
      <w:pPr>
        <w:rPr>
          <w:rFonts w:hint="eastAsia" w:ascii="宋体" w:hAnsi="宋体" w:cs="仿宋_GB2312"/>
        </w:rPr>
      </w:pPr>
    </w:p>
    <w:p>
      <w:pPr>
        <w:rPr>
          <w:rFonts w:hint="eastAsia" w:ascii="宋体" w:hAnsi="宋体" w:cs="仿宋_GB2312"/>
        </w:rPr>
      </w:pPr>
    </w:p>
    <w:p>
      <w:pPr>
        <w:rPr>
          <w:rFonts w:hint="eastAsia" w:ascii="宋体" w:hAnsi="宋体" w:cs="仿宋_GB2312"/>
        </w:rPr>
      </w:pPr>
    </w:p>
    <w:p>
      <w:pPr>
        <w:rPr>
          <w:rFonts w:hint="eastAsia" w:ascii="宋体" w:hAnsi="宋体" w:cs="仿宋_GB2312"/>
        </w:rPr>
      </w:pPr>
    </w:p>
    <w:p>
      <w:pPr>
        <w:rPr>
          <w:rFonts w:hint="eastAsia" w:ascii="宋体" w:hAnsi="宋体" w:cs="仿宋_GB2312"/>
        </w:rPr>
      </w:pPr>
    </w:p>
    <w:p>
      <w:pPr>
        <w:rPr>
          <w:rFonts w:hint="eastAsia" w:ascii="宋体" w:hAnsi="宋体" w:cs="仿宋_GB2312"/>
        </w:rPr>
      </w:pPr>
    </w:p>
    <w:p>
      <w:pPr>
        <w:rPr>
          <w:rFonts w:hint="eastAsia" w:ascii="宋体" w:hAnsi="宋体" w:cs="仿宋_GB2312"/>
        </w:rPr>
      </w:pPr>
    </w:p>
    <w:p>
      <w:pPr>
        <w:rPr>
          <w:rFonts w:hint="eastAsia" w:ascii="宋体" w:hAnsi="宋体" w:cs="仿宋_GB2312"/>
        </w:rPr>
      </w:pPr>
    </w:p>
    <w:p>
      <w:pPr>
        <w:spacing w:line="410" w:lineRule="exact"/>
        <w:outlineLvl w:val="1"/>
        <w:rPr>
          <w:rFonts w:hint="eastAsia" w:ascii="宋体" w:hAnsi="宋体"/>
          <w:b/>
          <w:sz w:val="32"/>
          <w:szCs w:val="32"/>
        </w:rPr>
      </w:pPr>
    </w:p>
    <w:p>
      <w:pPr>
        <w:spacing w:line="410" w:lineRule="exact"/>
        <w:outlineLvl w:val="1"/>
        <w:rPr>
          <w:b/>
          <w:color w:val="000000"/>
          <w:sz w:val="28"/>
          <w:szCs w:val="28"/>
        </w:rPr>
      </w:pP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autoSpaceDE w:val="0"/>
        <w:autoSpaceDN w:val="0"/>
        <w:adjustRightInd w:val="0"/>
        <w:spacing w:line="360" w:lineRule="auto"/>
        <w:ind w:left="280" w:hanging="280" w:hangingChars="100"/>
        <w:rPr>
          <w:rFonts w:hint="eastAsia" w:ascii="宋体" w:hAnsi="宋体"/>
          <w:b/>
          <w:color w:val="000000"/>
          <w:sz w:val="28"/>
          <w:szCs w:val="28"/>
          <w:u w:val="single"/>
          <w:lang w:val="zh-CN"/>
        </w:rPr>
      </w:pPr>
      <w:r>
        <w:rPr>
          <w:color w:val="000000"/>
          <w:sz w:val="28"/>
          <w:szCs w:val="28"/>
          <w:u w:val="single"/>
          <w:lang w:val="zh-CN"/>
        </w:rPr>
        <w:t xml:space="preserve">         （全名、职务）</w:t>
      </w:r>
      <w:r>
        <w:rPr>
          <w:color w:val="000000"/>
          <w:sz w:val="28"/>
          <w:szCs w:val="28"/>
          <w:lang w:val="zh-CN"/>
        </w:rPr>
        <w:t>为全权代表，参加贵方组织</w:t>
      </w:r>
      <w:r>
        <w:rPr>
          <w:rFonts w:hint="eastAsia" w:ascii="宋体" w:hAnsi="宋体"/>
          <w:b/>
          <w:color w:val="000000" w:themeColor="text1"/>
          <w:sz w:val="28"/>
          <w:szCs w:val="28"/>
          <w:u w:val="single"/>
          <w:lang w:val="zh-CN"/>
          <w14:textFill>
            <w14:solidFill>
              <w14:schemeClr w14:val="tx1"/>
            </w14:solidFill>
          </w14:textFill>
        </w:rPr>
        <w:t>图</w:t>
      </w:r>
      <w:r>
        <w:rPr>
          <w:rFonts w:hint="eastAsia" w:ascii="宋体" w:hAnsi="宋体"/>
          <w:b/>
          <w:color w:val="000000"/>
          <w:sz w:val="28"/>
          <w:szCs w:val="28"/>
          <w:u w:val="single"/>
          <w:lang w:val="zh-CN"/>
        </w:rPr>
        <w:t>书馆</w:t>
      </w:r>
      <w:r>
        <w:rPr>
          <w:rFonts w:hint="eastAsia"/>
          <w:b/>
          <w:bCs/>
          <w:color w:val="000000" w:themeColor="text1"/>
          <w:sz w:val="28"/>
          <w:szCs w:val="28"/>
          <w:u w:val="single"/>
          <w:lang w:val="en-US" w:eastAsia="zh-CN"/>
          <w14:textFill>
            <w14:solidFill>
              <w14:schemeClr w14:val="tx1"/>
            </w14:solidFill>
          </w14:textFill>
        </w:rPr>
        <w:t>中文</w:t>
      </w:r>
      <w:r>
        <w:rPr>
          <w:rFonts w:hint="eastAsia" w:ascii="宋体" w:hAnsi="宋体"/>
          <w:b/>
          <w:color w:val="000000"/>
          <w:sz w:val="28"/>
          <w:szCs w:val="28"/>
          <w:u w:val="single"/>
          <w:lang w:val="zh-CN"/>
        </w:rPr>
        <w:t>纸</w:t>
      </w:r>
    </w:p>
    <w:p>
      <w:pPr>
        <w:autoSpaceDE w:val="0"/>
        <w:autoSpaceDN w:val="0"/>
        <w:adjustRightInd w:val="0"/>
        <w:spacing w:line="360" w:lineRule="auto"/>
        <w:ind w:left="280" w:hanging="281" w:hangingChars="100"/>
        <w:rPr>
          <w:color w:val="000000"/>
          <w:sz w:val="28"/>
          <w:szCs w:val="28"/>
          <w:u w:val="single"/>
          <w:lang w:val="zh-CN"/>
        </w:rPr>
      </w:pPr>
      <w:r>
        <w:rPr>
          <w:rFonts w:hint="eastAsia" w:ascii="宋体" w:hAnsi="宋体"/>
          <w:b/>
          <w:color w:val="000000"/>
          <w:sz w:val="28"/>
          <w:szCs w:val="28"/>
          <w:u w:val="single"/>
          <w:lang w:val="zh-CN"/>
        </w:rPr>
        <w:t>质图书</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w:t>
      </w:r>
      <w:r>
        <w:rPr>
          <w:rFonts w:hint="eastAsia"/>
          <w:b/>
          <w:color w:val="000000"/>
          <w:sz w:val="28"/>
          <w:szCs w:val="28"/>
          <w:u w:val="single"/>
          <w:lang w:val="en-US" w:eastAsia="zh-CN"/>
        </w:rPr>
        <w:t>3</w:t>
      </w:r>
      <w:r>
        <w:rPr>
          <w:rFonts w:hint="eastAsia"/>
          <w:b/>
          <w:color w:val="000000"/>
          <w:sz w:val="28"/>
          <w:szCs w:val="28"/>
          <w:u w:val="single"/>
        </w:rPr>
        <w:t>-</w:t>
      </w:r>
      <w:r>
        <w:rPr>
          <w:rFonts w:hint="eastAsia"/>
          <w:b/>
          <w:color w:val="000000"/>
          <w:sz w:val="28"/>
          <w:szCs w:val="28"/>
          <w:u w:val="single"/>
          <w:lang w:val="en-US" w:eastAsia="zh-CN"/>
        </w:rPr>
        <w:t>05</w:t>
      </w: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jc w:val="left"/>
        <w:rPr>
          <w:rFonts w:hint="eastAsia" w:ascii="宋体" w:hAnsi="宋体" w:cs="宋体"/>
          <w:b/>
          <w:bCs/>
          <w:kern w:val="0"/>
          <w:sz w:val="28"/>
          <w:szCs w:val="28"/>
          <w:lang w:val="zh-CN"/>
        </w:rPr>
      </w:pPr>
      <w:r>
        <w:rPr>
          <w:color w:val="000000"/>
          <w:lang w:val="zh-CN"/>
        </w:rPr>
        <w:br w:type="page"/>
      </w:r>
    </w:p>
    <w:p>
      <w:pPr>
        <w:spacing w:line="410" w:lineRule="exact"/>
        <w:outlineLvl w:val="1"/>
        <w:rPr>
          <w:rFonts w:hint="eastAsia" w:ascii="宋体" w:hAnsi="宋体"/>
          <w:b/>
          <w:sz w:val="32"/>
          <w:szCs w:val="32"/>
        </w:rPr>
      </w:pPr>
      <w:r>
        <w:rPr>
          <w:rFonts w:hint="eastAsia" w:ascii="宋体" w:hAnsi="宋体"/>
          <w:b/>
          <w:sz w:val="32"/>
          <w:szCs w:val="32"/>
        </w:rPr>
        <w:t>格式三：</w:t>
      </w:r>
    </w:p>
    <w:p>
      <w:pPr>
        <w:autoSpaceDE w:val="0"/>
        <w:autoSpaceDN w:val="0"/>
        <w:adjustRightInd w:val="0"/>
        <w:spacing w:line="360" w:lineRule="auto"/>
        <w:rPr>
          <w:rFonts w:hint="eastAsia" w:ascii="宋体" w:hAnsi="宋体"/>
          <w:sz w:val="36"/>
          <w:szCs w:val="36"/>
        </w:rPr>
      </w:pPr>
    </w:p>
    <w:p>
      <w:pPr>
        <w:autoSpaceDE w:val="0"/>
        <w:autoSpaceDN w:val="0"/>
        <w:adjustRightInd w:val="0"/>
        <w:spacing w:line="360" w:lineRule="auto"/>
        <w:jc w:val="center"/>
        <w:rPr>
          <w:rFonts w:hint="eastAsia" w:ascii="宋体" w:hAnsi="宋体"/>
          <w:b/>
          <w:bCs/>
          <w:sz w:val="32"/>
          <w:szCs w:val="32"/>
          <w:lang w:val="zh-CN"/>
        </w:rPr>
      </w:pPr>
      <w:r>
        <w:rPr>
          <w:rFonts w:hint="eastAsia" w:ascii="宋体" w:hAnsi="宋体"/>
          <w:b/>
          <w:bCs/>
          <w:sz w:val="32"/>
          <w:szCs w:val="32"/>
          <w:lang w:val="zh-CN"/>
        </w:rPr>
        <w:t>法定代表人授权书</w:t>
      </w:r>
    </w:p>
    <w:p>
      <w:pPr>
        <w:autoSpaceDE w:val="0"/>
        <w:autoSpaceDN w:val="0"/>
        <w:adjustRightInd w:val="0"/>
        <w:spacing w:line="360" w:lineRule="auto"/>
        <w:rPr>
          <w:rFonts w:hint="eastAsia" w:ascii="宋体" w:hAnsi="宋体"/>
          <w:sz w:val="28"/>
          <w:szCs w:val="28"/>
          <w:lang w:val="zh-CN"/>
        </w:rPr>
      </w:pPr>
    </w:p>
    <w:p>
      <w:pPr>
        <w:autoSpaceDE w:val="0"/>
        <w:autoSpaceDN w:val="0"/>
        <w:adjustRightInd w:val="0"/>
        <w:spacing w:line="360" w:lineRule="auto"/>
        <w:rPr>
          <w:rFonts w:hint="eastAsia"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firstLine="560" w:firstLineChars="200"/>
        <w:rPr>
          <w:rFonts w:hint="eastAsia" w:ascii="宋体" w:hAnsi="宋体"/>
          <w:sz w:val="28"/>
          <w:szCs w:val="28"/>
          <w:lang w:val="zh-CN"/>
        </w:rPr>
      </w:pPr>
      <w:r>
        <w:rPr>
          <w:rFonts w:hint="eastAsia" w:ascii="宋体" w:hAnsi="宋体"/>
          <w:color w:val="000000"/>
          <w:sz w:val="28"/>
          <w:szCs w:val="28"/>
          <w:lang w:val="zh-CN"/>
        </w:rPr>
        <w:t>（投标单位全称）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法定代表人</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授权</w:t>
      </w:r>
      <w:r>
        <w:rPr>
          <w:rFonts w:hint="eastAsia" w:ascii="宋体" w:hAnsi="宋体"/>
          <w:color w:val="000000"/>
          <w:sz w:val="28"/>
          <w:szCs w:val="28"/>
          <w:u w:val="single"/>
          <w:lang w:val="zh-CN"/>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（全权代表名称）为全权代表，参加贵单位组织的</w:t>
      </w:r>
      <w:r>
        <w:rPr>
          <w:rFonts w:hint="eastAsia" w:ascii="宋体" w:hAnsi="宋体"/>
          <w:b/>
          <w:color w:val="000000"/>
          <w:sz w:val="28"/>
          <w:szCs w:val="28"/>
          <w:u w:val="single"/>
          <w:lang w:val="zh-CN"/>
        </w:rPr>
        <w:t>图书馆</w:t>
      </w:r>
      <w:r>
        <w:rPr>
          <w:rFonts w:hint="eastAsia" w:ascii="宋体" w:hAnsi="宋体"/>
          <w:b/>
          <w:bCs/>
          <w:color w:val="000000" w:themeColor="text1"/>
          <w:sz w:val="28"/>
          <w:szCs w:val="28"/>
          <w:u w:val="single"/>
          <w:lang w:val="en-US" w:eastAsia="zh-CN"/>
          <w14:textFill>
            <w14:solidFill>
              <w14:schemeClr w14:val="tx1"/>
            </w14:solidFill>
          </w14:textFill>
        </w:rPr>
        <w:t>中文</w:t>
      </w:r>
      <w:r>
        <w:rPr>
          <w:rFonts w:hint="eastAsia" w:ascii="宋体" w:hAnsi="宋体"/>
          <w:b/>
          <w:color w:val="000000"/>
          <w:sz w:val="28"/>
          <w:szCs w:val="28"/>
          <w:u w:val="single"/>
          <w:lang w:val="zh-CN"/>
        </w:rPr>
        <w:t>纸质图书</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衢院招202</w:t>
      </w:r>
      <w:r>
        <w:rPr>
          <w:rFonts w:hint="eastAsia" w:ascii="宋体" w:hAnsi="宋体"/>
          <w:b/>
          <w:color w:val="000000"/>
          <w:sz w:val="28"/>
          <w:szCs w:val="28"/>
          <w:u w:val="single"/>
          <w:lang w:val="en-US" w:eastAsia="zh-CN"/>
        </w:rPr>
        <w:t>3-05</w:t>
      </w:r>
      <w:r>
        <w:rPr>
          <w:rFonts w:hint="eastAsia" w:ascii="宋体" w:hAnsi="宋体"/>
          <w:color w:val="000000"/>
          <w:sz w:val="28"/>
          <w:szCs w:val="28"/>
          <w:lang w:val="zh-CN"/>
        </w:rPr>
        <w:t>）招标，</w:t>
      </w:r>
      <w:r>
        <w:rPr>
          <w:rFonts w:hint="eastAsia" w:ascii="宋体" w:hAnsi="宋体"/>
          <w:sz w:val="28"/>
          <w:szCs w:val="28"/>
          <w:lang w:val="zh-CN"/>
        </w:rPr>
        <w:t>并全权处理采购活动中的一切事宜。</w:t>
      </w:r>
    </w:p>
    <w:p>
      <w:pPr>
        <w:autoSpaceDE w:val="0"/>
        <w:autoSpaceDN w:val="0"/>
        <w:adjustRightInd w:val="0"/>
        <w:spacing w:line="360" w:lineRule="auto"/>
        <w:rPr>
          <w:rFonts w:ascii="宋体" w:hAnsi="宋体"/>
          <w:sz w:val="28"/>
          <w:szCs w:val="28"/>
          <w:lang w:val="zh-CN"/>
        </w:rPr>
      </w:pPr>
      <w:r>
        <w:rPr>
          <w:rFonts w:hint="eastAsia" w:ascii="宋体" w:hAnsi="宋体"/>
          <w:sz w:val="28"/>
          <w:szCs w:val="28"/>
          <w:lang w:val="zh-CN"/>
        </w:rPr>
        <w:t xml:space="preserve">     在撤销授权的书面通知以前，本授权书一直有效。全权代表在授权书有效期内签署的所有文件不因授权的撤销而失效。</w:t>
      </w:r>
    </w:p>
    <w:p>
      <w:pPr>
        <w:snapToGrid w:val="0"/>
        <w:spacing w:line="360" w:lineRule="auto"/>
        <w:ind w:firstLine="700" w:firstLineChars="250"/>
        <w:rPr>
          <w:rFonts w:ascii="宋体" w:hAnsi="宋体"/>
          <w:sz w:val="28"/>
          <w:szCs w:val="28"/>
          <w:lang w:val="zh-CN"/>
        </w:rPr>
      </w:pPr>
      <w:r>
        <w:rPr>
          <w:rFonts w:hint="eastAsia" w:ascii="宋体" w:hAnsi="宋体"/>
          <w:sz w:val="28"/>
          <w:szCs w:val="28"/>
          <w:lang w:val="zh-CN"/>
        </w:rPr>
        <w:t>全权代表无转委托权，特此委托。</w:t>
      </w:r>
    </w:p>
    <w:p>
      <w:pPr>
        <w:autoSpaceDE w:val="0"/>
        <w:autoSpaceDN w:val="0"/>
        <w:adjustRightInd w:val="0"/>
        <w:spacing w:line="360" w:lineRule="auto"/>
        <w:ind w:left="150"/>
        <w:jc w:val="center"/>
        <w:rPr>
          <w:rFonts w:hint="eastAsia" w:ascii="宋体" w:hAnsi="宋体"/>
          <w:sz w:val="28"/>
          <w:szCs w:val="28"/>
          <w:lang w:val="zh-CN"/>
        </w:rPr>
      </w:pPr>
      <w:r>
        <w:rPr>
          <w:rFonts w:hint="eastAsia" w:ascii="宋体" w:hAnsi="宋体"/>
          <w:sz w:val="28"/>
          <w:szCs w:val="28"/>
          <w:lang w:val="zh-CN"/>
        </w:rPr>
        <w:t xml:space="preserve">                    </w:t>
      </w:r>
    </w:p>
    <w:p>
      <w:pPr>
        <w:autoSpaceDE w:val="0"/>
        <w:autoSpaceDN w:val="0"/>
        <w:adjustRightInd w:val="0"/>
        <w:spacing w:line="360" w:lineRule="auto"/>
        <w:ind w:left="150" w:right="560" w:firstLine="4340" w:firstLineChars="1550"/>
        <w:rPr>
          <w:rFonts w:hint="eastAsia" w:ascii="宋体" w:hAnsi="宋体"/>
          <w:sz w:val="28"/>
          <w:szCs w:val="28"/>
        </w:rPr>
      </w:pPr>
      <w:r>
        <w:rPr>
          <w:rFonts w:hint="eastAsia" w:ascii="宋体" w:hAnsi="宋体"/>
          <w:sz w:val="28"/>
          <w:szCs w:val="28"/>
          <w:lang w:val="zh-CN"/>
        </w:rPr>
        <w:t>法定代表人签字或签名章：</w:t>
      </w:r>
    </w:p>
    <w:p>
      <w:pPr>
        <w:autoSpaceDE w:val="0"/>
        <w:autoSpaceDN w:val="0"/>
        <w:adjustRightInd w:val="0"/>
        <w:spacing w:line="360" w:lineRule="auto"/>
        <w:ind w:left="850" w:leftChars="405" w:firstLine="4620" w:firstLineChars="1650"/>
        <w:rPr>
          <w:rFonts w:hint="eastAsia" w:ascii="宋体" w:hAnsi="宋体"/>
          <w:color w:val="000000"/>
          <w:sz w:val="28"/>
          <w:szCs w:val="28"/>
        </w:rPr>
      </w:pPr>
      <w:r>
        <w:rPr>
          <w:rFonts w:hint="eastAsia" w:ascii="宋体" w:hAnsi="宋体"/>
          <w:color w:val="000000"/>
          <w:sz w:val="28"/>
          <w:szCs w:val="28"/>
          <w:lang w:val="zh-CN"/>
        </w:rPr>
        <w:t>单位公章：</w:t>
      </w:r>
    </w:p>
    <w:p>
      <w:pPr>
        <w:autoSpaceDE w:val="0"/>
        <w:autoSpaceDN w:val="0"/>
        <w:adjustRightInd w:val="0"/>
        <w:spacing w:line="360" w:lineRule="auto"/>
        <w:ind w:left="150" w:firstLine="1680"/>
        <w:jc w:val="right"/>
        <w:rPr>
          <w:rFonts w:hint="eastAsia" w:ascii="宋体" w:hAnsi="宋体"/>
          <w:color w:val="000000"/>
          <w:sz w:val="28"/>
          <w:szCs w:val="28"/>
        </w:rPr>
      </w:pPr>
      <w:r>
        <w:rPr>
          <w:rFonts w:hint="eastAsia" w:ascii="宋体" w:hAnsi="宋体"/>
          <w:color w:val="000000"/>
          <w:sz w:val="28"/>
          <w:szCs w:val="28"/>
          <w:lang w:val="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年</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月</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日</w:t>
      </w:r>
    </w:p>
    <w:p>
      <w:pPr>
        <w:autoSpaceDE w:val="0"/>
        <w:autoSpaceDN w:val="0"/>
        <w:adjustRightInd w:val="0"/>
        <w:spacing w:line="360" w:lineRule="auto"/>
        <w:ind w:left="315"/>
        <w:rPr>
          <w:rFonts w:hint="eastAsia" w:ascii="宋体" w:hAnsi="宋体"/>
          <w:color w:val="000000"/>
          <w:sz w:val="28"/>
          <w:szCs w:val="28"/>
          <w:lang w:val="zh-CN"/>
        </w:rPr>
      </w:pPr>
    </w:p>
    <w:p>
      <w:pPr>
        <w:autoSpaceDE w:val="0"/>
        <w:autoSpaceDN w:val="0"/>
        <w:adjustRightInd w:val="0"/>
        <w:spacing w:line="360" w:lineRule="auto"/>
        <w:ind w:left="315"/>
        <w:rPr>
          <w:rFonts w:hint="eastAsia" w:ascii="宋体" w:hAnsi="宋体"/>
          <w:sz w:val="28"/>
          <w:szCs w:val="28"/>
        </w:rPr>
      </w:pPr>
      <w:r>
        <w:rPr>
          <w:rFonts w:hint="eastAsia" w:ascii="宋体" w:hAnsi="宋体"/>
          <w:color w:val="000000"/>
          <w:sz w:val="28"/>
          <w:szCs w:val="28"/>
          <w:lang w:val="zh-CN"/>
        </w:rPr>
        <w:t>全权</w:t>
      </w:r>
      <w:r>
        <w:rPr>
          <w:rFonts w:hint="eastAsia" w:ascii="宋体" w:hAnsi="宋体"/>
          <w:sz w:val="28"/>
          <w:szCs w:val="28"/>
          <w:lang w:val="zh-CN"/>
        </w:rPr>
        <w:t>代表姓名：</w:t>
      </w:r>
      <w:r>
        <w:rPr>
          <w:rFonts w:hint="eastAsia" w:ascii="宋体" w:hAnsi="宋体"/>
          <w:sz w:val="28"/>
          <w:szCs w:val="28"/>
          <w:u w:val="single"/>
          <w:lang w:val="zh-CN"/>
        </w:rPr>
        <w:t xml:space="preserve">              </w:t>
      </w:r>
    </w:p>
    <w:p>
      <w:pPr>
        <w:autoSpaceDE w:val="0"/>
        <w:autoSpaceDN w:val="0"/>
        <w:adjustRightInd w:val="0"/>
        <w:spacing w:line="360" w:lineRule="auto"/>
        <w:ind w:left="315"/>
        <w:rPr>
          <w:rFonts w:hint="eastAsia" w:ascii="宋体" w:hAnsi="宋体"/>
          <w:sz w:val="28"/>
          <w:szCs w:val="28"/>
        </w:rPr>
      </w:pPr>
      <w:r>
        <w:rPr>
          <w:rFonts w:hint="eastAsia" w:ascii="宋体" w:hAnsi="宋体"/>
          <w:sz w:val="28"/>
          <w:szCs w:val="28"/>
          <w:lang w:val="zh-CN"/>
        </w:rPr>
        <w:t>职务：</w:t>
      </w:r>
      <w:r>
        <w:rPr>
          <w:rFonts w:hint="eastAsia" w:ascii="宋体" w:hAnsi="宋体"/>
          <w:sz w:val="28"/>
          <w:szCs w:val="28"/>
          <w:u w:val="single"/>
          <w:lang w:val="zh-CN"/>
        </w:rPr>
        <w:t xml:space="preserve">              </w:t>
      </w:r>
    </w:p>
    <w:p>
      <w:pPr>
        <w:autoSpaceDE w:val="0"/>
        <w:autoSpaceDN w:val="0"/>
        <w:adjustRightInd w:val="0"/>
        <w:spacing w:line="360" w:lineRule="auto"/>
        <w:ind w:left="315"/>
        <w:rPr>
          <w:rFonts w:hint="eastAsia" w:ascii="宋体" w:hAnsi="宋体"/>
          <w:sz w:val="28"/>
          <w:szCs w:val="28"/>
          <w:u w:val="single"/>
          <w:lang w:val="zh-CN"/>
        </w:rPr>
      </w:pPr>
      <w:r>
        <w:rPr>
          <w:rFonts w:hint="eastAsia" w:ascii="宋体" w:hAnsi="宋体"/>
          <w:sz w:val="28"/>
          <w:szCs w:val="28"/>
          <w:lang w:val="zh-CN"/>
        </w:rPr>
        <w:t xml:space="preserve">身份证号码：  </w:t>
      </w:r>
      <w:r>
        <w:rPr>
          <w:rFonts w:hint="eastAsia" w:ascii="宋体" w:hAnsi="宋体"/>
          <w:sz w:val="28"/>
          <w:szCs w:val="28"/>
          <w:u w:val="single"/>
          <w:lang w:val="zh-CN"/>
        </w:rPr>
        <w:t xml:space="preserve">                            </w:t>
      </w:r>
    </w:p>
    <w:p>
      <w:pPr>
        <w:autoSpaceDE w:val="0"/>
        <w:autoSpaceDN w:val="0"/>
        <w:adjustRightInd w:val="0"/>
        <w:spacing w:line="360" w:lineRule="auto"/>
        <w:ind w:left="629" w:hanging="314"/>
        <w:rPr>
          <w:rFonts w:hint="eastAsia" w:ascii="宋体" w:hAnsi="宋体"/>
          <w:color w:val="000000"/>
          <w:sz w:val="28"/>
          <w:szCs w:val="28"/>
          <w:u w:val="single"/>
          <w:lang w:val="zh-CN"/>
        </w:rPr>
      </w:pPr>
      <w:r>
        <w:rPr>
          <w:rFonts w:hint="eastAsia" w:ascii="宋体" w:hAnsi="宋体"/>
          <w:sz w:val="28"/>
          <w:szCs w:val="28"/>
          <w:lang w:val="zh-CN"/>
        </w:rPr>
        <w:t>详细通讯地址</w:t>
      </w:r>
      <w:r>
        <w:rPr>
          <w:rFonts w:hint="eastAsia" w:ascii="宋体" w:hAnsi="宋体"/>
          <w:color w:val="000000"/>
          <w:sz w:val="28"/>
          <w:szCs w:val="28"/>
          <w:lang w:val="zh-CN"/>
        </w:rPr>
        <w:t>：</w:t>
      </w:r>
      <w:r>
        <w:rPr>
          <w:rFonts w:hint="eastAsia" w:ascii="宋体" w:hAnsi="宋体"/>
          <w:color w:val="000000"/>
          <w:sz w:val="28"/>
          <w:szCs w:val="28"/>
          <w:u w:val="single"/>
          <w:lang w:val="zh-CN"/>
        </w:rPr>
        <w:t xml:space="preserve">                                    </w:t>
      </w:r>
    </w:p>
    <w:p>
      <w:pPr>
        <w:autoSpaceDE w:val="0"/>
        <w:autoSpaceDN w:val="0"/>
        <w:adjustRightInd w:val="0"/>
        <w:spacing w:line="360" w:lineRule="auto"/>
        <w:ind w:left="629" w:hanging="314"/>
        <w:rPr>
          <w:rFonts w:hint="eastAsia" w:ascii="宋体" w:hAnsi="宋体"/>
          <w:color w:val="000000"/>
          <w:sz w:val="28"/>
          <w:szCs w:val="28"/>
          <w:u w:val="single"/>
          <w:lang w:val="zh-CN"/>
        </w:rPr>
      </w:pPr>
      <w:r>
        <w:rPr>
          <w:rFonts w:hint="eastAsia" w:ascii="宋体" w:hAnsi="宋体"/>
          <w:color w:val="000000"/>
          <w:sz w:val="28"/>
          <w:szCs w:val="28"/>
          <w:lang w:val="zh-CN"/>
        </w:rPr>
        <w:t>传真：</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电话：</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邮编：</w:t>
      </w:r>
      <w:r>
        <w:rPr>
          <w:rFonts w:hint="eastAsia" w:ascii="宋体" w:hAnsi="宋体"/>
          <w:color w:val="000000"/>
          <w:sz w:val="28"/>
          <w:szCs w:val="28"/>
          <w:u w:val="single"/>
          <w:lang w:val="zh-CN"/>
        </w:rPr>
        <w:t xml:space="preserve">           </w:t>
      </w:r>
    </w:p>
    <w:p>
      <w:pPr>
        <w:spacing w:line="360" w:lineRule="auto"/>
        <w:outlineLvl w:val="1"/>
        <w:rPr>
          <w:rFonts w:hint="eastAsia" w:ascii="宋体" w:hAnsi="宋体"/>
          <w:b/>
          <w:sz w:val="32"/>
          <w:szCs w:val="32"/>
        </w:rPr>
      </w:pPr>
    </w:p>
    <w:p>
      <w:pPr>
        <w:spacing w:line="360" w:lineRule="auto"/>
        <w:outlineLvl w:val="1"/>
        <w:rPr>
          <w:rFonts w:hint="eastAsia" w:ascii="宋体" w:hAnsi="宋体"/>
          <w:b/>
          <w:sz w:val="32"/>
          <w:szCs w:val="32"/>
        </w:rPr>
      </w:pPr>
      <w:r>
        <w:rPr>
          <w:rFonts w:hint="eastAsia" w:ascii="宋体" w:hAnsi="宋体"/>
          <w:b/>
          <w:sz w:val="32"/>
          <w:szCs w:val="32"/>
        </w:rPr>
        <w:t>格式四：</w:t>
      </w:r>
    </w:p>
    <w:p>
      <w:pPr>
        <w:spacing w:line="360" w:lineRule="auto"/>
        <w:jc w:val="center"/>
        <w:rPr>
          <w:rFonts w:hint="eastAsia" w:ascii="宋体" w:hAnsi="宋体"/>
          <w:b/>
          <w:sz w:val="32"/>
          <w:szCs w:val="32"/>
        </w:rPr>
      </w:pPr>
      <w:r>
        <w:rPr>
          <w:rFonts w:hint="eastAsia" w:ascii="宋体" w:hAnsi="宋体"/>
          <w:b/>
          <w:sz w:val="32"/>
          <w:szCs w:val="32"/>
        </w:rPr>
        <w:t>开标一览表</w:t>
      </w:r>
    </w:p>
    <w:p>
      <w:pPr>
        <w:autoSpaceDE w:val="0"/>
        <w:autoSpaceDN w:val="0"/>
        <w:adjustRightInd w:val="0"/>
        <w:spacing w:line="360" w:lineRule="auto"/>
        <w:ind w:firstLine="281"/>
        <w:rPr>
          <w:rFonts w:hint="eastAsia" w:ascii="宋体" w:hAnsi="宋体"/>
          <w:b/>
          <w:bCs/>
          <w:sz w:val="24"/>
          <w:lang w:val="zh-CN"/>
        </w:rPr>
      </w:pPr>
    </w:p>
    <w:p>
      <w:pPr>
        <w:autoSpaceDE w:val="0"/>
        <w:autoSpaceDN w:val="0"/>
        <w:adjustRightInd w:val="0"/>
        <w:spacing w:line="360" w:lineRule="auto"/>
        <w:rPr>
          <w:rFonts w:hint="eastAsia" w:ascii="宋体" w:hAnsi="宋体"/>
          <w:b/>
          <w:sz w:val="28"/>
          <w:szCs w:val="28"/>
          <w:u w:val="single"/>
          <w:lang w:val="zh-CN"/>
        </w:rPr>
      </w:pPr>
      <w:r>
        <w:rPr>
          <w:rFonts w:hint="eastAsia" w:ascii="宋体" w:hAnsi="宋体"/>
          <w:b/>
          <w:bCs/>
          <w:sz w:val="28"/>
          <w:szCs w:val="28"/>
          <w:lang w:val="zh-CN"/>
        </w:rPr>
        <w:t>项目编号：</w:t>
      </w:r>
      <w:r>
        <w:rPr>
          <w:rFonts w:hint="eastAsia" w:ascii="宋体" w:hAnsi="宋体"/>
          <w:b/>
          <w:sz w:val="28"/>
          <w:szCs w:val="28"/>
          <w:u w:val="single"/>
          <w:lang w:val="zh-CN"/>
        </w:rPr>
        <w:t>衢院招202</w:t>
      </w:r>
      <w:r>
        <w:rPr>
          <w:rFonts w:hint="eastAsia" w:ascii="宋体" w:hAnsi="宋体"/>
          <w:b/>
          <w:sz w:val="28"/>
          <w:szCs w:val="28"/>
          <w:u w:val="single"/>
          <w:lang w:val="en-US" w:eastAsia="zh-CN"/>
        </w:rPr>
        <w:t>3</w:t>
      </w:r>
      <w:r>
        <w:rPr>
          <w:rFonts w:hint="eastAsia" w:ascii="宋体" w:hAnsi="宋体"/>
          <w:b/>
          <w:sz w:val="28"/>
          <w:szCs w:val="28"/>
          <w:u w:val="single"/>
          <w:lang w:val="zh-CN"/>
        </w:rPr>
        <w:t>-</w:t>
      </w:r>
      <w:r>
        <w:rPr>
          <w:rFonts w:hint="eastAsia" w:ascii="宋体" w:hAnsi="宋体"/>
          <w:b/>
          <w:sz w:val="28"/>
          <w:szCs w:val="28"/>
          <w:u w:val="single"/>
          <w:lang w:val="en-US" w:eastAsia="zh-CN"/>
        </w:rPr>
        <w:t>05</w:t>
      </w:r>
      <w:r>
        <w:rPr>
          <w:rFonts w:hint="eastAsia" w:ascii="宋体" w:hAnsi="宋体"/>
          <w:b/>
          <w:sz w:val="28"/>
          <w:szCs w:val="28"/>
          <w:lang w:val="zh-CN"/>
        </w:rPr>
        <w:t xml:space="preserve"> </w:t>
      </w:r>
      <w:r>
        <w:rPr>
          <w:rFonts w:hint="eastAsia" w:ascii="宋体" w:hAnsi="宋体"/>
          <w:b/>
          <w:sz w:val="28"/>
          <w:szCs w:val="28"/>
          <w:lang w:val="en-US" w:eastAsia="zh-CN"/>
        </w:rPr>
        <w:t xml:space="preserve">        </w:t>
      </w:r>
      <w:r>
        <w:rPr>
          <w:rFonts w:hint="eastAsia" w:ascii="宋体" w:hAnsi="宋体"/>
          <w:b/>
          <w:bCs/>
          <w:sz w:val="28"/>
          <w:szCs w:val="28"/>
          <w:lang w:val="zh-CN"/>
        </w:rPr>
        <w:t>项目名</w:t>
      </w:r>
      <w:r>
        <w:rPr>
          <w:rFonts w:hint="eastAsia" w:ascii="宋体" w:hAnsi="宋体"/>
          <w:b/>
          <w:bCs/>
          <w:sz w:val="28"/>
          <w:szCs w:val="28"/>
          <w:u w:val="none"/>
          <w:lang w:val="zh-CN"/>
        </w:rPr>
        <w:t>称</w:t>
      </w:r>
      <w:r>
        <w:rPr>
          <w:rFonts w:hint="eastAsia" w:ascii="宋体" w:hAnsi="宋体"/>
          <w:b w:val="0"/>
          <w:bCs w:val="0"/>
          <w:sz w:val="28"/>
          <w:szCs w:val="28"/>
          <w:u w:val="none"/>
          <w:lang w:val="zh-CN"/>
        </w:rPr>
        <w:t>：</w:t>
      </w:r>
      <w:r>
        <w:rPr>
          <w:rFonts w:hint="eastAsia" w:ascii="宋体" w:hAnsi="宋体"/>
          <w:b/>
          <w:bCs/>
          <w:sz w:val="28"/>
          <w:szCs w:val="28"/>
          <w:u w:val="single"/>
          <w:lang w:val="zh-CN"/>
        </w:rPr>
        <w:t>图书馆</w:t>
      </w:r>
      <w:r>
        <w:rPr>
          <w:rFonts w:hint="eastAsia" w:ascii="宋体" w:hAnsi="宋体"/>
          <w:b/>
          <w:bCs/>
          <w:color w:val="000000" w:themeColor="text1"/>
          <w:sz w:val="28"/>
          <w:szCs w:val="28"/>
          <w:u w:val="single"/>
          <w:lang w:val="en-US" w:eastAsia="zh-CN"/>
          <w14:textFill>
            <w14:solidFill>
              <w14:schemeClr w14:val="tx1"/>
            </w14:solidFill>
          </w14:textFill>
        </w:rPr>
        <w:t>中文</w:t>
      </w:r>
      <w:r>
        <w:rPr>
          <w:rFonts w:hint="eastAsia" w:ascii="宋体" w:hAnsi="宋体"/>
          <w:b/>
          <w:bCs/>
          <w:sz w:val="28"/>
          <w:szCs w:val="28"/>
          <w:u w:val="single"/>
          <w:lang w:val="zh-CN"/>
        </w:rPr>
        <w:t>纸质图书</w:t>
      </w:r>
    </w:p>
    <w:tbl>
      <w:tblPr>
        <w:tblStyle w:val="15"/>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92" w:type="dxa"/>
            <w:noWrap w:val="0"/>
            <w:vAlign w:val="center"/>
          </w:tcPr>
          <w:p>
            <w:pPr>
              <w:spacing w:line="360" w:lineRule="auto"/>
              <w:jc w:val="left"/>
              <w:rPr>
                <w:rFonts w:hint="eastAsia" w:ascii="宋体" w:hAnsi="宋体"/>
                <w:sz w:val="30"/>
                <w:szCs w:val="30"/>
              </w:rPr>
            </w:pPr>
            <w:r>
              <w:rPr>
                <w:rFonts w:hint="eastAsia" w:ascii="宋体" w:hAnsi="宋体"/>
                <w:sz w:val="30"/>
                <w:szCs w:val="30"/>
              </w:rPr>
              <w:t>序号</w:t>
            </w:r>
          </w:p>
        </w:tc>
        <w:tc>
          <w:tcPr>
            <w:tcW w:w="3620" w:type="dxa"/>
            <w:noWrap w:val="0"/>
            <w:vAlign w:val="center"/>
          </w:tcPr>
          <w:p>
            <w:pPr>
              <w:spacing w:line="360" w:lineRule="auto"/>
              <w:ind w:firstLine="300" w:firstLineChars="100"/>
              <w:jc w:val="center"/>
              <w:rPr>
                <w:rFonts w:hint="eastAsia" w:ascii="宋体" w:hAnsi="宋体"/>
                <w:sz w:val="30"/>
                <w:szCs w:val="30"/>
              </w:rPr>
            </w:pPr>
            <w:r>
              <w:rPr>
                <w:rFonts w:hint="eastAsia" w:ascii="宋体" w:hAnsi="宋体"/>
                <w:sz w:val="30"/>
                <w:szCs w:val="30"/>
              </w:rPr>
              <w:t>报价项目</w:t>
            </w:r>
          </w:p>
        </w:tc>
        <w:tc>
          <w:tcPr>
            <w:tcW w:w="4791" w:type="dxa"/>
            <w:noWrap w:val="0"/>
            <w:vAlign w:val="center"/>
          </w:tcPr>
          <w:p>
            <w:pPr>
              <w:spacing w:line="360" w:lineRule="auto"/>
              <w:ind w:firstLine="300" w:firstLineChars="100"/>
              <w:jc w:val="center"/>
              <w:rPr>
                <w:rFonts w:hint="eastAsia" w:ascii="宋体" w:hAnsi="宋体"/>
                <w:sz w:val="30"/>
                <w:szCs w:val="30"/>
              </w:rPr>
            </w:pPr>
            <w:r>
              <w:rPr>
                <w:rFonts w:hint="eastAsia" w:ascii="宋体" w:hAnsi="宋体"/>
                <w:sz w:val="30"/>
                <w:szCs w:val="30"/>
              </w:rPr>
              <w:t>折扣率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92" w:type="dxa"/>
            <w:noWrap w:val="0"/>
            <w:vAlign w:val="center"/>
          </w:tcPr>
          <w:p>
            <w:pPr>
              <w:spacing w:line="360" w:lineRule="auto"/>
              <w:ind w:firstLine="300" w:firstLineChars="100"/>
              <w:jc w:val="left"/>
              <w:rPr>
                <w:rFonts w:hint="eastAsia" w:ascii="宋体" w:hAnsi="宋体"/>
                <w:sz w:val="30"/>
                <w:szCs w:val="30"/>
              </w:rPr>
            </w:pPr>
            <w:r>
              <w:rPr>
                <w:rFonts w:hint="eastAsia" w:ascii="宋体" w:hAnsi="宋体"/>
                <w:sz w:val="30"/>
                <w:szCs w:val="30"/>
              </w:rPr>
              <w:t>1</w:t>
            </w:r>
          </w:p>
        </w:tc>
        <w:tc>
          <w:tcPr>
            <w:tcW w:w="3620" w:type="dxa"/>
            <w:noWrap w:val="0"/>
            <w:vAlign w:val="center"/>
          </w:tcPr>
          <w:p>
            <w:pPr>
              <w:spacing w:line="360" w:lineRule="auto"/>
              <w:jc w:val="left"/>
              <w:rPr>
                <w:rFonts w:hint="eastAsia" w:ascii="宋体" w:hAnsi="宋体"/>
                <w:sz w:val="30"/>
                <w:szCs w:val="30"/>
              </w:rPr>
            </w:pPr>
          </w:p>
        </w:tc>
        <w:tc>
          <w:tcPr>
            <w:tcW w:w="4791" w:type="dxa"/>
            <w:noWrap w:val="0"/>
            <w:vAlign w:val="center"/>
          </w:tcPr>
          <w:p>
            <w:pPr>
              <w:spacing w:line="360" w:lineRule="auto"/>
              <w:ind w:firstLine="300" w:firstLineChars="100"/>
              <w:jc w:val="left"/>
              <w:rPr>
                <w:rFonts w:hint="eastAsia" w:ascii="宋体" w:hAnsi="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92" w:type="dxa"/>
            <w:noWrap w:val="0"/>
            <w:vAlign w:val="center"/>
          </w:tcPr>
          <w:p>
            <w:pPr>
              <w:spacing w:line="360" w:lineRule="auto"/>
              <w:ind w:firstLine="300" w:firstLineChars="100"/>
              <w:jc w:val="left"/>
              <w:rPr>
                <w:rFonts w:hint="eastAsia" w:ascii="宋体" w:hAnsi="宋体"/>
                <w:sz w:val="30"/>
                <w:szCs w:val="30"/>
              </w:rPr>
            </w:pPr>
            <w:r>
              <w:rPr>
                <w:rFonts w:hint="eastAsia" w:ascii="宋体" w:hAnsi="宋体"/>
                <w:sz w:val="30"/>
                <w:szCs w:val="30"/>
              </w:rPr>
              <w:t>2</w:t>
            </w:r>
          </w:p>
        </w:tc>
        <w:tc>
          <w:tcPr>
            <w:tcW w:w="3620" w:type="dxa"/>
            <w:noWrap w:val="0"/>
            <w:vAlign w:val="center"/>
          </w:tcPr>
          <w:p>
            <w:pPr>
              <w:spacing w:line="360" w:lineRule="auto"/>
              <w:jc w:val="left"/>
              <w:rPr>
                <w:rFonts w:hint="eastAsia" w:ascii="宋体" w:hAnsi="宋体"/>
                <w:sz w:val="30"/>
                <w:szCs w:val="30"/>
              </w:rPr>
            </w:pPr>
          </w:p>
        </w:tc>
        <w:tc>
          <w:tcPr>
            <w:tcW w:w="4791" w:type="dxa"/>
            <w:noWrap w:val="0"/>
            <w:vAlign w:val="center"/>
          </w:tcPr>
          <w:p>
            <w:pPr>
              <w:spacing w:line="360" w:lineRule="auto"/>
              <w:ind w:firstLine="300" w:firstLineChars="100"/>
              <w:jc w:val="left"/>
              <w:rPr>
                <w:rFonts w:hint="eastAsia" w:ascii="宋体" w:hAnsi="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92" w:type="dxa"/>
            <w:noWrap w:val="0"/>
            <w:vAlign w:val="center"/>
          </w:tcPr>
          <w:p>
            <w:pPr>
              <w:spacing w:line="360" w:lineRule="auto"/>
              <w:ind w:firstLine="300" w:firstLineChars="100"/>
              <w:jc w:val="left"/>
              <w:rPr>
                <w:rFonts w:hint="eastAsia" w:ascii="宋体" w:hAnsi="宋体"/>
                <w:sz w:val="30"/>
                <w:szCs w:val="30"/>
              </w:rPr>
            </w:pPr>
            <w:r>
              <w:rPr>
                <w:rFonts w:hint="eastAsia" w:ascii="宋体" w:hAnsi="宋体"/>
                <w:sz w:val="30"/>
                <w:szCs w:val="30"/>
              </w:rPr>
              <w:t>3</w:t>
            </w:r>
          </w:p>
        </w:tc>
        <w:tc>
          <w:tcPr>
            <w:tcW w:w="3620" w:type="dxa"/>
            <w:noWrap w:val="0"/>
            <w:vAlign w:val="center"/>
          </w:tcPr>
          <w:p>
            <w:pPr>
              <w:spacing w:line="360" w:lineRule="auto"/>
              <w:jc w:val="left"/>
              <w:rPr>
                <w:rFonts w:hint="eastAsia" w:ascii="宋体" w:hAnsi="宋体"/>
                <w:sz w:val="30"/>
                <w:szCs w:val="30"/>
              </w:rPr>
            </w:pPr>
          </w:p>
        </w:tc>
        <w:tc>
          <w:tcPr>
            <w:tcW w:w="4791" w:type="dxa"/>
            <w:noWrap w:val="0"/>
            <w:vAlign w:val="center"/>
          </w:tcPr>
          <w:p>
            <w:pPr>
              <w:pStyle w:val="9"/>
              <w:snapToGrid w:val="0"/>
              <w:spacing w:line="360" w:lineRule="auto"/>
              <w:jc w:val="center"/>
              <w:rPr>
                <w:rFonts w:hint="eastAsia" w:hAnsi="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892" w:type="dxa"/>
            <w:noWrap w:val="0"/>
            <w:vAlign w:val="center"/>
          </w:tcPr>
          <w:p>
            <w:pPr>
              <w:spacing w:line="360" w:lineRule="auto"/>
              <w:ind w:firstLine="300" w:firstLineChars="100"/>
              <w:jc w:val="left"/>
              <w:rPr>
                <w:rFonts w:hint="eastAsia" w:ascii="宋体" w:hAnsi="宋体"/>
                <w:sz w:val="30"/>
                <w:szCs w:val="30"/>
              </w:rPr>
            </w:pPr>
            <w:r>
              <w:rPr>
                <w:rFonts w:hint="eastAsia" w:ascii="宋体" w:hAnsi="宋体"/>
                <w:sz w:val="30"/>
                <w:szCs w:val="30"/>
              </w:rPr>
              <w:t>4</w:t>
            </w:r>
          </w:p>
        </w:tc>
        <w:tc>
          <w:tcPr>
            <w:tcW w:w="3620" w:type="dxa"/>
            <w:noWrap w:val="0"/>
            <w:vAlign w:val="center"/>
          </w:tcPr>
          <w:p>
            <w:pPr>
              <w:spacing w:line="360" w:lineRule="auto"/>
              <w:jc w:val="left"/>
              <w:rPr>
                <w:rFonts w:hint="eastAsia" w:ascii="宋体" w:hAnsi="宋体"/>
                <w:sz w:val="30"/>
                <w:szCs w:val="30"/>
              </w:rPr>
            </w:pPr>
          </w:p>
        </w:tc>
        <w:tc>
          <w:tcPr>
            <w:tcW w:w="4791" w:type="dxa"/>
            <w:noWrap w:val="0"/>
            <w:vAlign w:val="center"/>
          </w:tcPr>
          <w:p>
            <w:pPr>
              <w:pStyle w:val="9"/>
              <w:snapToGrid w:val="0"/>
              <w:spacing w:line="360" w:lineRule="auto"/>
              <w:ind w:firstLine="300" w:firstLineChars="100"/>
              <w:jc w:val="center"/>
              <w:rPr>
                <w:rFonts w:hint="eastAsia" w:hAnsi="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92" w:type="dxa"/>
            <w:noWrap w:val="0"/>
            <w:vAlign w:val="center"/>
          </w:tcPr>
          <w:p>
            <w:pPr>
              <w:spacing w:line="360" w:lineRule="auto"/>
              <w:ind w:firstLine="300" w:firstLineChars="100"/>
              <w:jc w:val="left"/>
              <w:rPr>
                <w:rFonts w:hint="eastAsia" w:ascii="宋体" w:hAnsi="宋体"/>
                <w:sz w:val="30"/>
                <w:szCs w:val="30"/>
              </w:rPr>
            </w:pPr>
            <w:r>
              <w:rPr>
                <w:rFonts w:hint="eastAsia" w:ascii="宋体" w:hAnsi="宋体"/>
                <w:sz w:val="30"/>
                <w:szCs w:val="30"/>
              </w:rPr>
              <w:t>5</w:t>
            </w:r>
          </w:p>
        </w:tc>
        <w:tc>
          <w:tcPr>
            <w:tcW w:w="3620" w:type="dxa"/>
            <w:noWrap w:val="0"/>
            <w:vAlign w:val="center"/>
          </w:tcPr>
          <w:p>
            <w:pPr>
              <w:spacing w:line="360" w:lineRule="auto"/>
              <w:jc w:val="left"/>
              <w:rPr>
                <w:rFonts w:hint="eastAsia" w:ascii="宋体" w:hAnsi="宋体"/>
                <w:sz w:val="30"/>
                <w:szCs w:val="30"/>
              </w:rPr>
            </w:pPr>
          </w:p>
        </w:tc>
        <w:tc>
          <w:tcPr>
            <w:tcW w:w="4791" w:type="dxa"/>
            <w:noWrap w:val="0"/>
            <w:vAlign w:val="center"/>
          </w:tcPr>
          <w:p>
            <w:pPr>
              <w:pStyle w:val="9"/>
              <w:snapToGrid w:val="0"/>
              <w:spacing w:line="360" w:lineRule="auto"/>
              <w:ind w:firstLine="300" w:firstLineChars="100"/>
              <w:jc w:val="center"/>
              <w:rPr>
                <w:rFonts w:hint="eastAsia" w:hAnsi="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92" w:type="dxa"/>
            <w:noWrap w:val="0"/>
            <w:vAlign w:val="center"/>
          </w:tcPr>
          <w:p>
            <w:pPr>
              <w:spacing w:line="360" w:lineRule="auto"/>
              <w:ind w:firstLine="300" w:firstLineChars="100"/>
              <w:jc w:val="left"/>
              <w:rPr>
                <w:rFonts w:hint="eastAsia" w:ascii="宋体" w:hAnsi="宋体"/>
                <w:sz w:val="30"/>
                <w:szCs w:val="30"/>
              </w:rPr>
            </w:pPr>
            <w:r>
              <w:rPr>
                <w:rFonts w:hint="eastAsia" w:ascii="宋体" w:hAnsi="宋体"/>
                <w:sz w:val="30"/>
                <w:szCs w:val="30"/>
              </w:rPr>
              <w:t>6</w:t>
            </w:r>
          </w:p>
        </w:tc>
        <w:tc>
          <w:tcPr>
            <w:tcW w:w="3620" w:type="dxa"/>
            <w:noWrap w:val="0"/>
            <w:vAlign w:val="center"/>
          </w:tcPr>
          <w:p>
            <w:pPr>
              <w:spacing w:line="360" w:lineRule="auto"/>
              <w:jc w:val="left"/>
              <w:rPr>
                <w:rFonts w:hint="eastAsia" w:ascii="宋体" w:hAnsi="宋体"/>
                <w:sz w:val="30"/>
                <w:szCs w:val="30"/>
              </w:rPr>
            </w:pPr>
          </w:p>
        </w:tc>
        <w:tc>
          <w:tcPr>
            <w:tcW w:w="4791" w:type="dxa"/>
            <w:noWrap w:val="0"/>
            <w:vAlign w:val="center"/>
          </w:tcPr>
          <w:p>
            <w:pPr>
              <w:pStyle w:val="9"/>
              <w:snapToGrid w:val="0"/>
              <w:spacing w:line="360" w:lineRule="auto"/>
              <w:ind w:firstLine="300" w:firstLineChars="100"/>
              <w:jc w:val="center"/>
              <w:rPr>
                <w:rFonts w:hint="eastAsia" w:hAnsi="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92" w:type="dxa"/>
            <w:noWrap w:val="0"/>
            <w:vAlign w:val="center"/>
          </w:tcPr>
          <w:p>
            <w:pPr>
              <w:spacing w:line="360" w:lineRule="auto"/>
              <w:ind w:firstLine="300" w:firstLineChars="100"/>
              <w:jc w:val="left"/>
              <w:rPr>
                <w:rFonts w:hint="eastAsia" w:ascii="宋体" w:hAnsi="宋体"/>
                <w:sz w:val="30"/>
                <w:szCs w:val="30"/>
              </w:rPr>
            </w:pPr>
            <w:r>
              <w:rPr>
                <w:rFonts w:hint="eastAsia" w:ascii="宋体" w:hAnsi="宋体"/>
                <w:sz w:val="30"/>
                <w:szCs w:val="30"/>
              </w:rPr>
              <w:t>7</w:t>
            </w:r>
          </w:p>
        </w:tc>
        <w:tc>
          <w:tcPr>
            <w:tcW w:w="3620" w:type="dxa"/>
            <w:noWrap w:val="0"/>
            <w:vAlign w:val="center"/>
          </w:tcPr>
          <w:p>
            <w:pPr>
              <w:spacing w:line="360" w:lineRule="auto"/>
              <w:jc w:val="left"/>
              <w:rPr>
                <w:rFonts w:hint="eastAsia" w:ascii="宋体" w:hAnsi="宋体"/>
                <w:sz w:val="30"/>
                <w:szCs w:val="30"/>
              </w:rPr>
            </w:pPr>
          </w:p>
        </w:tc>
        <w:tc>
          <w:tcPr>
            <w:tcW w:w="4791" w:type="dxa"/>
            <w:noWrap w:val="0"/>
            <w:vAlign w:val="center"/>
          </w:tcPr>
          <w:p>
            <w:pPr>
              <w:pStyle w:val="9"/>
              <w:snapToGrid w:val="0"/>
              <w:spacing w:line="360" w:lineRule="auto"/>
              <w:ind w:firstLine="300" w:firstLineChars="100"/>
              <w:jc w:val="center"/>
              <w:rPr>
                <w:rFonts w:hint="eastAsia" w:hAnsi="宋体"/>
                <w:sz w:val="30"/>
                <w:szCs w:val="30"/>
              </w:rPr>
            </w:pPr>
          </w:p>
        </w:tc>
      </w:tr>
    </w:tbl>
    <w:p>
      <w:pPr>
        <w:autoSpaceDE w:val="0"/>
        <w:autoSpaceDN w:val="0"/>
        <w:adjustRightInd w:val="0"/>
        <w:spacing w:line="360" w:lineRule="auto"/>
        <w:ind w:firstLine="420" w:firstLineChars="200"/>
        <w:rPr>
          <w:rFonts w:hint="eastAsia" w:ascii="宋体" w:hAnsi="宋体" w:eastAsia="宋体" w:cs="Times New Roman"/>
          <w:szCs w:val="21"/>
          <w:lang w:val="zh-CN"/>
        </w:rPr>
      </w:pPr>
      <w:r>
        <w:rPr>
          <w:rFonts w:hint="eastAsia" w:ascii="宋体" w:hAnsi="宋体" w:eastAsia="宋体" w:cs="Times New Roman"/>
          <w:szCs w:val="21"/>
          <w:lang w:val="zh-CN"/>
        </w:rPr>
        <w:t>备注：</w:t>
      </w:r>
    </w:p>
    <w:p>
      <w:pPr>
        <w:autoSpaceDE w:val="0"/>
        <w:autoSpaceDN w:val="0"/>
        <w:adjustRightInd w:val="0"/>
        <w:spacing w:line="360" w:lineRule="auto"/>
        <w:ind w:firstLine="482" w:firstLineChars="200"/>
        <w:rPr>
          <w:rFonts w:hint="eastAsia" w:ascii="宋体" w:hAnsi="宋体" w:eastAsia="宋体" w:cs="Times New Roman"/>
          <w:b/>
          <w:bCs/>
          <w:color w:val="auto"/>
          <w:sz w:val="24"/>
          <w:szCs w:val="24"/>
          <w:highlight w:val="yellow"/>
          <w:lang w:val="zh-CN"/>
        </w:rPr>
      </w:pPr>
      <w:r>
        <w:rPr>
          <w:rFonts w:hint="eastAsia" w:ascii="宋体" w:hAnsi="宋体" w:eastAsia="宋体" w:cs="Times New Roman"/>
          <w:b/>
          <w:bCs/>
          <w:color w:val="auto"/>
          <w:sz w:val="24"/>
          <w:szCs w:val="24"/>
          <w:highlight w:val="none"/>
          <w:lang w:val="zh-CN"/>
        </w:rPr>
        <w:t>1.以折扣率报价</w:t>
      </w:r>
      <w:r>
        <w:rPr>
          <w:rFonts w:hint="eastAsia" w:ascii="宋体" w:hAnsi="宋体"/>
          <w:b/>
          <w:bCs/>
          <w:color w:val="auto"/>
          <w:sz w:val="24"/>
          <w:szCs w:val="24"/>
        </w:rPr>
        <w:t>，</w:t>
      </w:r>
      <w:r>
        <w:rPr>
          <w:rFonts w:hint="eastAsia" w:ascii="宋体" w:hAnsi="宋体" w:eastAsia="宋体" w:cs="Times New Roman"/>
          <w:b/>
          <w:bCs/>
          <w:color w:val="auto"/>
          <w:sz w:val="24"/>
          <w:szCs w:val="24"/>
        </w:rPr>
        <w:t>最高限制折扣率7</w:t>
      </w:r>
      <w:r>
        <w:rPr>
          <w:rFonts w:hint="eastAsia" w:ascii="宋体" w:hAnsi="宋体" w:eastAsia="宋体" w:cs="Times New Roman"/>
          <w:b/>
          <w:bCs/>
          <w:color w:val="auto"/>
          <w:sz w:val="24"/>
          <w:szCs w:val="24"/>
          <w:lang w:val="en-US" w:eastAsia="zh-CN"/>
        </w:rPr>
        <w:t>4</w:t>
      </w:r>
      <w:r>
        <w:rPr>
          <w:rFonts w:hint="eastAsia" w:ascii="宋体" w:hAnsi="宋体" w:eastAsia="宋体" w:cs="Times New Roman"/>
          <w:b/>
          <w:bCs/>
          <w:color w:val="auto"/>
          <w:sz w:val="24"/>
          <w:szCs w:val="24"/>
        </w:rPr>
        <w:t>%（含全加工）</w:t>
      </w:r>
      <w:r>
        <w:rPr>
          <w:rFonts w:hint="eastAsia" w:ascii="宋体" w:hAnsi="宋体" w:eastAsia="宋体" w:cs="Times New Roman"/>
          <w:b/>
          <w:bCs/>
          <w:color w:val="auto"/>
          <w:sz w:val="24"/>
          <w:szCs w:val="24"/>
          <w:lang w:eastAsia="zh-CN"/>
        </w:rPr>
        <w:t>。</w:t>
      </w:r>
      <w:r>
        <w:rPr>
          <w:rFonts w:hint="eastAsia" w:ascii="宋体" w:hAnsi="宋体"/>
          <w:b/>
          <w:bCs/>
          <w:color w:val="auto"/>
          <w:sz w:val="24"/>
          <w:szCs w:val="24"/>
        </w:rPr>
        <w:t>报价超过最高折扣率的，其投标无效</w:t>
      </w:r>
      <w:r>
        <w:rPr>
          <w:rFonts w:hint="eastAsia" w:ascii="宋体" w:hAnsi="宋体"/>
          <w:b/>
          <w:bCs/>
          <w:color w:val="auto"/>
          <w:sz w:val="24"/>
          <w:szCs w:val="24"/>
          <w:lang w:eastAsia="zh-CN"/>
        </w:rPr>
        <w:t>。</w:t>
      </w:r>
    </w:p>
    <w:p>
      <w:pPr>
        <w:autoSpaceDE w:val="0"/>
        <w:autoSpaceDN w:val="0"/>
        <w:adjustRightInd w:val="0"/>
        <w:spacing w:line="360" w:lineRule="auto"/>
        <w:ind w:firstLine="482" w:firstLineChars="200"/>
        <w:rPr>
          <w:rFonts w:hint="eastAsia" w:ascii="宋体" w:hAnsi="宋体" w:eastAsia="宋体" w:cs="Times New Roman"/>
          <w:b/>
          <w:bCs/>
          <w:color w:val="auto"/>
          <w:sz w:val="24"/>
          <w:szCs w:val="24"/>
          <w:highlight w:val="none"/>
          <w:lang w:val="zh-CN"/>
        </w:rPr>
      </w:pPr>
      <w:r>
        <w:rPr>
          <w:rFonts w:hint="eastAsia" w:ascii="宋体" w:hAnsi="宋体" w:eastAsia="宋体" w:cs="Times New Roman"/>
          <w:b/>
          <w:bCs/>
          <w:color w:val="auto"/>
          <w:sz w:val="24"/>
          <w:szCs w:val="24"/>
          <w:highlight w:val="none"/>
          <w:lang w:val="zh-CN"/>
        </w:rPr>
        <w:t>2.只允许有一个报价，任何有选择的报价将不予接受。报价单中不得漏填项目。</w:t>
      </w:r>
    </w:p>
    <w:p>
      <w:pPr>
        <w:autoSpaceDE w:val="0"/>
        <w:autoSpaceDN w:val="0"/>
        <w:adjustRightInd w:val="0"/>
        <w:spacing w:line="360" w:lineRule="auto"/>
        <w:ind w:firstLine="482" w:firstLineChars="200"/>
        <w:rPr>
          <w:rFonts w:hint="eastAsia" w:ascii="宋体" w:hAnsi="宋体" w:eastAsia="宋体" w:cs="Times New Roman"/>
          <w:b/>
          <w:bCs/>
          <w:color w:val="auto"/>
          <w:sz w:val="24"/>
          <w:szCs w:val="24"/>
          <w:highlight w:val="none"/>
          <w:lang w:val="zh-CN"/>
        </w:rPr>
      </w:pPr>
      <w:r>
        <w:rPr>
          <w:rFonts w:hint="eastAsia" w:ascii="宋体" w:hAnsi="宋体" w:eastAsia="宋体" w:cs="Times New Roman"/>
          <w:b/>
          <w:bCs/>
          <w:color w:val="auto"/>
          <w:sz w:val="24"/>
          <w:szCs w:val="24"/>
          <w:highlight w:val="none"/>
          <w:lang w:val="zh-CN"/>
        </w:rPr>
        <w:t>3.最终数量按实结算，结算方式按以上折扣率结算。</w:t>
      </w:r>
    </w:p>
    <w:p>
      <w:pPr>
        <w:autoSpaceDE w:val="0"/>
        <w:autoSpaceDN w:val="0"/>
        <w:adjustRightInd w:val="0"/>
        <w:spacing w:line="360" w:lineRule="auto"/>
        <w:ind w:firstLine="280"/>
        <w:rPr>
          <w:rFonts w:hint="eastAsia" w:ascii="宋体" w:hAnsi="宋体"/>
          <w:sz w:val="28"/>
          <w:szCs w:val="28"/>
          <w:lang w:val="zh-CN"/>
        </w:rPr>
      </w:pPr>
    </w:p>
    <w:p>
      <w:pPr>
        <w:autoSpaceDE w:val="0"/>
        <w:autoSpaceDN w:val="0"/>
        <w:adjustRightInd w:val="0"/>
        <w:spacing w:line="360" w:lineRule="auto"/>
        <w:ind w:firstLine="280"/>
        <w:rPr>
          <w:rFonts w:hint="eastAsia" w:ascii="宋体" w:hAnsi="宋体"/>
          <w:sz w:val="28"/>
          <w:szCs w:val="28"/>
        </w:rPr>
      </w:pPr>
      <w:r>
        <w:rPr>
          <w:rFonts w:hint="eastAsia" w:ascii="宋体" w:hAnsi="宋体"/>
          <w:sz w:val="28"/>
          <w:szCs w:val="28"/>
          <w:lang w:val="zh-CN"/>
        </w:rPr>
        <w:t xml:space="preserve">投标单位全称（单位公章）：                     </w:t>
      </w:r>
    </w:p>
    <w:p>
      <w:pPr>
        <w:autoSpaceDE w:val="0"/>
        <w:autoSpaceDN w:val="0"/>
        <w:adjustRightInd w:val="0"/>
        <w:spacing w:line="360" w:lineRule="auto"/>
        <w:ind w:firstLine="280"/>
        <w:rPr>
          <w:rFonts w:hint="eastAsia" w:ascii="宋体" w:hAnsi="宋体"/>
          <w:sz w:val="28"/>
          <w:szCs w:val="28"/>
          <w:lang w:val="zh-CN"/>
        </w:rPr>
      </w:pPr>
      <w:r>
        <w:rPr>
          <w:rFonts w:hint="eastAsia" w:ascii="宋体" w:hAnsi="宋体" w:cs="仿宋_GB2312"/>
          <w:sz w:val="28"/>
          <w:szCs w:val="28"/>
        </w:rPr>
        <w:t>投标人全权代表签字：</w:t>
      </w:r>
      <w:r>
        <w:rPr>
          <w:rFonts w:hint="eastAsia" w:ascii="宋体" w:hAnsi="宋体"/>
          <w:sz w:val="28"/>
          <w:szCs w:val="28"/>
          <w:lang w:val="zh-CN"/>
        </w:rPr>
        <w:t xml:space="preserve">             职务：         日期：</w:t>
      </w:r>
    </w:p>
    <w:p>
      <w:pPr>
        <w:autoSpaceDE w:val="0"/>
        <w:autoSpaceDN w:val="0"/>
        <w:adjustRightInd w:val="0"/>
        <w:spacing w:line="360" w:lineRule="auto"/>
        <w:ind w:firstLine="280"/>
        <w:rPr>
          <w:rFonts w:hint="eastAsia" w:ascii="宋体" w:hAnsi="宋体"/>
          <w:sz w:val="28"/>
          <w:szCs w:val="28"/>
          <w:lang w:val="zh-CN"/>
        </w:rPr>
      </w:pPr>
    </w:p>
    <w:p>
      <w:pPr>
        <w:autoSpaceDE w:val="0"/>
        <w:autoSpaceDN w:val="0"/>
        <w:adjustRightInd w:val="0"/>
        <w:spacing w:line="360" w:lineRule="auto"/>
        <w:jc w:val="left"/>
        <w:rPr>
          <w:rFonts w:hint="eastAsia" w:ascii="宋体" w:hAnsi="宋体"/>
          <w:b/>
          <w:sz w:val="32"/>
          <w:szCs w:val="32"/>
          <w:lang w:val="zh-CN"/>
        </w:rPr>
      </w:pPr>
      <w:bookmarkStart w:id="7" w:name="OLE_LINK14"/>
      <w:bookmarkStart w:id="8" w:name="OLE_LINK13"/>
    </w:p>
    <w:p>
      <w:pPr>
        <w:autoSpaceDE w:val="0"/>
        <w:autoSpaceDN w:val="0"/>
        <w:adjustRightInd w:val="0"/>
        <w:spacing w:line="360" w:lineRule="auto"/>
        <w:jc w:val="left"/>
        <w:rPr>
          <w:rFonts w:hint="eastAsia" w:ascii="宋体" w:hAnsi="宋体"/>
          <w:b/>
          <w:sz w:val="32"/>
          <w:szCs w:val="32"/>
          <w:lang w:val="zh-CN"/>
        </w:rPr>
      </w:pPr>
      <w:r>
        <w:rPr>
          <w:rFonts w:hint="eastAsia" w:ascii="宋体" w:hAnsi="宋体"/>
          <w:b/>
          <w:sz w:val="32"/>
          <w:szCs w:val="32"/>
          <w:lang w:val="zh-CN"/>
        </w:rPr>
        <w:t>格式五：</w:t>
      </w:r>
    </w:p>
    <w:p>
      <w:pPr>
        <w:autoSpaceDE w:val="0"/>
        <w:autoSpaceDN w:val="0"/>
        <w:adjustRightInd w:val="0"/>
        <w:spacing w:line="360" w:lineRule="auto"/>
        <w:ind w:firstLine="1606" w:firstLineChars="500"/>
        <w:rPr>
          <w:rFonts w:hint="eastAsia" w:ascii="宋体" w:hAnsi="宋体"/>
          <w:b/>
          <w:bCs/>
          <w:kern w:val="0"/>
          <w:sz w:val="32"/>
          <w:szCs w:val="32"/>
          <w:lang w:val="zh-CN"/>
        </w:rPr>
      </w:pPr>
      <w:r>
        <w:rPr>
          <w:rFonts w:hint="eastAsia" w:ascii="宋体" w:hAnsi="宋体"/>
          <w:b/>
          <w:sz w:val="32"/>
          <w:szCs w:val="32"/>
        </w:rPr>
        <w:t xml:space="preserve">   </w:t>
      </w:r>
      <w:r>
        <w:rPr>
          <w:rFonts w:hint="eastAsia" w:ascii="宋体" w:hAnsi="宋体"/>
          <w:b/>
          <w:bCs/>
          <w:kern w:val="0"/>
          <w:sz w:val="32"/>
          <w:szCs w:val="32"/>
          <w:lang w:val="zh-CN"/>
        </w:rPr>
        <w:t xml:space="preserve">  质量保障和售后服务承诺书</w:t>
      </w:r>
    </w:p>
    <w:p>
      <w:pPr>
        <w:autoSpaceDE w:val="0"/>
        <w:autoSpaceDN w:val="0"/>
        <w:adjustRightInd w:val="0"/>
        <w:spacing w:line="360" w:lineRule="auto"/>
        <w:jc w:val="center"/>
        <w:rPr>
          <w:rFonts w:hint="eastAsia" w:ascii="宋体" w:hAnsi="宋体"/>
          <w:kern w:val="0"/>
          <w:sz w:val="24"/>
        </w:rPr>
      </w:pPr>
    </w:p>
    <w:p>
      <w:pPr>
        <w:autoSpaceDE w:val="0"/>
        <w:autoSpaceDN w:val="0"/>
        <w:adjustRightInd w:val="0"/>
        <w:spacing w:line="360" w:lineRule="auto"/>
        <w:ind w:firstLine="284"/>
        <w:rPr>
          <w:rFonts w:hint="eastAsia" w:ascii="宋体" w:hAnsi="宋体"/>
          <w:b/>
          <w:bCs/>
          <w:sz w:val="28"/>
          <w:szCs w:val="28"/>
        </w:rPr>
      </w:pPr>
      <w:r>
        <w:rPr>
          <w:rFonts w:hint="eastAsia" w:ascii="宋体" w:hAnsi="宋体"/>
          <w:b/>
          <w:bCs/>
          <w:sz w:val="28"/>
          <w:szCs w:val="28"/>
          <w:lang w:val="zh-CN"/>
        </w:rPr>
        <w:t>项目编号：衢院招</w:t>
      </w:r>
      <w:r>
        <w:rPr>
          <w:rFonts w:hint="eastAsia" w:asciiTheme="minorEastAsia" w:hAnsiTheme="minorEastAsia" w:eastAsiaTheme="minorEastAsia" w:cstheme="minorEastAsia"/>
          <w:b/>
          <w:bCs/>
          <w:sz w:val="28"/>
          <w:szCs w:val="28"/>
          <w:lang w:val="zh-CN"/>
        </w:rPr>
        <w:t>202</w:t>
      </w:r>
      <w:r>
        <w:rPr>
          <w:rFonts w:hint="eastAsia" w:asciiTheme="minorEastAsia" w:hAnsiTheme="minorEastAsia" w:eastAsiaTheme="minorEastAsia" w:cstheme="minorEastAsia"/>
          <w:b/>
          <w:bCs/>
          <w:sz w:val="28"/>
          <w:szCs w:val="28"/>
          <w:lang w:val="en-US" w:eastAsia="zh-CN"/>
        </w:rPr>
        <w:t>3</w:t>
      </w:r>
      <w:r>
        <w:rPr>
          <w:rFonts w:hint="eastAsia" w:ascii="宋体" w:hAnsi="宋体"/>
          <w:b/>
          <w:bCs/>
          <w:sz w:val="28"/>
          <w:szCs w:val="28"/>
          <w:lang w:val="zh-CN"/>
        </w:rPr>
        <w:t>-</w:t>
      </w:r>
      <w:r>
        <w:rPr>
          <w:rFonts w:hint="eastAsia" w:ascii="宋体" w:hAnsi="宋体"/>
          <w:b/>
          <w:bCs/>
          <w:sz w:val="28"/>
          <w:szCs w:val="28"/>
          <w:lang w:val="en-US" w:eastAsia="zh-CN"/>
        </w:rPr>
        <w:t xml:space="preserve">05 </w:t>
      </w:r>
    </w:p>
    <w:p>
      <w:pPr>
        <w:autoSpaceDE w:val="0"/>
        <w:autoSpaceDN w:val="0"/>
        <w:adjustRightInd w:val="0"/>
        <w:spacing w:line="360" w:lineRule="auto"/>
        <w:ind w:firstLine="284"/>
        <w:rPr>
          <w:rFonts w:hint="eastAsia" w:ascii="宋体" w:hAnsi="宋体"/>
          <w:b/>
          <w:sz w:val="28"/>
          <w:szCs w:val="28"/>
        </w:rPr>
      </w:pPr>
      <w:r>
        <w:rPr>
          <w:rFonts w:hint="eastAsia" w:ascii="宋体" w:hAnsi="宋体"/>
          <w:b/>
          <w:bCs/>
          <w:sz w:val="28"/>
          <w:szCs w:val="28"/>
          <w:lang w:val="zh-CN"/>
        </w:rPr>
        <w:t>项目名称：</w:t>
      </w:r>
      <w:r>
        <w:rPr>
          <w:rFonts w:hint="eastAsia" w:ascii="宋体" w:hAnsi="宋体"/>
          <w:b/>
          <w:sz w:val="28"/>
          <w:szCs w:val="28"/>
        </w:rPr>
        <w:t>图书馆</w:t>
      </w:r>
      <w:r>
        <w:rPr>
          <w:rFonts w:hint="eastAsia" w:ascii="宋体" w:hAnsi="宋体"/>
          <w:b/>
          <w:sz w:val="28"/>
          <w:szCs w:val="28"/>
          <w:lang w:eastAsia="zh-CN"/>
        </w:rPr>
        <w:t>中文</w:t>
      </w:r>
      <w:r>
        <w:rPr>
          <w:rFonts w:hint="eastAsia" w:ascii="宋体" w:hAnsi="宋体"/>
          <w:b/>
          <w:sz w:val="28"/>
          <w:szCs w:val="28"/>
        </w:rPr>
        <w:t>纸质图书</w:t>
      </w:r>
    </w:p>
    <w:p>
      <w:pPr>
        <w:autoSpaceDE w:val="0"/>
        <w:autoSpaceDN w:val="0"/>
        <w:adjustRightInd w:val="0"/>
        <w:spacing w:line="360" w:lineRule="auto"/>
        <w:jc w:val="center"/>
        <w:rPr>
          <w:rFonts w:hint="eastAsia" w:ascii="宋体" w:hAnsi="宋体"/>
          <w:kern w:val="0"/>
          <w:sz w:val="24"/>
        </w:rPr>
      </w:pPr>
    </w:p>
    <w:tbl>
      <w:tblPr>
        <w:tblStyle w:val="15"/>
        <w:tblW w:w="8496" w:type="dxa"/>
        <w:jc w:val="center"/>
        <w:tblLayout w:type="fixed"/>
        <w:tblCellMar>
          <w:top w:w="0" w:type="dxa"/>
          <w:left w:w="10" w:type="dxa"/>
          <w:bottom w:w="0" w:type="dxa"/>
          <w:right w:w="10" w:type="dxa"/>
        </w:tblCellMar>
      </w:tblPr>
      <w:tblGrid>
        <w:gridCol w:w="10"/>
        <w:gridCol w:w="894"/>
        <w:gridCol w:w="3840"/>
        <w:gridCol w:w="1952"/>
        <w:gridCol w:w="1800"/>
      </w:tblGrid>
      <w:tr>
        <w:tblPrEx>
          <w:tblCellMar>
            <w:top w:w="0" w:type="dxa"/>
            <w:left w:w="10" w:type="dxa"/>
            <w:bottom w:w="0" w:type="dxa"/>
            <w:right w:w="10" w:type="dxa"/>
          </w:tblCellMar>
        </w:tblPrEx>
        <w:trPr>
          <w:trHeight w:val="737" w:hRule="atLeast"/>
          <w:jc w:val="center"/>
        </w:trPr>
        <w:tc>
          <w:tcPr>
            <w:tcW w:w="904"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r>
              <w:rPr>
                <w:rFonts w:hint="eastAsia" w:ascii="宋体" w:hAnsi="宋体"/>
                <w:kern w:val="0"/>
                <w:sz w:val="28"/>
                <w:szCs w:val="28"/>
                <w:lang w:val="zh-CN"/>
              </w:rPr>
              <w:t>序号</w:t>
            </w:r>
          </w:p>
        </w:tc>
        <w:tc>
          <w:tcPr>
            <w:tcW w:w="3840" w:type="dxa"/>
            <w:tcBorders>
              <w:top w:val="single" w:color="auto" w:sz="8" w:space="0"/>
              <w:left w:val="nil"/>
              <w:bottom w:val="single" w:color="auto" w:sz="8" w:space="0"/>
              <w:right w:val="single" w:color="auto" w:sz="4"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r>
              <w:rPr>
                <w:rFonts w:hint="eastAsia" w:ascii="宋体" w:hAnsi="宋体"/>
                <w:kern w:val="0"/>
                <w:sz w:val="28"/>
                <w:szCs w:val="28"/>
                <w:lang w:val="zh-CN"/>
              </w:rPr>
              <w:t>质量保障措施及售后服务内容</w:t>
            </w:r>
          </w:p>
        </w:tc>
        <w:tc>
          <w:tcPr>
            <w:tcW w:w="1952" w:type="dxa"/>
            <w:tcBorders>
              <w:top w:val="single" w:color="auto" w:sz="8" w:space="0"/>
              <w:left w:val="single" w:color="auto" w:sz="4" w:space="0"/>
              <w:bottom w:val="single" w:color="auto" w:sz="8"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r>
              <w:rPr>
                <w:rFonts w:hint="eastAsia" w:ascii="宋体" w:hAnsi="宋体"/>
                <w:kern w:val="0"/>
                <w:sz w:val="28"/>
                <w:szCs w:val="28"/>
                <w:lang w:val="zh-CN"/>
              </w:rPr>
              <w:t>承  诺</w:t>
            </w:r>
          </w:p>
        </w:tc>
        <w:tc>
          <w:tcPr>
            <w:tcW w:w="1800" w:type="dxa"/>
            <w:tcBorders>
              <w:top w:val="single" w:color="auto" w:sz="8" w:space="0"/>
              <w:left w:val="nil"/>
              <w:bottom w:val="single" w:color="auto" w:sz="8"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r>
              <w:rPr>
                <w:rFonts w:hint="eastAsia" w:ascii="宋体" w:hAnsi="宋体"/>
                <w:kern w:val="0"/>
                <w:sz w:val="28"/>
                <w:szCs w:val="28"/>
                <w:lang w:val="zh-CN"/>
              </w:rPr>
              <w:t>备注</w:t>
            </w:r>
          </w:p>
        </w:tc>
      </w:tr>
      <w:tr>
        <w:tblPrEx>
          <w:tblCellMar>
            <w:top w:w="0" w:type="dxa"/>
            <w:left w:w="10" w:type="dxa"/>
            <w:bottom w:w="0" w:type="dxa"/>
            <w:right w:w="10" w:type="dxa"/>
          </w:tblCellMar>
        </w:tblPrEx>
        <w:trPr>
          <w:gridBefore w:val="1"/>
          <w:wBefore w:w="10" w:type="dxa"/>
          <w:trHeight w:val="567" w:hRule="atLeast"/>
          <w:jc w:val="center"/>
        </w:trPr>
        <w:tc>
          <w:tcPr>
            <w:tcW w:w="894" w:type="dxa"/>
            <w:tcBorders>
              <w:top w:val="nil"/>
              <w:left w:val="single" w:color="auto" w:sz="8" w:space="0"/>
              <w:bottom w:val="single" w:color="auto" w:sz="8"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3840" w:type="dxa"/>
            <w:tcBorders>
              <w:top w:val="nil"/>
              <w:left w:val="nil"/>
              <w:bottom w:val="single" w:color="auto" w:sz="8" w:space="0"/>
              <w:right w:val="single" w:color="auto" w:sz="4" w:space="0"/>
            </w:tcBorders>
            <w:noWrap w:val="0"/>
            <w:vAlign w:val="center"/>
          </w:tcPr>
          <w:p>
            <w:pPr>
              <w:autoSpaceDE w:val="0"/>
              <w:autoSpaceDN w:val="0"/>
              <w:adjustRightInd w:val="0"/>
              <w:spacing w:line="360" w:lineRule="auto"/>
              <w:jc w:val="center"/>
              <w:rPr>
                <w:rFonts w:hint="eastAsia" w:ascii="宋体" w:hAnsi="宋体"/>
                <w:kern w:val="0"/>
                <w:sz w:val="28"/>
                <w:szCs w:val="28"/>
              </w:rPr>
            </w:pPr>
          </w:p>
        </w:tc>
        <w:tc>
          <w:tcPr>
            <w:tcW w:w="1952" w:type="dxa"/>
            <w:tcBorders>
              <w:top w:val="nil"/>
              <w:left w:val="single" w:color="auto" w:sz="4" w:space="0"/>
              <w:bottom w:val="single" w:color="auto" w:sz="8"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c>
          <w:tcPr>
            <w:tcW w:w="1800" w:type="dxa"/>
            <w:tcBorders>
              <w:top w:val="nil"/>
              <w:left w:val="nil"/>
              <w:bottom w:val="single" w:color="auto" w:sz="8"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nil"/>
              <w:left w:val="single" w:color="auto" w:sz="8" w:space="0"/>
              <w:bottom w:val="single" w:color="auto" w:sz="4"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3840" w:type="dxa"/>
            <w:tcBorders>
              <w:top w:val="nil"/>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kern w:val="0"/>
                <w:sz w:val="28"/>
                <w:szCs w:val="28"/>
              </w:rPr>
            </w:pPr>
          </w:p>
        </w:tc>
        <w:tc>
          <w:tcPr>
            <w:tcW w:w="1952" w:type="dxa"/>
            <w:tcBorders>
              <w:top w:val="nil"/>
              <w:left w:val="single" w:color="auto" w:sz="4" w:space="0"/>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c>
          <w:tcPr>
            <w:tcW w:w="1800" w:type="dxa"/>
            <w:tcBorders>
              <w:top w:val="nil"/>
              <w:left w:val="nil"/>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single" w:color="auto" w:sz="4" w:space="0"/>
              <w:left w:val="single" w:color="auto" w:sz="8" w:space="0"/>
              <w:bottom w:val="single" w:color="auto" w:sz="4"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384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kern w:val="0"/>
                <w:sz w:val="28"/>
                <w:szCs w:val="28"/>
              </w:rPr>
            </w:pPr>
          </w:p>
        </w:tc>
        <w:tc>
          <w:tcPr>
            <w:tcW w:w="1952" w:type="dxa"/>
            <w:tcBorders>
              <w:top w:val="single" w:color="auto" w:sz="4" w:space="0"/>
              <w:left w:val="single" w:color="auto" w:sz="4" w:space="0"/>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c>
          <w:tcPr>
            <w:tcW w:w="1800" w:type="dxa"/>
            <w:tcBorders>
              <w:top w:val="single" w:color="auto" w:sz="4" w:space="0"/>
              <w:left w:val="nil"/>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single" w:color="auto" w:sz="4" w:space="0"/>
              <w:left w:val="single" w:color="auto" w:sz="8" w:space="0"/>
              <w:bottom w:val="single" w:color="auto" w:sz="4"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384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1952" w:type="dxa"/>
            <w:tcBorders>
              <w:top w:val="single" w:color="auto" w:sz="4" w:space="0"/>
              <w:left w:val="single" w:color="auto" w:sz="4" w:space="0"/>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c>
          <w:tcPr>
            <w:tcW w:w="1800" w:type="dxa"/>
            <w:tcBorders>
              <w:top w:val="single" w:color="auto" w:sz="4" w:space="0"/>
              <w:left w:val="nil"/>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single" w:color="auto" w:sz="4" w:space="0"/>
              <w:left w:val="single" w:color="auto" w:sz="8" w:space="0"/>
              <w:bottom w:val="single" w:color="auto" w:sz="4"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384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1952" w:type="dxa"/>
            <w:tcBorders>
              <w:top w:val="single" w:color="auto" w:sz="4" w:space="0"/>
              <w:left w:val="single" w:color="auto" w:sz="4" w:space="0"/>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c>
          <w:tcPr>
            <w:tcW w:w="1800" w:type="dxa"/>
            <w:tcBorders>
              <w:top w:val="single" w:color="auto" w:sz="4" w:space="0"/>
              <w:left w:val="nil"/>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single" w:color="auto" w:sz="4" w:space="0"/>
              <w:left w:val="single" w:color="auto" w:sz="8" w:space="0"/>
              <w:bottom w:val="single" w:color="auto" w:sz="4"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384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1952" w:type="dxa"/>
            <w:tcBorders>
              <w:top w:val="single" w:color="auto" w:sz="4" w:space="0"/>
              <w:left w:val="single" w:color="auto" w:sz="4" w:space="0"/>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c>
          <w:tcPr>
            <w:tcW w:w="1800" w:type="dxa"/>
            <w:tcBorders>
              <w:top w:val="single" w:color="auto" w:sz="4" w:space="0"/>
              <w:left w:val="nil"/>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single" w:color="auto" w:sz="4" w:space="0"/>
              <w:left w:val="single" w:color="auto" w:sz="8" w:space="0"/>
              <w:bottom w:val="single" w:color="auto" w:sz="4"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384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1952" w:type="dxa"/>
            <w:tcBorders>
              <w:top w:val="single" w:color="auto" w:sz="4" w:space="0"/>
              <w:left w:val="single" w:color="auto" w:sz="4" w:space="0"/>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c>
          <w:tcPr>
            <w:tcW w:w="1800" w:type="dxa"/>
            <w:tcBorders>
              <w:top w:val="single" w:color="auto" w:sz="4" w:space="0"/>
              <w:left w:val="nil"/>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single" w:color="auto" w:sz="4" w:space="0"/>
              <w:left w:val="single" w:color="auto" w:sz="8" w:space="0"/>
              <w:bottom w:val="single" w:color="auto" w:sz="4"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384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1952" w:type="dxa"/>
            <w:tcBorders>
              <w:top w:val="single" w:color="auto" w:sz="4" w:space="0"/>
              <w:left w:val="single" w:color="auto" w:sz="4" w:space="0"/>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c>
          <w:tcPr>
            <w:tcW w:w="1800" w:type="dxa"/>
            <w:tcBorders>
              <w:top w:val="single" w:color="auto" w:sz="4" w:space="0"/>
              <w:left w:val="nil"/>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single" w:color="auto" w:sz="4" w:space="0"/>
              <w:left w:val="single" w:color="auto" w:sz="8" w:space="0"/>
              <w:bottom w:val="single" w:color="auto" w:sz="4"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384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1952" w:type="dxa"/>
            <w:tcBorders>
              <w:top w:val="single" w:color="auto" w:sz="4" w:space="0"/>
              <w:left w:val="single" w:color="auto" w:sz="4" w:space="0"/>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c>
          <w:tcPr>
            <w:tcW w:w="1800" w:type="dxa"/>
            <w:tcBorders>
              <w:top w:val="single" w:color="auto" w:sz="4" w:space="0"/>
              <w:left w:val="nil"/>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r>
    </w:tbl>
    <w:p>
      <w:pPr>
        <w:autoSpaceDE w:val="0"/>
        <w:autoSpaceDN w:val="0"/>
        <w:adjustRightInd w:val="0"/>
        <w:spacing w:line="360" w:lineRule="auto"/>
        <w:rPr>
          <w:rFonts w:hint="eastAsia" w:ascii="宋体" w:hAnsi="宋体"/>
          <w:sz w:val="28"/>
          <w:szCs w:val="28"/>
        </w:rPr>
      </w:pPr>
    </w:p>
    <w:p>
      <w:pPr>
        <w:autoSpaceDE w:val="0"/>
        <w:autoSpaceDN w:val="0"/>
        <w:adjustRightInd w:val="0"/>
        <w:spacing w:line="360" w:lineRule="auto"/>
        <w:rPr>
          <w:rFonts w:hint="eastAsia" w:ascii="宋体" w:hAnsi="宋体"/>
          <w:sz w:val="28"/>
          <w:szCs w:val="28"/>
        </w:rPr>
      </w:pPr>
      <w:r>
        <w:rPr>
          <w:rFonts w:hint="eastAsia" w:ascii="宋体" w:hAnsi="宋体"/>
          <w:sz w:val="28"/>
          <w:szCs w:val="28"/>
          <w:lang w:val="zh-CN"/>
        </w:rPr>
        <w:t>投标人全权代表签字：</w:t>
      </w:r>
    </w:p>
    <w:p>
      <w:pPr>
        <w:autoSpaceDE w:val="0"/>
        <w:autoSpaceDN w:val="0"/>
        <w:adjustRightInd w:val="0"/>
        <w:spacing w:line="360" w:lineRule="auto"/>
        <w:rPr>
          <w:rFonts w:hint="eastAsia" w:ascii="宋体" w:hAnsi="宋体"/>
          <w:sz w:val="28"/>
          <w:szCs w:val="28"/>
        </w:rPr>
      </w:pPr>
      <w:r>
        <w:rPr>
          <w:rFonts w:hint="eastAsia" w:ascii="宋体" w:hAnsi="宋体"/>
          <w:sz w:val="28"/>
          <w:szCs w:val="28"/>
          <w:lang w:val="zh-CN"/>
        </w:rPr>
        <w:t>投标人（公章）：</w:t>
      </w:r>
    </w:p>
    <w:p>
      <w:pPr>
        <w:autoSpaceDE w:val="0"/>
        <w:autoSpaceDN w:val="0"/>
        <w:adjustRightInd w:val="0"/>
        <w:spacing w:line="360" w:lineRule="auto"/>
        <w:rPr>
          <w:rFonts w:hint="eastAsia" w:ascii="宋体" w:hAnsi="宋体"/>
          <w:sz w:val="28"/>
          <w:szCs w:val="28"/>
        </w:rPr>
      </w:pPr>
      <w:r>
        <w:rPr>
          <w:rFonts w:hint="eastAsia" w:ascii="宋体" w:hAnsi="宋体"/>
          <w:sz w:val="28"/>
          <w:szCs w:val="28"/>
          <w:lang w:val="zh-CN"/>
        </w:rPr>
        <w:t>日期</w:t>
      </w:r>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lang w:val="zh-CN"/>
        </w:rPr>
        <w:t>年</w:t>
      </w:r>
      <w:r>
        <w:rPr>
          <w:rFonts w:hint="eastAsia" w:ascii="宋体" w:hAnsi="宋体"/>
          <w:sz w:val="28"/>
          <w:szCs w:val="28"/>
          <w:u w:val="single"/>
        </w:rPr>
        <w:t xml:space="preserve">      </w:t>
      </w:r>
      <w:r>
        <w:rPr>
          <w:rFonts w:hint="eastAsia" w:ascii="宋体" w:hAnsi="宋体"/>
          <w:sz w:val="28"/>
          <w:szCs w:val="28"/>
          <w:lang w:val="zh-CN"/>
        </w:rPr>
        <w:t>月</w:t>
      </w:r>
      <w:r>
        <w:rPr>
          <w:rFonts w:hint="eastAsia" w:ascii="宋体" w:hAnsi="宋体"/>
          <w:sz w:val="28"/>
          <w:szCs w:val="28"/>
          <w:u w:val="single"/>
        </w:rPr>
        <w:t xml:space="preserve">      </w:t>
      </w:r>
      <w:r>
        <w:rPr>
          <w:rFonts w:hint="eastAsia" w:ascii="宋体" w:hAnsi="宋体"/>
          <w:sz w:val="28"/>
          <w:szCs w:val="28"/>
          <w:lang w:val="zh-CN"/>
        </w:rPr>
        <w:t>日</w:t>
      </w:r>
    </w:p>
    <w:p>
      <w:pPr>
        <w:spacing w:line="360" w:lineRule="auto"/>
        <w:rPr>
          <w:rFonts w:hint="eastAsia" w:ascii="宋体" w:hAnsi="宋体"/>
          <w:bCs/>
        </w:rPr>
      </w:pPr>
    </w:p>
    <w:p>
      <w:pPr>
        <w:spacing w:line="360" w:lineRule="auto"/>
        <w:outlineLvl w:val="1"/>
        <w:rPr>
          <w:rFonts w:hint="eastAsia" w:ascii="宋体" w:hAnsi="宋体"/>
          <w:b/>
          <w:sz w:val="32"/>
          <w:szCs w:val="32"/>
        </w:rPr>
      </w:pPr>
    </w:p>
    <w:p>
      <w:pPr>
        <w:spacing w:line="360" w:lineRule="auto"/>
        <w:outlineLvl w:val="1"/>
        <w:rPr>
          <w:rFonts w:hint="eastAsia" w:ascii="宋体" w:hAnsi="宋体"/>
          <w:b/>
          <w:sz w:val="32"/>
          <w:szCs w:val="32"/>
        </w:rPr>
      </w:pPr>
      <w:r>
        <w:rPr>
          <w:rFonts w:hint="eastAsia" w:ascii="宋体" w:hAnsi="宋体"/>
          <w:b/>
          <w:sz w:val="32"/>
          <w:szCs w:val="32"/>
        </w:rPr>
        <w:t>格式六：</w:t>
      </w:r>
    </w:p>
    <w:p>
      <w:pPr>
        <w:spacing w:line="360" w:lineRule="auto"/>
        <w:outlineLvl w:val="1"/>
        <w:rPr>
          <w:rFonts w:hint="eastAsia" w:ascii="宋体" w:hAnsi="宋体"/>
          <w:b/>
          <w:sz w:val="32"/>
          <w:szCs w:val="32"/>
        </w:rPr>
      </w:pPr>
    </w:p>
    <w:p>
      <w:pPr>
        <w:autoSpaceDE w:val="0"/>
        <w:autoSpaceDN w:val="0"/>
        <w:adjustRightInd w:val="0"/>
        <w:spacing w:line="360" w:lineRule="auto"/>
        <w:jc w:val="center"/>
        <w:rPr>
          <w:rFonts w:hint="eastAsia" w:ascii="宋体" w:hAnsi="宋体"/>
          <w:b/>
          <w:bCs/>
          <w:kern w:val="0"/>
          <w:sz w:val="32"/>
          <w:szCs w:val="32"/>
          <w:lang w:val="zh-CN"/>
        </w:rPr>
      </w:pPr>
      <w:r>
        <w:rPr>
          <w:rFonts w:hint="eastAsia" w:ascii="宋体" w:hAnsi="宋体"/>
          <w:b/>
          <w:bCs/>
          <w:kern w:val="0"/>
          <w:sz w:val="32"/>
          <w:szCs w:val="32"/>
          <w:lang w:val="zh-CN"/>
        </w:rPr>
        <w:t>同类项目实施情况一览表</w:t>
      </w:r>
    </w:p>
    <w:p>
      <w:pPr>
        <w:autoSpaceDE w:val="0"/>
        <w:autoSpaceDN w:val="0"/>
        <w:adjustRightInd w:val="0"/>
        <w:spacing w:line="360" w:lineRule="auto"/>
        <w:ind w:firstLine="281"/>
        <w:rPr>
          <w:rFonts w:hint="default" w:ascii="宋体" w:hAnsi="宋体" w:eastAsia="宋体"/>
          <w:b/>
          <w:bCs/>
          <w:sz w:val="28"/>
          <w:szCs w:val="28"/>
          <w:lang w:val="en-US" w:eastAsia="zh-CN"/>
        </w:rPr>
      </w:pPr>
      <w:r>
        <w:rPr>
          <w:rFonts w:hint="eastAsia" w:ascii="宋体" w:hAnsi="宋体"/>
          <w:b/>
          <w:bCs/>
          <w:sz w:val="28"/>
          <w:szCs w:val="28"/>
          <w:lang w:val="zh-CN"/>
        </w:rPr>
        <w:t>项目编号：衢院招</w:t>
      </w:r>
      <w:r>
        <w:rPr>
          <w:rFonts w:hint="eastAsia" w:ascii="宋体" w:hAnsi="宋体" w:eastAsia="宋体" w:cs="Times New Roman"/>
          <w:b/>
          <w:bCs/>
          <w:sz w:val="28"/>
          <w:szCs w:val="28"/>
          <w:lang w:val="zh-CN"/>
        </w:rPr>
        <w:t>202</w:t>
      </w:r>
      <w:r>
        <w:rPr>
          <w:rFonts w:hint="eastAsia" w:ascii="宋体" w:hAnsi="宋体" w:cs="Times New Roman"/>
          <w:b/>
          <w:bCs/>
          <w:sz w:val="28"/>
          <w:szCs w:val="28"/>
          <w:lang w:val="en-US" w:eastAsia="zh-CN"/>
        </w:rPr>
        <w:t>3</w:t>
      </w:r>
      <w:r>
        <w:rPr>
          <w:rFonts w:hint="eastAsia" w:ascii="宋体" w:hAnsi="宋体"/>
          <w:b/>
          <w:bCs/>
          <w:sz w:val="28"/>
          <w:szCs w:val="28"/>
          <w:lang w:val="zh-CN"/>
        </w:rPr>
        <w:t>-</w:t>
      </w:r>
      <w:r>
        <w:rPr>
          <w:rFonts w:hint="eastAsia" w:ascii="宋体" w:hAnsi="宋体"/>
          <w:b/>
          <w:bCs/>
          <w:sz w:val="28"/>
          <w:szCs w:val="28"/>
          <w:lang w:val="en-US" w:eastAsia="zh-CN"/>
        </w:rPr>
        <w:t xml:space="preserve">05 </w:t>
      </w:r>
    </w:p>
    <w:p>
      <w:pPr>
        <w:autoSpaceDE w:val="0"/>
        <w:autoSpaceDN w:val="0"/>
        <w:adjustRightInd w:val="0"/>
        <w:spacing w:line="360" w:lineRule="auto"/>
        <w:ind w:firstLine="281"/>
        <w:rPr>
          <w:rFonts w:hint="eastAsia" w:ascii="宋体" w:hAnsi="宋体"/>
          <w:b/>
          <w:sz w:val="28"/>
          <w:szCs w:val="28"/>
        </w:rPr>
      </w:pPr>
      <w:r>
        <w:rPr>
          <w:rFonts w:hint="eastAsia" w:ascii="宋体" w:hAnsi="宋体"/>
          <w:b/>
          <w:bCs/>
          <w:sz w:val="28"/>
          <w:szCs w:val="28"/>
          <w:lang w:val="zh-CN"/>
        </w:rPr>
        <w:t>项目名称：</w:t>
      </w:r>
      <w:r>
        <w:rPr>
          <w:rFonts w:hint="eastAsia" w:ascii="宋体" w:hAnsi="宋体"/>
          <w:b/>
          <w:sz w:val="28"/>
          <w:szCs w:val="28"/>
        </w:rPr>
        <w:t>图书馆</w:t>
      </w:r>
      <w:r>
        <w:rPr>
          <w:rFonts w:hint="eastAsia" w:ascii="宋体" w:hAnsi="宋体"/>
          <w:b/>
          <w:sz w:val="28"/>
          <w:szCs w:val="28"/>
          <w:lang w:eastAsia="zh-CN"/>
        </w:rPr>
        <w:t>中文</w:t>
      </w:r>
      <w:r>
        <w:rPr>
          <w:rFonts w:hint="eastAsia" w:ascii="宋体" w:hAnsi="宋体"/>
          <w:b/>
          <w:sz w:val="28"/>
          <w:szCs w:val="28"/>
        </w:rPr>
        <w:t>纸质图书</w:t>
      </w:r>
    </w:p>
    <w:tbl>
      <w:tblPr>
        <w:tblStyle w:val="15"/>
        <w:tblpPr w:leftFromText="180" w:rightFromText="180" w:vertAnchor="text" w:horzAnchor="margin" w:tblpXSpec="center" w:tblpY="524"/>
        <w:tblW w:w="9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2483"/>
        <w:gridCol w:w="1656"/>
        <w:gridCol w:w="1395"/>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987" w:type="dxa"/>
            <w:noWrap w:val="0"/>
            <w:vAlign w:val="center"/>
          </w:tcPr>
          <w:p>
            <w:pPr>
              <w:spacing w:line="360" w:lineRule="auto"/>
              <w:jc w:val="center"/>
              <w:rPr>
                <w:rFonts w:hint="eastAsia" w:ascii="宋体" w:hAnsi="宋体"/>
                <w:b/>
                <w:bCs/>
                <w:sz w:val="24"/>
              </w:rPr>
            </w:pPr>
            <w:r>
              <w:rPr>
                <w:rFonts w:hint="eastAsia" w:ascii="宋体" w:hAnsi="宋体"/>
                <w:b/>
                <w:bCs/>
                <w:sz w:val="24"/>
              </w:rPr>
              <w:t>采购单位名称</w:t>
            </w:r>
          </w:p>
        </w:tc>
        <w:tc>
          <w:tcPr>
            <w:tcW w:w="2483" w:type="dxa"/>
            <w:noWrap w:val="0"/>
            <w:vAlign w:val="center"/>
          </w:tcPr>
          <w:p>
            <w:pPr>
              <w:spacing w:line="360" w:lineRule="auto"/>
              <w:jc w:val="center"/>
              <w:rPr>
                <w:rFonts w:hint="eastAsia" w:ascii="宋体" w:hAnsi="宋体"/>
                <w:b/>
                <w:bCs/>
                <w:sz w:val="24"/>
              </w:rPr>
            </w:pPr>
            <w:r>
              <w:rPr>
                <w:rFonts w:hint="eastAsia" w:ascii="宋体" w:hAnsi="宋体"/>
                <w:b/>
                <w:bCs/>
                <w:sz w:val="24"/>
              </w:rPr>
              <w:t>项目名称</w:t>
            </w:r>
          </w:p>
        </w:tc>
        <w:tc>
          <w:tcPr>
            <w:tcW w:w="1656" w:type="dxa"/>
            <w:noWrap w:val="0"/>
            <w:vAlign w:val="center"/>
          </w:tcPr>
          <w:p>
            <w:pPr>
              <w:spacing w:line="360" w:lineRule="auto"/>
              <w:jc w:val="center"/>
              <w:rPr>
                <w:rFonts w:hint="eastAsia" w:ascii="宋体" w:hAnsi="宋体"/>
                <w:b/>
                <w:bCs/>
                <w:sz w:val="24"/>
              </w:rPr>
            </w:pPr>
            <w:r>
              <w:rPr>
                <w:rFonts w:hint="eastAsia" w:ascii="宋体" w:hAnsi="宋体"/>
                <w:b/>
                <w:bCs/>
                <w:sz w:val="24"/>
              </w:rPr>
              <w:t>采购数量</w:t>
            </w:r>
          </w:p>
        </w:tc>
        <w:tc>
          <w:tcPr>
            <w:tcW w:w="1395" w:type="dxa"/>
            <w:noWrap w:val="0"/>
            <w:vAlign w:val="center"/>
          </w:tcPr>
          <w:p>
            <w:pPr>
              <w:spacing w:line="360" w:lineRule="auto"/>
              <w:jc w:val="center"/>
              <w:rPr>
                <w:rFonts w:hint="eastAsia" w:ascii="宋体" w:hAnsi="宋体"/>
                <w:b/>
                <w:bCs/>
                <w:sz w:val="24"/>
              </w:rPr>
            </w:pPr>
            <w:r>
              <w:rPr>
                <w:rFonts w:hint="eastAsia" w:ascii="宋体" w:hAnsi="宋体"/>
                <w:b/>
                <w:bCs/>
                <w:sz w:val="24"/>
              </w:rPr>
              <w:t>合同金额（万元）</w:t>
            </w:r>
          </w:p>
        </w:tc>
        <w:tc>
          <w:tcPr>
            <w:tcW w:w="2123" w:type="dxa"/>
            <w:noWrap w:val="0"/>
            <w:vAlign w:val="center"/>
          </w:tcPr>
          <w:p>
            <w:pPr>
              <w:spacing w:line="360" w:lineRule="auto"/>
              <w:jc w:val="center"/>
              <w:rPr>
                <w:rFonts w:hint="eastAsia" w:ascii="宋体" w:hAnsi="宋体"/>
                <w:b/>
                <w:bCs/>
                <w:sz w:val="24"/>
              </w:rPr>
            </w:pPr>
            <w:r>
              <w:rPr>
                <w:rFonts w:hint="eastAsia" w:ascii="宋体" w:hAnsi="宋体"/>
                <w:b/>
                <w:bCs/>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7" w:type="dxa"/>
            <w:noWrap w:val="0"/>
            <w:vAlign w:val="top"/>
          </w:tcPr>
          <w:p>
            <w:pPr>
              <w:spacing w:line="360" w:lineRule="auto"/>
              <w:jc w:val="center"/>
              <w:rPr>
                <w:rFonts w:hint="eastAsia" w:ascii="宋体" w:hAnsi="宋体"/>
                <w:bCs/>
                <w:sz w:val="32"/>
              </w:rPr>
            </w:pPr>
          </w:p>
        </w:tc>
        <w:tc>
          <w:tcPr>
            <w:tcW w:w="2483" w:type="dxa"/>
            <w:noWrap w:val="0"/>
            <w:vAlign w:val="top"/>
          </w:tcPr>
          <w:p>
            <w:pPr>
              <w:spacing w:line="360" w:lineRule="auto"/>
              <w:jc w:val="center"/>
              <w:rPr>
                <w:rFonts w:hint="eastAsia" w:ascii="宋体" w:hAnsi="宋体"/>
                <w:bCs/>
                <w:sz w:val="32"/>
              </w:rPr>
            </w:pPr>
          </w:p>
        </w:tc>
        <w:tc>
          <w:tcPr>
            <w:tcW w:w="1656" w:type="dxa"/>
            <w:noWrap w:val="0"/>
            <w:vAlign w:val="top"/>
          </w:tcPr>
          <w:p>
            <w:pPr>
              <w:spacing w:line="360" w:lineRule="auto"/>
              <w:jc w:val="center"/>
              <w:rPr>
                <w:rFonts w:hint="eastAsia" w:ascii="宋体" w:hAnsi="宋体"/>
                <w:bCs/>
                <w:sz w:val="32"/>
              </w:rPr>
            </w:pPr>
          </w:p>
        </w:tc>
        <w:tc>
          <w:tcPr>
            <w:tcW w:w="1395" w:type="dxa"/>
            <w:noWrap w:val="0"/>
            <w:vAlign w:val="top"/>
          </w:tcPr>
          <w:p>
            <w:pPr>
              <w:spacing w:line="360" w:lineRule="auto"/>
              <w:jc w:val="center"/>
              <w:rPr>
                <w:rFonts w:hint="eastAsia" w:ascii="宋体" w:hAnsi="宋体"/>
                <w:bCs/>
                <w:sz w:val="32"/>
              </w:rPr>
            </w:pPr>
          </w:p>
        </w:tc>
        <w:tc>
          <w:tcPr>
            <w:tcW w:w="2123" w:type="dxa"/>
            <w:noWrap w:val="0"/>
            <w:vAlign w:val="top"/>
          </w:tcPr>
          <w:p>
            <w:pPr>
              <w:spacing w:line="360" w:lineRule="auto"/>
              <w:jc w:val="center"/>
              <w:rPr>
                <w:rFonts w:hint="eastAsia"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7" w:type="dxa"/>
            <w:noWrap w:val="0"/>
            <w:vAlign w:val="top"/>
          </w:tcPr>
          <w:p>
            <w:pPr>
              <w:spacing w:line="360" w:lineRule="auto"/>
              <w:jc w:val="center"/>
              <w:rPr>
                <w:rFonts w:hint="eastAsia" w:ascii="宋体" w:hAnsi="宋体"/>
                <w:bCs/>
                <w:sz w:val="32"/>
              </w:rPr>
            </w:pPr>
          </w:p>
        </w:tc>
        <w:tc>
          <w:tcPr>
            <w:tcW w:w="2483" w:type="dxa"/>
            <w:noWrap w:val="0"/>
            <w:vAlign w:val="top"/>
          </w:tcPr>
          <w:p>
            <w:pPr>
              <w:spacing w:line="360" w:lineRule="auto"/>
              <w:jc w:val="center"/>
              <w:rPr>
                <w:rFonts w:hint="eastAsia" w:ascii="宋体" w:hAnsi="宋体"/>
                <w:bCs/>
                <w:sz w:val="32"/>
              </w:rPr>
            </w:pPr>
          </w:p>
        </w:tc>
        <w:tc>
          <w:tcPr>
            <w:tcW w:w="1656" w:type="dxa"/>
            <w:noWrap w:val="0"/>
            <w:vAlign w:val="top"/>
          </w:tcPr>
          <w:p>
            <w:pPr>
              <w:spacing w:line="360" w:lineRule="auto"/>
              <w:jc w:val="center"/>
              <w:rPr>
                <w:rFonts w:hint="eastAsia" w:ascii="宋体" w:hAnsi="宋体"/>
                <w:bCs/>
                <w:sz w:val="32"/>
              </w:rPr>
            </w:pPr>
          </w:p>
        </w:tc>
        <w:tc>
          <w:tcPr>
            <w:tcW w:w="1395" w:type="dxa"/>
            <w:noWrap w:val="0"/>
            <w:vAlign w:val="top"/>
          </w:tcPr>
          <w:p>
            <w:pPr>
              <w:spacing w:line="360" w:lineRule="auto"/>
              <w:jc w:val="center"/>
              <w:rPr>
                <w:rFonts w:hint="eastAsia" w:ascii="宋体" w:hAnsi="宋体"/>
                <w:bCs/>
                <w:sz w:val="32"/>
              </w:rPr>
            </w:pPr>
          </w:p>
        </w:tc>
        <w:tc>
          <w:tcPr>
            <w:tcW w:w="2123" w:type="dxa"/>
            <w:noWrap w:val="0"/>
            <w:vAlign w:val="top"/>
          </w:tcPr>
          <w:p>
            <w:pPr>
              <w:spacing w:line="360" w:lineRule="auto"/>
              <w:jc w:val="center"/>
              <w:rPr>
                <w:rFonts w:hint="eastAsia"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7" w:type="dxa"/>
            <w:noWrap w:val="0"/>
            <w:vAlign w:val="top"/>
          </w:tcPr>
          <w:p>
            <w:pPr>
              <w:spacing w:line="360" w:lineRule="auto"/>
              <w:jc w:val="center"/>
              <w:rPr>
                <w:rFonts w:hint="eastAsia" w:ascii="宋体" w:hAnsi="宋体"/>
                <w:bCs/>
                <w:sz w:val="32"/>
              </w:rPr>
            </w:pPr>
          </w:p>
        </w:tc>
        <w:tc>
          <w:tcPr>
            <w:tcW w:w="2483" w:type="dxa"/>
            <w:noWrap w:val="0"/>
            <w:vAlign w:val="top"/>
          </w:tcPr>
          <w:p>
            <w:pPr>
              <w:spacing w:line="360" w:lineRule="auto"/>
              <w:jc w:val="center"/>
              <w:rPr>
                <w:rFonts w:hint="eastAsia" w:ascii="宋体" w:hAnsi="宋体"/>
                <w:bCs/>
                <w:sz w:val="32"/>
              </w:rPr>
            </w:pPr>
          </w:p>
        </w:tc>
        <w:tc>
          <w:tcPr>
            <w:tcW w:w="1656" w:type="dxa"/>
            <w:noWrap w:val="0"/>
            <w:vAlign w:val="top"/>
          </w:tcPr>
          <w:p>
            <w:pPr>
              <w:spacing w:line="360" w:lineRule="auto"/>
              <w:jc w:val="center"/>
              <w:rPr>
                <w:rFonts w:hint="eastAsia" w:ascii="宋体" w:hAnsi="宋体"/>
                <w:bCs/>
                <w:sz w:val="32"/>
              </w:rPr>
            </w:pPr>
          </w:p>
        </w:tc>
        <w:tc>
          <w:tcPr>
            <w:tcW w:w="1395" w:type="dxa"/>
            <w:noWrap w:val="0"/>
            <w:vAlign w:val="top"/>
          </w:tcPr>
          <w:p>
            <w:pPr>
              <w:spacing w:line="360" w:lineRule="auto"/>
              <w:jc w:val="center"/>
              <w:rPr>
                <w:rFonts w:hint="eastAsia" w:ascii="宋体" w:hAnsi="宋体"/>
                <w:bCs/>
                <w:sz w:val="32"/>
              </w:rPr>
            </w:pPr>
          </w:p>
        </w:tc>
        <w:tc>
          <w:tcPr>
            <w:tcW w:w="2123" w:type="dxa"/>
            <w:noWrap w:val="0"/>
            <w:vAlign w:val="top"/>
          </w:tcPr>
          <w:p>
            <w:pPr>
              <w:spacing w:line="360" w:lineRule="auto"/>
              <w:jc w:val="center"/>
              <w:rPr>
                <w:rFonts w:hint="eastAsia"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987" w:type="dxa"/>
            <w:noWrap w:val="0"/>
            <w:vAlign w:val="top"/>
          </w:tcPr>
          <w:p>
            <w:pPr>
              <w:spacing w:line="360" w:lineRule="auto"/>
              <w:jc w:val="center"/>
              <w:rPr>
                <w:rFonts w:hint="eastAsia" w:ascii="宋体" w:hAnsi="宋体"/>
                <w:bCs/>
                <w:sz w:val="32"/>
              </w:rPr>
            </w:pPr>
          </w:p>
        </w:tc>
        <w:tc>
          <w:tcPr>
            <w:tcW w:w="2483" w:type="dxa"/>
            <w:noWrap w:val="0"/>
            <w:vAlign w:val="top"/>
          </w:tcPr>
          <w:p>
            <w:pPr>
              <w:spacing w:line="360" w:lineRule="auto"/>
              <w:jc w:val="center"/>
              <w:rPr>
                <w:rFonts w:hint="eastAsia" w:ascii="宋体" w:hAnsi="宋体"/>
                <w:bCs/>
                <w:sz w:val="32"/>
              </w:rPr>
            </w:pPr>
          </w:p>
        </w:tc>
        <w:tc>
          <w:tcPr>
            <w:tcW w:w="1656" w:type="dxa"/>
            <w:noWrap w:val="0"/>
            <w:vAlign w:val="top"/>
          </w:tcPr>
          <w:p>
            <w:pPr>
              <w:spacing w:line="360" w:lineRule="auto"/>
              <w:jc w:val="center"/>
              <w:rPr>
                <w:rFonts w:hint="eastAsia" w:ascii="宋体" w:hAnsi="宋体"/>
                <w:bCs/>
                <w:sz w:val="32"/>
              </w:rPr>
            </w:pPr>
          </w:p>
        </w:tc>
        <w:tc>
          <w:tcPr>
            <w:tcW w:w="1395" w:type="dxa"/>
            <w:noWrap w:val="0"/>
            <w:vAlign w:val="top"/>
          </w:tcPr>
          <w:p>
            <w:pPr>
              <w:spacing w:line="360" w:lineRule="auto"/>
              <w:jc w:val="center"/>
              <w:rPr>
                <w:rFonts w:hint="eastAsia" w:ascii="宋体" w:hAnsi="宋体"/>
                <w:bCs/>
                <w:sz w:val="32"/>
              </w:rPr>
            </w:pPr>
          </w:p>
        </w:tc>
        <w:tc>
          <w:tcPr>
            <w:tcW w:w="2123" w:type="dxa"/>
            <w:noWrap w:val="0"/>
            <w:vAlign w:val="top"/>
          </w:tcPr>
          <w:p>
            <w:pPr>
              <w:spacing w:line="360" w:lineRule="auto"/>
              <w:jc w:val="center"/>
              <w:rPr>
                <w:rFonts w:hint="eastAsia"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7" w:type="dxa"/>
            <w:noWrap w:val="0"/>
            <w:vAlign w:val="top"/>
          </w:tcPr>
          <w:p>
            <w:pPr>
              <w:spacing w:line="360" w:lineRule="auto"/>
              <w:jc w:val="center"/>
              <w:rPr>
                <w:rFonts w:hint="eastAsia" w:ascii="宋体" w:hAnsi="宋体"/>
                <w:bCs/>
                <w:sz w:val="32"/>
              </w:rPr>
            </w:pPr>
          </w:p>
        </w:tc>
        <w:tc>
          <w:tcPr>
            <w:tcW w:w="2483" w:type="dxa"/>
            <w:noWrap w:val="0"/>
            <w:vAlign w:val="top"/>
          </w:tcPr>
          <w:p>
            <w:pPr>
              <w:spacing w:line="360" w:lineRule="auto"/>
              <w:jc w:val="center"/>
              <w:rPr>
                <w:rFonts w:hint="eastAsia" w:ascii="宋体" w:hAnsi="宋体"/>
                <w:bCs/>
                <w:sz w:val="32"/>
              </w:rPr>
            </w:pPr>
          </w:p>
        </w:tc>
        <w:tc>
          <w:tcPr>
            <w:tcW w:w="1656" w:type="dxa"/>
            <w:noWrap w:val="0"/>
            <w:vAlign w:val="top"/>
          </w:tcPr>
          <w:p>
            <w:pPr>
              <w:spacing w:line="360" w:lineRule="auto"/>
              <w:jc w:val="center"/>
              <w:rPr>
                <w:rFonts w:hint="eastAsia" w:ascii="宋体" w:hAnsi="宋体"/>
                <w:bCs/>
                <w:sz w:val="32"/>
              </w:rPr>
            </w:pPr>
          </w:p>
        </w:tc>
        <w:tc>
          <w:tcPr>
            <w:tcW w:w="1395" w:type="dxa"/>
            <w:noWrap w:val="0"/>
            <w:vAlign w:val="top"/>
          </w:tcPr>
          <w:p>
            <w:pPr>
              <w:spacing w:line="360" w:lineRule="auto"/>
              <w:jc w:val="center"/>
              <w:rPr>
                <w:rFonts w:hint="eastAsia" w:ascii="宋体" w:hAnsi="宋体"/>
                <w:bCs/>
                <w:sz w:val="32"/>
              </w:rPr>
            </w:pPr>
          </w:p>
        </w:tc>
        <w:tc>
          <w:tcPr>
            <w:tcW w:w="2123" w:type="dxa"/>
            <w:noWrap w:val="0"/>
            <w:vAlign w:val="top"/>
          </w:tcPr>
          <w:p>
            <w:pPr>
              <w:spacing w:line="360" w:lineRule="auto"/>
              <w:jc w:val="center"/>
              <w:rPr>
                <w:rFonts w:hint="eastAsia"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7" w:type="dxa"/>
            <w:noWrap w:val="0"/>
            <w:vAlign w:val="top"/>
          </w:tcPr>
          <w:p>
            <w:pPr>
              <w:spacing w:line="360" w:lineRule="auto"/>
              <w:jc w:val="center"/>
              <w:rPr>
                <w:rFonts w:hint="eastAsia" w:ascii="宋体" w:hAnsi="宋体"/>
                <w:bCs/>
                <w:sz w:val="32"/>
              </w:rPr>
            </w:pPr>
          </w:p>
        </w:tc>
        <w:tc>
          <w:tcPr>
            <w:tcW w:w="2483" w:type="dxa"/>
            <w:noWrap w:val="0"/>
            <w:vAlign w:val="top"/>
          </w:tcPr>
          <w:p>
            <w:pPr>
              <w:spacing w:line="360" w:lineRule="auto"/>
              <w:jc w:val="center"/>
              <w:rPr>
                <w:rFonts w:hint="eastAsia" w:ascii="宋体" w:hAnsi="宋体"/>
                <w:bCs/>
                <w:sz w:val="32"/>
              </w:rPr>
            </w:pPr>
          </w:p>
        </w:tc>
        <w:tc>
          <w:tcPr>
            <w:tcW w:w="1656" w:type="dxa"/>
            <w:noWrap w:val="0"/>
            <w:vAlign w:val="top"/>
          </w:tcPr>
          <w:p>
            <w:pPr>
              <w:spacing w:line="360" w:lineRule="auto"/>
              <w:jc w:val="center"/>
              <w:rPr>
                <w:rFonts w:hint="eastAsia" w:ascii="宋体" w:hAnsi="宋体"/>
                <w:bCs/>
                <w:sz w:val="32"/>
              </w:rPr>
            </w:pPr>
          </w:p>
        </w:tc>
        <w:tc>
          <w:tcPr>
            <w:tcW w:w="1395" w:type="dxa"/>
            <w:noWrap w:val="0"/>
            <w:vAlign w:val="top"/>
          </w:tcPr>
          <w:p>
            <w:pPr>
              <w:spacing w:line="360" w:lineRule="auto"/>
              <w:jc w:val="center"/>
              <w:rPr>
                <w:rFonts w:hint="eastAsia" w:ascii="宋体" w:hAnsi="宋体"/>
                <w:bCs/>
                <w:sz w:val="32"/>
              </w:rPr>
            </w:pPr>
          </w:p>
        </w:tc>
        <w:tc>
          <w:tcPr>
            <w:tcW w:w="2123" w:type="dxa"/>
            <w:noWrap w:val="0"/>
            <w:vAlign w:val="top"/>
          </w:tcPr>
          <w:p>
            <w:pPr>
              <w:spacing w:line="360" w:lineRule="auto"/>
              <w:jc w:val="center"/>
              <w:rPr>
                <w:rFonts w:hint="eastAsia"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7" w:type="dxa"/>
            <w:noWrap w:val="0"/>
            <w:vAlign w:val="top"/>
          </w:tcPr>
          <w:p>
            <w:pPr>
              <w:spacing w:line="360" w:lineRule="auto"/>
              <w:jc w:val="center"/>
              <w:rPr>
                <w:rFonts w:hint="eastAsia" w:ascii="宋体" w:hAnsi="宋体"/>
                <w:bCs/>
                <w:sz w:val="32"/>
              </w:rPr>
            </w:pPr>
          </w:p>
        </w:tc>
        <w:tc>
          <w:tcPr>
            <w:tcW w:w="2483" w:type="dxa"/>
            <w:noWrap w:val="0"/>
            <w:vAlign w:val="top"/>
          </w:tcPr>
          <w:p>
            <w:pPr>
              <w:spacing w:line="360" w:lineRule="auto"/>
              <w:jc w:val="center"/>
              <w:rPr>
                <w:rFonts w:hint="eastAsia" w:ascii="宋体" w:hAnsi="宋体"/>
                <w:bCs/>
                <w:sz w:val="32"/>
              </w:rPr>
            </w:pPr>
          </w:p>
        </w:tc>
        <w:tc>
          <w:tcPr>
            <w:tcW w:w="1656" w:type="dxa"/>
            <w:noWrap w:val="0"/>
            <w:vAlign w:val="top"/>
          </w:tcPr>
          <w:p>
            <w:pPr>
              <w:spacing w:line="360" w:lineRule="auto"/>
              <w:jc w:val="center"/>
              <w:rPr>
                <w:rFonts w:hint="eastAsia" w:ascii="宋体" w:hAnsi="宋体"/>
                <w:bCs/>
                <w:sz w:val="32"/>
              </w:rPr>
            </w:pPr>
          </w:p>
        </w:tc>
        <w:tc>
          <w:tcPr>
            <w:tcW w:w="1395" w:type="dxa"/>
            <w:noWrap w:val="0"/>
            <w:vAlign w:val="top"/>
          </w:tcPr>
          <w:p>
            <w:pPr>
              <w:spacing w:line="360" w:lineRule="auto"/>
              <w:jc w:val="center"/>
              <w:rPr>
                <w:rFonts w:hint="eastAsia" w:ascii="宋体" w:hAnsi="宋体"/>
                <w:bCs/>
                <w:sz w:val="32"/>
              </w:rPr>
            </w:pPr>
          </w:p>
        </w:tc>
        <w:tc>
          <w:tcPr>
            <w:tcW w:w="2123" w:type="dxa"/>
            <w:noWrap w:val="0"/>
            <w:vAlign w:val="top"/>
          </w:tcPr>
          <w:p>
            <w:pPr>
              <w:spacing w:line="360" w:lineRule="auto"/>
              <w:jc w:val="center"/>
              <w:rPr>
                <w:rFonts w:hint="eastAsia"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987" w:type="dxa"/>
            <w:noWrap w:val="0"/>
            <w:vAlign w:val="top"/>
          </w:tcPr>
          <w:p>
            <w:pPr>
              <w:spacing w:line="360" w:lineRule="auto"/>
              <w:jc w:val="center"/>
              <w:rPr>
                <w:rFonts w:hint="eastAsia" w:ascii="宋体" w:hAnsi="宋体"/>
                <w:bCs/>
                <w:sz w:val="32"/>
              </w:rPr>
            </w:pPr>
          </w:p>
        </w:tc>
        <w:tc>
          <w:tcPr>
            <w:tcW w:w="2483" w:type="dxa"/>
            <w:noWrap w:val="0"/>
            <w:vAlign w:val="top"/>
          </w:tcPr>
          <w:p>
            <w:pPr>
              <w:spacing w:line="360" w:lineRule="auto"/>
              <w:jc w:val="center"/>
              <w:rPr>
                <w:rFonts w:hint="eastAsia" w:ascii="宋体" w:hAnsi="宋体"/>
                <w:bCs/>
                <w:sz w:val="32"/>
              </w:rPr>
            </w:pPr>
          </w:p>
        </w:tc>
        <w:tc>
          <w:tcPr>
            <w:tcW w:w="1656" w:type="dxa"/>
            <w:noWrap w:val="0"/>
            <w:vAlign w:val="top"/>
          </w:tcPr>
          <w:p>
            <w:pPr>
              <w:spacing w:line="360" w:lineRule="auto"/>
              <w:jc w:val="center"/>
              <w:rPr>
                <w:rFonts w:hint="eastAsia" w:ascii="宋体" w:hAnsi="宋体"/>
                <w:bCs/>
                <w:sz w:val="32"/>
              </w:rPr>
            </w:pPr>
          </w:p>
        </w:tc>
        <w:tc>
          <w:tcPr>
            <w:tcW w:w="1395" w:type="dxa"/>
            <w:noWrap w:val="0"/>
            <w:vAlign w:val="top"/>
          </w:tcPr>
          <w:p>
            <w:pPr>
              <w:spacing w:line="360" w:lineRule="auto"/>
              <w:jc w:val="center"/>
              <w:rPr>
                <w:rFonts w:hint="eastAsia" w:ascii="宋体" w:hAnsi="宋体"/>
                <w:bCs/>
                <w:sz w:val="32"/>
              </w:rPr>
            </w:pPr>
          </w:p>
        </w:tc>
        <w:tc>
          <w:tcPr>
            <w:tcW w:w="2123" w:type="dxa"/>
            <w:noWrap w:val="0"/>
            <w:vAlign w:val="top"/>
          </w:tcPr>
          <w:p>
            <w:pPr>
              <w:spacing w:line="360" w:lineRule="auto"/>
              <w:jc w:val="center"/>
              <w:rPr>
                <w:rFonts w:hint="eastAsia" w:ascii="宋体" w:hAnsi="宋体"/>
                <w:bCs/>
                <w:sz w:val="32"/>
              </w:rPr>
            </w:pPr>
          </w:p>
        </w:tc>
      </w:tr>
    </w:tbl>
    <w:p>
      <w:pPr>
        <w:autoSpaceDE w:val="0"/>
        <w:autoSpaceDN w:val="0"/>
        <w:adjustRightInd w:val="0"/>
        <w:spacing w:line="360" w:lineRule="auto"/>
        <w:jc w:val="center"/>
        <w:rPr>
          <w:rFonts w:hint="eastAsia" w:ascii="宋体" w:hAnsi="宋体"/>
          <w:b/>
          <w:bCs/>
          <w:kern w:val="0"/>
          <w:sz w:val="32"/>
          <w:szCs w:val="32"/>
          <w:lang w:val="zh-CN"/>
        </w:rPr>
      </w:pPr>
    </w:p>
    <w:p>
      <w:pPr>
        <w:spacing w:line="360" w:lineRule="auto"/>
        <w:rPr>
          <w:rFonts w:hint="eastAsia" w:ascii="宋体" w:hAnsi="宋体"/>
          <w:bCs/>
          <w:sz w:val="32"/>
        </w:rPr>
      </w:pPr>
    </w:p>
    <w:p>
      <w:pPr>
        <w:spacing w:line="360" w:lineRule="auto"/>
        <w:rPr>
          <w:rFonts w:hint="eastAsia" w:ascii="宋体" w:hAnsi="宋体"/>
          <w:bCs/>
          <w:sz w:val="32"/>
        </w:rPr>
      </w:pPr>
    </w:p>
    <w:p>
      <w:pPr>
        <w:autoSpaceDE w:val="0"/>
        <w:autoSpaceDN w:val="0"/>
        <w:adjustRightInd w:val="0"/>
        <w:spacing w:line="360" w:lineRule="auto"/>
        <w:rPr>
          <w:rFonts w:hint="eastAsia" w:ascii="宋体" w:hAnsi="宋体"/>
          <w:sz w:val="28"/>
          <w:szCs w:val="28"/>
        </w:rPr>
      </w:pPr>
      <w:r>
        <w:rPr>
          <w:rFonts w:hint="eastAsia" w:ascii="宋体" w:hAnsi="宋体"/>
          <w:sz w:val="28"/>
          <w:szCs w:val="28"/>
          <w:lang w:val="zh-CN"/>
        </w:rPr>
        <w:t>投标人全权代表签字：</w:t>
      </w:r>
    </w:p>
    <w:p>
      <w:pPr>
        <w:autoSpaceDE w:val="0"/>
        <w:autoSpaceDN w:val="0"/>
        <w:adjustRightInd w:val="0"/>
        <w:spacing w:line="360" w:lineRule="auto"/>
        <w:rPr>
          <w:rFonts w:hint="eastAsia" w:ascii="宋体" w:hAnsi="宋体"/>
          <w:sz w:val="28"/>
          <w:szCs w:val="28"/>
        </w:rPr>
      </w:pPr>
      <w:r>
        <w:rPr>
          <w:rFonts w:hint="eastAsia" w:ascii="宋体" w:hAnsi="宋体"/>
          <w:sz w:val="28"/>
          <w:szCs w:val="28"/>
          <w:lang w:val="zh-CN"/>
        </w:rPr>
        <w:t>投标人（公章）：</w:t>
      </w:r>
    </w:p>
    <w:p>
      <w:pPr>
        <w:autoSpaceDE w:val="0"/>
        <w:autoSpaceDN w:val="0"/>
        <w:adjustRightInd w:val="0"/>
        <w:spacing w:line="360" w:lineRule="auto"/>
        <w:rPr>
          <w:rFonts w:hint="eastAsia" w:ascii="宋体" w:hAnsi="宋体"/>
          <w:sz w:val="28"/>
          <w:szCs w:val="28"/>
        </w:rPr>
      </w:pPr>
      <w:r>
        <w:rPr>
          <w:rFonts w:hint="eastAsia" w:ascii="宋体" w:hAnsi="宋体"/>
          <w:sz w:val="28"/>
          <w:szCs w:val="28"/>
          <w:lang w:val="zh-CN"/>
        </w:rPr>
        <w:t>日期</w:t>
      </w:r>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lang w:val="zh-CN"/>
        </w:rPr>
        <w:t>年</w:t>
      </w:r>
      <w:r>
        <w:rPr>
          <w:rFonts w:hint="eastAsia" w:ascii="宋体" w:hAnsi="宋体"/>
          <w:sz w:val="28"/>
          <w:szCs w:val="28"/>
          <w:u w:val="single"/>
        </w:rPr>
        <w:t xml:space="preserve">      </w:t>
      </w:r>
      <w:r>
        <w:rPr>
          <w:rFonts w:hint="eastAsia" w:ascii="宋体" w:hAnsi="宋体"/>
          <w:sz w:val="28"/>
          <w:szCs w:val="28"/>
          <w:lang w:val="zh-CN"/>
        </w:rPr>
        <w:t>月</w:t>
      </w:r>
      <w:r>
        <w:rPr>
          <w:rFonts w:hint="eastAsia" w:ascii="宋体" w:hAnsi="宋体"/>
          <w:sz w:val="28"/>
          <w:szCs w:val="28"/>
          <w:u w:val="single"/>
        </w:rPr>
        <w:t xml:space="preserve">      </w:t>
      </w:r>
      <w:r>
        <w:rPr>
          <w:rFonts w:hint="eastAsia" w:ascii="宋体" w:hAnsi="宋体"/>
          <w:sz w:val="28"/>
          <w:szCs w:val="28"/>
          <w:lang w:val="zh-CN"/>
        </w:rPr>
        <w:t>日</w:t>
      </w:r>
    </w:p>
    <w:p>
      <w:pPr>
        <w:spacing w:line="360" w:lineRule="auto"/>
        <w:rPr>
          <w:rFonts w:hint="eastAsia" w:ascii="宋体" w:hAnsi="宋体"/>
        </w:rPr>
      </w:pPr>
    </w:p>
    <w:bookmarkEnd w:id="7"/>
    <w:bookmarkEnd w:id="8"/>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w:t>
      </w:r>
      <w:r>
        <w:rPr>
          <w:rFonts w:hint="eastAsia" w:ascii="宋体" w:hAnsi="宋体" w:cs="宋体"/>
          <w:b/>
          <w:color w:val="000000"/>
          <w:sz w:val="28"/>
          <w:szCs w:val="28"/>
          <w:lang w:eastAsia="zh-CN"/>
        </w:rPr>
        <w:t>七</w:t>
      </w:r>
      <w:r>
        <w:rPr>
          <w:rFonts w:hint="eastAsia" w:ascii="宋体" w:hAnsi="宋体" w:cs="宋体"/>
          <w:b/>
          <w:color w:val="000000"/>
          <w:sz w:val="28"/>
          <w:szCs w:val="28"/>
        </w:rPr>
        <w:t>：</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w:t>
      </w:r>
      <w:r>
        <w:rPr>
          <w:rFonts w:hint="eastAsia" w:ascii="宋体" w:hAnsi="宋体" w:cs="宋体"/>
          <w:b/>
          <w:sz w:val="28"/>
          <w:szCs w:val="28"/>
          <w:lang w:val="en-GB" w:eastAsia="zh-CN"/>
        </w:rPr>
        <w:t>八</w:t>
      </w:r>
      <w:r>
        <w:rPr>
          <w:rFonts w:hint="eastAsia" w:ascii="宋体" w:hAnsi="宋体" w:cs="宋体"/>
          <w:b/>
          <w:sz w:val="28"/>
          <w:szCs w:val="28"/>
          <w:lang w:val="en-GB"/>
        </w:rPr>
        <w:t>：</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9"/>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w:t>
      </w:r>
      <w:r>
        <w:rPr>
          <w:rFonts w:hint="eastAsia" w:ascii="宋体" w:hAnsi="宋体" w:cs="宋体"/>
          <w:b/>
          <w:sz w:val="28"/>
          <w:szCs w:val="28"/>
          <w:lang w:val="en-GB" w:eastAsia="zh-CN"/>
        </w:rPr>
        <w:t>九</w:t>
      </w:r>
      <w:r>
        <w:rPr>
          <w:rFonts w:hint="eastAsia" w:ascii="宋体" w:hAnsi="宋体" w:cs="宋体"/>
          <w:b/>
          <w:sz w:val="28"/>
          <w:szCs w:val="28"/>
          <w:lang w:val="en-GB"/>
        </w:rPr>
        <w:t>：</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2"/>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pPr>
        <w:pStyle w:val="5"/>
        <w:overflowPunct w:val="0"/>
        <w:spacing w:line="360" w:lineRule="auto"/>
        <w:ind w:firstLine="0"/>
        <w:jc w:val="center"/>
        <w:rPr>
          <w:rFonts w:hint="eastAsia" w:ascii="仿宋" w:hAnsi="仿宋" w:eastAsia="仿宋"/>
          <w:b/>
          <w:spacing w:val="40"/>
          <w:kern w:val="0"/>
          <w:sz w:val="30"/>
          <w:szCs w:val="30"/>
        </w:rPr>
      </w:pPr>
    </w:p>
    <w:p>
      <w:pPr>
        <w:pStyle w:val="5"/>
        <w:overflowPunct w:val="0"/>
        <w:spacing w:line="360" w:lineRule="auto"/>
        <w:ind w:firstLine="0"/>
        <w:jc w:val="center"/>
        <w:rPr>
          <w:rFonts w:hint="eastAsia" w:ascii="仿宋" w:hAnsi="仿宋" w:eastAsia="仿宋"/>
          <w:b/>
          <w:spacing w:val="40"/>
          <w:kern w:val="0"/>
          <w:sz w:val="30"/>
          <w:szCs w:val="30"/>
        </w:rPr>
      </w:pPr>
    </w:p>
    <w:p>
      <w:pPr>
        <w:pStyle w:val="5"/>
        <w:overflowPunct w:val="0"/>
        <w:spacing w:line="360" w:lineRule="auto"/>
        <w:ind w:firstLine="0"/>
        <w:jc w:val="center"/>
        <w:rPr>
          <w:rFonts w:hint="eastAsia" w:ascii="仿宋" w:hAnsi="仿宋" w:eastAsia="仿宋"/>
          <w:b/>
          <w:spacing w:val="40"/>
          <w:kern w:val="0"/>
          <w:sz w:val="30"/>
          <w:szCs w:val="30"/>
        </w:rPr>
      </w:pPr>
    </w:p>
    <w:p>
      <w:pPr>
        <w:pStyle w:val="5"/>
        <w:overflowPunct w:val="0"/>
        <w:spacing w:line="360" w:lineRule="auto"/>
        <w:ind w:firstLine="0"/>
        <w:jc w:val="center"/>
        <w:rPr>
          <w:rFonts w:hint="eastAsia" w:ascii="仿宋" w:hAnsi="仿宋" w:eastAsia="仿宋"/>
          <w:b/>
          <w:spacing w:val="40"/>
          <w:kern w:val="0"/>
          <w:sz w:val="30"/>
          <w:szCs w:val="30"/>
        </w:rPr>
      </w:pPr>
    </w:p>
    <w:p>
      <w:pPr>
        <w:pStyle w:val="5"/>
        <w:overflowPunct w:val="0"/>
        <w:spacing w:line="360" w:lineRule="auto"/>
        <w:ind w:firstLine="0"/>
        <w:jc w:val="center"/>
        <w:rPr>
          <w:rFonts w:hint="eastAsia" w:ascii="仿宋" w:hAnsi="仿宋" w:eastAsia="仿宋"/>
          <w:b/>
          <w:spacing w:val="40"/>
          <w:kern w:val="0"/>
          <w:sz w:val="30"/>
          <w:szCs w:val="30"/>
        </w:rPr>
      </w:pPr>
    </w:p>
    <w:p>
      <w:pPr>
        <w:pStyle w:val="5"/>
        <w:overflowPunct w:val="0"/>
        <w:spacing w:line="360" w:lineRule="auto"/>
        <w:ind w:firstLine="0"/>
        <w:jc w:val="center"/>
        <w:rPr>
          <w:rFonts w:hint="eastAsia" w:ascii="仿宋" w:hAnsi="仿宋" w:eastAsia="仿宋"/>
          <w:b/>
          <w:spacing w:val="40"/>
          <w:kern w:val="0"/>
          <w:sz w:val="30"/>
          <w:szCs w:val="30"/>
        </w:rPr>
      </w:pPr>
    </w:p>
    <w:p>
      <w:pPr>
        <w:pStyle w:val="5"/>
        <w:overflowPunct w:val="0"/>
        <w:spacing w:line="360" w:lineRule="auto"/>
        <w:ind w:firstLine="0"/>
        <w:jc w:val="center"/>
        <w:rPr>
          <w:rFonts w:hint="eastAsia" w:ascii="仿宋" w:hAnsi="仿宋" w:eastAsia="仿宋"/>
          <w:b/>
          <w:spacing w:val="40"/>
          <w:kern w:val="0"/>
          <w:sz w:val="30"/>
          <w:szCs w:val="30"/>
        </w:rPr>
      </w:pPr>
    </w:p>
    <w:p>
      <w:pPr>
        <w:keepNext w:val="0"/>
        <w:keepLines w:val="0"/>
        <w:pageBreakBefore w:val="0"/>
        <w:widowControl w:val="0"/>
        <w:kinsoku/>
        <w:wordWrap/>
        <w:topLinePunct w:val="0"/>
        <w:autoSpaceDE/>
        <w:autoSpaceDN/>
        <w:bidi w:val="0"/>
        <w:adjustRightInd/>
        <w:snapToGrid w:val="0"/>
        <w:spacing w:line="440" w:lineRule="exact"/>
        <w:textAlignment w:val="auto"/>
        <w:rPr>
          <w:rFonts w:ascii="宋体" w:hAnsi="宋体" w:cs="宋体"/>
          <w:b/>
          <w:spacing w:val="6"/>
          <w:sz w:val="32"/>
          <w:szCs w:val="32"/>
        </w:rPr>
      </w:pPr>
      <w:r>
        <w:rPr>
          <w:rFonts w:hint="eastAsia" w:ascii="宋体" w:hAnsi="宋体" w:cs="宋体"/>
          <w:b/>
          <w:sz w:val="28"/>
          <w:szCs w:val="28"/>
          <w:lang w:val="en-GB"/>
        </w:rPr>
        <w:t>格式</w:t>
      </w:r>
      <w:r>
        <w:rPr>
          <w:rFonts w:hint="eastAsia" w:ascii="宋体" w:hAnsi="宋体" w:cs="宋体"/>
          <w:b/>
          <w:sz w:val="28"/>
          <w:szCs w:val="28"/>
          <w:lang w:val="en-US" w:eastAsia="zh-CN"/>
        </w:rPr>
        <w:t>十</w:t>
      </w:r>
      <w:r>
        <w:rPr>
          <w:rFonts w:hint="eastAsia" w:ascii="宋体" w:hAnsi="宋体" w:cs="宋体"/>
          <w:b/>
          <w:sz w:val="28"/>
          <w:szCs w:val="28"/>
          <w:lang w:val="en-GB"/>
        </w:rPr>
        <w:t>：</w:t>
      </w:r>
    </w:p>
    <w:p>
      <w:pPr>
        <w:pStyle w:val="5"/>
        <w:keepNext w:val="0"/>
        <w:keepLines w:val="0"/>
        <w:pageBreakBefore w:val="0"/>
        <w:widowControl w:val="0"/>
        <w:kinsoku/>
        <w:wordWrap/>
        <w:overflowPunct w:val="0"/>
        <w:topLinePunct w:val="0"/>
        <w:autoSpaceDE/>
        <w:autoSpaceDN/>
        <w:bidi w:val="0"/>
        <w:adjustRightInd/>
        <w:spacing w:line="440" w:lineRule="exact"/>
        <w:ind w:firstLine="0"/>
        <w:jc w:val="center"/>
        <w:textAlignment w:val="auto"/>
        <w:rPr>
          <w:rFonts w:hint="eastAsia" w:ascii="宋体" w:hAnsi="宋体" w:eastAsia="宋体" w:cs="宋体"/>
          <w:b/>
          <w:spacing w:val="6"/>
          <w:kern w:val="2"/>
          <w:sz w:val="32"/>
          <w:szCs w:val="32"/>
          <w:lang w:val="en-US" w:eastAsia="zh-CN" w:bidi="ar-SA"/>
        </w:rPr>
      </w:pPr>
      <w:r>
        <w:rPr>
          <w:rFonts w:hint="eastAsia" w:ascii="宋体" w:hAnsi="宋体" w:eastAsia="宋体" w:cs="宋体"/>
          <w:b/>
          <w:spacing w:val="6"/>
          <w:kern w:val="2"/>
          <w:sz w:val="32"/>
          <w:szCs w:val="32"/>
          <w:lang w:val="en-US" w:eastAsia="zh-CN" w:bidi="ar-SA"/>
        </w:rPr>
        <w:t>联合投标协议书</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甲方：</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乙方：</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（如果有的话，可按甲、乙、丙、丁…序列增加）</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为主办人进行投标，并按照招标文件的规定分别提交资格文件。</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四、本次联合投标中，甲方承担的工作和义务为:</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u w:val="single"/>
        </w:rPr>
      </w:pPr>
      <w:r>
        <w:rPr>
          <w:rFonts w:hint="eastAsia" w:ascii="仿宋" w:hAnsi="仿宋" w:eastAsia="仿宋"/>
          <w:sz w:val="30"/>
          <w:szCs w:val="30"/>
          <w:u w:val="single"/>
        </w:rPr>
        <w:t xml:space="preserve">                                             </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乙方承担的工作和义务为：</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u w:val="single"/>
        </w:rPr>
      </w:pPr>
      <w:r>
        <w:rPr>
          <w:rFonts w:hint="eastAsia" w:ascii="仿宋" w:hAnsi="仿宋" w:eastAsia="仿宋"/>
          <w:sz w:val="30"/>
          <w:szCs w:val="30"/>
          <w:u w:val="single"/>
        </w:rPr>
        <w:t xml:space="preserve">                                             </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15"/>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5"/>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5"/>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5"/>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5"/>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5"/>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5"/>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5"/>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p>
    <w:p>
      <w:pPr>
        <w:pStyle w:val="5"/>
        <w:overflowPunct w:val="0"/>
        <w:spacing w:line="460" w:lineRule="exact"/>
        <w:ind w:left="0" w:leftChars="0" w:firstLine="0" w:firstLineChars="0"/>
        <w:jc w:val="left"/>
        <w:rPr>
          <w:rFonts w:hint="default" w:ascii="仿宋" w:hAnsi="仿宋" w:eastAsia="仿宋"/>
          <w:b/>
          <w:sz w:val="32"/>
          <w:szCs w:val="32"/>
          <w:lang w:val="en-US" w:eastAsia="zh-CN"/>
        </w:rPr>
      </w:pPr>
      <w:r>
        <w:rPr>
          <w:rFonts w:hint="eastAsia" w:ascii="仿宋" w:hAnsi="仿宋" w:eastAsia="仿宋"/>
          <w:b/>
          <w:sz w:val="32"/>
          <w:szCs w:val="32"/>
          <w:lang w:val="en-US" w:eastAsia="zh-CN"/>
        </w:rPr>
        <w:t>格式十一：</w:t>
      </w:r>
    </w:p>
    <w:p>
      <w:pPr>
        <w:pStyle w:val="5"/>
        <w:overflowPunct w:val="0"/>
        <w:spacing w:line="460" w:lineRule="exact"/>
        <w:jc w:val="center"/>
        <w:rPr>
          <w:rFonts w:ascii="仿宋" w:hAnsi="仿宋" w:eastAsia="仿宋"/>
          <w:b/>
          <w:sz w:val="32"/>
          <w:szCs w:val="32"/>
        </w:rPr>
      </w:pPr>
      <w:r>
        <w:rPr>
          <w:rFonts w:hint="eastAsia" w:ascii="仿宋" w:hAnsi="仿宋" w:eastAsia="仿宋"/>
          <w:b/>
          <w:sz w:val="32"/>
          <w:szCs w:val="32"/>
        </w:rPr>
        <w:t>联合投标授权委托书</w:t>
      </w:r>
    </w:p>
    <w:p>
      <w:pPr>
        <w:pStyle w:val="5"/>
        <w:overflowPunct w:val="0"/>
        <w:spacing w:line="460" w:lineRule="exact"/>
        <w:rPr>
          <w:rFonts w:ascii="仿宋" w:hAnsi="仿宋" w:eastAsia="仿宋"/>
          <w:sz w:val="30"/>
          <w:szCs w:val="30"/>
        </w:rPr>
      </w:pPr>
    </w:p>
    <w:p>
      <w:pPr>
        <w:pStyle w:val="5"/>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与签订的《联合投标协议书》的内容，主办人的法定代表人现授权</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pStyle w:val="5"/>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5"/>
        <w:overflowPunct w:val="0"/>
        <w:spacing w:line="460" w:lineRule="exact"/>
        <w:rPr>
          <w:rFonts w:ascii="仿宋" w:hAnsi="仿宋" w:eastAsia="仿宋"/>
          <w:sz w:val="30"/>
          <w:szCs w:val="30"/>
        </w:rPr>
      </w:pPr>
    </w:p>
    <w:p>
      <w:pPr>
        <w:pStyle w:val="5"/>
        <w:overflowPunct w:val="0"/>
        <w:spacing w:line="460" w:lineRule="exact"/>
        <w:ind w:firstLine="600" w:firstLineChars="200"/>
        <w:rPr>
          <w:rFonts w:ascii="仿宋" w:hAnsi="仿宋" w:eastAsia="仿宋"/>
          <w:sz w:val="30"/>
          <w:szCs w:val="30"/>
          <w:u w:val="single"/>
        </w:rPr>
      </w:pPr>
      <w:r>
        <w:rPr>
          <w:rFonts w:hint="eastAsia" w:ascii="仿宋" w:hAnsi="仿宋" w:eastAsia="仿宋"/>
          <w:sz w:val="30"/>
          <w:szCs w:val="30"/>
        </w:rPr>
        <w:t>授权人（签名）：</w:t>
      </w:r>
      <w:r>
        <w:rPr>
          <w:rFonts w:hint="eastAsia" w:ascii="仿宋" w:hAnsi="仿宋" w:eastAsia="仿宋"/>
          <w:sz w:val="30"/>
          <w:szCs w:val="30"/>
          <w:u w:val="single"/>
        </w:rPr>
        <w:t xml:space="preserve">               </w:t>
      </w:r>
    </w:p>
    <w:p>
      <w:pPr>
        <w:pStyle w:val="5"/>
        <w:overflowPunct w:val="0"/>
        <w:spacing w:line="460" w:lineRule="exact"/>
        <w:ind w:firstLine="600" w:firstLineChars="200"/>
        <w:rPr>
          <w:rFonts w:ascii="仿宋" w:hAnsi="仿宋" w:eastAsia="仿宋"/>
          <w:sz w:val="30"/>
          <w:szCs w:val="30"/>
        </w:rPr>
      </w:pPr>
    </w:p>
    <w:p>
      <w:pPr>
        <w:pStyle w:val="5"/>
        <w:overflowPunct w:val="0"/>
        <w:spacing w:line="460" w:lineRule="exact"/>
        <w:ind w:left="420" w:leftChars="200" w:firstLine="150" w:firstLineChars="5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pStyle w:val="5"/>
        <w:overflowPunct w:val="0"/>
        <w:spacing w:line="460" w:lineRule="exact"/>
        <w:rPr>
          <w:rFonts w:ascii="仿宋" w:hAnsi="仿宋" w:eastAsia="仿宋"/>
          <w:sz w:val="30"/>
          <w:szCs w:val="30"/>
        </w:rPr>
      </w:pPr>
    </w:p>
    <w:p>
      <w:pPr>
        <w:pStyle w:val="5"/>
        <w:overflowPunct w:val="0"/>
        <w:spacing w:line="460" w:lineRule="exact"/>
        <w:ind w:firstLine="570" w:firstLineChars="19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p>
    <w:p>
      <w:pPr>
        <w:pStyle w:val="5"/>
        <w:overflowPunct w:val="0"/>
        <w:spacing w:line="460" w:lineRule="exact"/>
        <w:ind w:firstLine="570" w:firstLineChars="190"/>
        <w:rPr>
          <w:rFonts w:ascii="仿宋" w:hAnsi="仿宋" w:eastAsia="仿宋"/>
          <w:sz w:val="30"/>
          <w:szCs w:val="30"/>
        </w:rPr>
      </w:pPr>
    </w:p>
    <w:p>
      <w:pPr>
        <w:pStyle w:val="5"/>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15"/>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r>
        <w:rPr>
          <w:rFonts w:hint="eastAsia" w:ascii="仿宋" w:hAnsi="仿宋" w:eastAsia="仿宋"/>
          <w:kern w:val="0"/>
          <w:sz w:val="30"/>
          <w:szCs w:val="30"/>
        </w:rPr>
        <w:br w:type="page"/>
      </w:r>
    </w:p>
    <w:p>
      <w:pPr>
        <w:spacing w:line="588" w:lineRule="exact"/>
        <w:jc w:val="left"/>
        <w:rPr>
          <w:rFonts w:hint="eastAsia" w:ascii="宋体" w:hAnsi="宋体" w:eastAsia="宋体" w:cs="宋体"/>
          <w:b/>
          <w:spacing w:val="6"/>
          <w:sz w:val="30"/>
          <w:szCs w:val="30"/>
          <w:lang w:val="en-US" w:eastAsia="zh-CN"/>
        </w:rPr>
      </w:pPr>
      <w:r>
        <w:rPr>
          <w:rFonts w:hint="eastAsia" w:ascii="宋体" w:hAnsi="宋体" w:eastAsia="宋体" w:cs="宋体"/>
          <w:b/>
          <w:spacing w:val="6"/>
          <w:sz w:val="30"/>
          <w:szCs w:val="30"/>
          <w:lang w:val="en-US" w:eastAsia="zh-CN"/>
        </w:rPr>
        <w:t>格式十二：</w:t>
      </w:r>
    </w:p>
    <w:p>
      <w:pPr>
        <w:spacing w:line="588" w:lineRule="exact"/>
        <w:jc w:val="center"/>
        <w:rPr>
          <w:rFonts w:hint="eastAsia" w:ascii="宋体" w:hAnsi="宋体" w:eastAsia="宋体" w:cs="宋体"/>
          <w:b/>
          <w:spacing w:val="6"/>
          <w:sz w:val="32"/>
          <w:szCs w:val="32"/>
        </w:rPr>
      </w:pPr>
      <w:r>
        <w:rPr>
          <w:rFonts w:hint="eastAsia" w:ascii="宋体" w:hAnsi="宋体" w:eastAsia="宋体" w:cs="宋体"/>
          <w:b/>
          <w:spacing w:val="6"/>
          <w:sz w:val="32"/>
          <w:szCs w:val="32"/>
        </w:rPr>
        <w:t>分包意向协议</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rPr>
        <w:t>……</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none"/>
          <w:lang w:val="en-US" w:eastAsia="zh-CN"/>
        </w:rPr>
        <w:t xml:space="preserve">   </w:t>
      </w:r>
      <w:r>
        <w:rPr>
          <w:rFonts w:hint="eastAsia" w:ascii="仿宋" w:hAnsi="仿宋" w:eastAsia="仿宋"/>
          <w:sz w:val="28"/>
          <w:szCs w:val="28"/>
          <w:u w:val="none"/>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none"/>
          <w:lang w:val="en-US" w:eastAsia="zh-CN"/>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p>
    <w:p>
      <w:pPr>
        <w:snapToGrid w:val="0"/>
        <w:spacing w:line="360" w:lineRule="exact"/>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rPr>
          <w:rFonts w:ascii="仿宋" w:hAnsi="仿宋" w:eastAsia="仿宋"/>
          <w:sz w:val="28"/>
          <w:szCs w:val="28"/>
        </w:rPr>
      </w:pPr>
      <w:r>
        <w:rPr>
          <w:rFonts w:hint="eastAsia" w:ascii="仿宋" w:hAnsi="仿宋" w:eastAsia="仿宋"/>
          <w:sz w:val="28"/>
          <w:szCs w:val="28"/>
          <w:lang w:val="zh-CN"/>
        </w:rPr>
        <w:t>……</w:t>
      </w:r>
    </w:p>
    <w:p>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pPr>
        <w:widowControl/>
        <w:jc w:val="left"/>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36</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37</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rFonts w:hint="default" w:ascii="仿宋_GB2312" w:eastAsiaTheme="minorEastAsia"/>
        <w:color w:val="000000"/>
        <w:lang w:val="en-US" w:eastAsia="zh-CN"/>
      </w:rPr>
    </w:pPr>
    <w:r>
      <w:rPr>
        <w:rFonts w:hint="eastAsia"/>
      </w:rPr>
      <w:t xml:space="preserve">                                     </w:t>
    </w:r>
    <w:r>
      <w:rPr>
        <w:rFonts w:hint="eastAsia" w:asciiTheme="minorEastAsia" w:hAnsiTheme="minorEastAsia" w:eastAsiaTheme="minorEastAsia" w:cstheme="minorEastAsia"/>
      </w:rPr>
      <w:t>项目编号：衢院招</w:t>
    </w:r>
    <w:r>
      <w:rPr>
        <w:rFonts w:hint="eastAsia" w:asciiTheme="minorEastAsia" w:hAnsiTheme="minorEastAsia" w:eastAsiaTheme="minorEastAsia" w:cstheme="minorEastAsia"/>
        <w:color w:val="000000"/>
      </w:rPr>
      <w:t>202</w:t>
    </w:r>
    <w:r>
      <w:rPr>
        <w:rFonts w:hint="eastAsia" w:asciiTheme="minorEastAsia" w:hAnsiTheme="minorEastAsia" w:eastAsiaTheme="minorEastAsia" w:cstheme="minorEastAsia"/>
        <w:color w:val="000000"/>
        <w:lang w:val="en-US" w:eastAsia="zh-CN"/>
      </w:rPr>
      <w:t>3</w:t>
    </w:r>
    <w:r>
      <w:rPr>
        <w:rFonts w:hint="eastAsia" w:asciiTheme="minorEastAsia" w:hAnsiTheme="minorEastAsia" w:eastAsiaTheme="minorEastAsia" w:cstheme="minorEastAsia"/>
        <w:color w:val="000000"/>
      </w:rPr>
      <w:t>-</w:t>
    </w:r>
    <w:r>
      <w:rPr>
        <w:rFonts w:hint="eastAsia" w:asciiTheme="minorEastAsia" w:hAnsiTheme="minorEastAsia" w:eastAsiaTheme="minorEastAsia" w:cstheme="minorEastAsia"/>
        <w:color w:val="000000"/>
        <w:lang w:val="en-US" w:eastAsia="zh-CN"/>
      </w:rPr>
      <w:t>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yM2RiMmY1N2Y5NGYwOGNiMzNjZWM1MWQxOTQ3N2UifQ=="/>
  </w:docVars>
  <w:rsids>
    <w:rsidRoot w:val="547E2174"/>
    <w:rsid w:val="00866486"/>
    <w:rsid w:val="00BF58ED"/>
    <w:rsid w:val="02591CA2"/>
    <w:rsid w:val="042D2B38"/>
    <w:rsid w:val="051E6A56"/>
    <w:rsid w:val="077A50C3"/>
    <w:rsid w:val="08B56528"/>
    <w:rsid w:val="0B5E64E9"/>
    <w:rsid w:val="0B9C6927"/>
    <w:rsid w:val="0C612938"/>
    <w:rsid w:val="0E180730"/>
    <w:rsid w:val="10417A9D"/>
    <w:rsid w:val="11F00B81"/>
    <w:rsid w:val="120F121C"/>
    <w:rsid w:val="140F5420"/>
    <w:rsid w:val="14747B98"/>
    <w:rsid w:val="16677B31"/>
    <w:rsid w:val="17FE6A22"/>
    <w:rsid w:val="191E6E5D"/>
    <w:rsid w:val="19293CE7"/>
    <w:rsid w:val="195F4894"/>
    <w:rsid w:val="198237A6"/>
    <w:rsid w:val="1C20636D"/>
    <w:rsid w:val="1D3D32A3"/>
    <w:rsid w:val="1D9A48BA"/>
    <w:rsid w:val="1F102623"/>
    <w:rsid w:val="1F142700"/>
    <w:rsid w:val="20BB0B14"/>
    <w:rsid w:val="21EE0130"/>
    <w:rsid w:val="220F7C33"/>
    <w:rsid w:val="23BF119C"/>
    <w:rsid w:val="25041A76"/>
    <w:rsid w:val="253B0164"/>
    <w:rsid w:val="26B40B71"/>
    <w:rsid w:val="29243118"/>
    <w:rsid w:val="2AC90D7D"/>
    <w:rsid w:val="2B1D6203"/>
    <w:rsid w:val="2C6E0104"/>
    <w:rsid w:val="2ED3034C"/>
    <w:rsid w:val="2F2D7712"/>
    <w:rsid w:val="2F3B7680"/>
    <w:rsid w:val="2FDF3927"/>
    <w:rsid w:val="309C7664"/>
    <w:rsid w:val="30D24459"/>
    <w:rsid w:val="35602077"/>
    <w:rsid w:val="35EA5653"/>
    <w:rsid w:val="37321F75"/>
    <w:rsid w:val="37A955C0"/>
    <w:rsid w:val="39325835"/>
    <w:rsid w:val="39D07FF4"/>
    <w:rsid w:val="3C6F3118"/>
    <w:rsid w:val="3CB970AF"/>
    <w:rsid w:val="3E855C22"/>
    <w:rsid w:val="3ECF60F0"/>
    <w:rsid w:val="3FC53D42"/>
    <w:rsid w:val="40D945C0"/>
    <w:rsid w:val="44BE1D3A"/>
    <w:rsid w:val="44F42FF3"/>
    <w:rsid w:val="45385FB1"/>
    <w:rsid w:val="4756204B"/>
    <w:rsid w:val="47794E4B"/>
    <w:rsid w:val="49A64306"/>
    <w:rsid w:val="4A600544"/>
    <w:rsid w:val="4ADB6D57"/>
    <w:rsid w:val="4B61400A"/>
    <w:rsid w:val="4C3B49E4"/>
    <w:rsid w:val="4D1473C4"/>
    <w:rsid w:val="4E6650FD"/>
    <w:rsid w:val="52695CC6"/>
    <w:rsid w:val="531E0E1F"/>
    <w:rsid w:val="547E2174"/>
    <w:rsid w:val="553012E8"/>
    <w:rsid w:val="558A2727"/>
    <w:rsid w:val="55FD133D"/>
    <w:rsid w:val="58511C2F"/>
    <w:rsid w:val="58766716"/>
    <w:rsid w:val="587D49B7"/>
    <w:rsid w:val="5CFF5F13"/>
    <w:rsid w:val="61457D09"/>
    <w:rsid w:val="64EA7204"/>
    <w:rsid w:val="650F2B18"/>
    <w:rsid w:val="65113AD4"/>
    <w:rsid w:val="66094EA1"/>
    <w:rsid w:val="66861A62"/>
    <w:rsid w:val="66CB0E89"/>
    <w:rsid w:val="67084234"/>
    <w:rsid w:val="6AE45CB8"/>
    <w:rsid w:val="6B43768C"/>
    <w:rsid w:val="6BBE559A"/>
    <w:rsid w:val="6C156F89"/>
    <w:rsid w:val="6C4A2963"/>
    <w:rsid w:val="6D99604C"/>
    <w:rsid w:val="6EA803A5"/>
    <w:rsid w:val="6F6141ED"/>
    <w:rsid w:val="70FE283F"/>
    <w:rsid w:val="72326BDF"/>
    <w:rsid w:val="733D0324"/>
    <w:rsid w:val="743D52CE"/>
    <w:rsid w:val="74E41536"/>
    <w:rsid w:val="778F78E9"/>
    <w:rsid w:val="77C4031A"/>
    <w:rsid w:val="77F24622"/>
    <w:rsid w:val="79573B86"/>
    <w:rsid w:val="7A940DBE"/>
    <w:rsid w:val="7D1F74F8"/>
    <w:rsid w:val="7F5B4024"/>
    <w:rsid w:val="7F733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4"/>
    <w:basedOn w:val="1"/>
    <w:next w:val="5"/>
    <w:qFormat/>
    <w:uiPriority w:val="0"/>
    <w:pPr>
      <w:keepNext/>
      <w:keepLines/>
      <w:spacing w:before="280" w:after="290" w:line="376" w:lineRule="auto"/>
      <w:outlineLvl w:val="3"/>
    </w:pPr>
    <w:rPr>
      <w:rFonts w:ascii="Cambria" w:hAnsi="Cambria" w:eastAsia="宋体" w:cs="Times New Roman"/>
      <w:b/>
      <w:bCs/>
      <w:sz w:val="28"/>
      <w:szCs w:val="28"/>
    </w:rPr>
  </w:style>
  <w:style w:type="paragraph" w:styleId="6">
    <w:name w:val="heading 5"/>
    <w:basedOn w:val="1"/>
    <w:next w:val="1"/>
    <w:qFormat/>
    <w:uiPriority w:val="0"/>
    <w:pPr>
      <w:keepNext/>
      <w:keepLines/>
      <w:widowControl w:val="0"/>
      <w:spacing w:after="120" w:line="360" w:lineRule="auto"/>
      <w:jc w:val="both"/>
      <w:outlineLvl w:val="4"/>
    </w:pPr>
    <w:rPr>
      <w:rFonts w:ascii="Calibri" w:hAnsi="Calibri" w:eastAsia="微软雅黑" w:cs="Times New Roman"/>
      <w:b/>
      <w:bCs/>
      <w:kern w:val="2"/>
      <w:sz w:val="28"/>
      <w:szCs w:val="24"/>
      <w:lang w:val="en-US" w:eastAsia="zh-CN" w:bidi="ar-SA"/>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5">
    <w:name w:val="Normal Indent"/>
    <w:basedOn w:val="1"/>
    <w:qFormat/>
    <w:uiPriority w:val="0"/>
    <w:pPr>
      <w:ind w:firstLine="420"/>
    </w:pPr>
    <w:rPr>
      <w:rFonts w:ascii="Calibri" w:hAnsi="Calibri"/>
      <w:kern w:val="0"/>
      <w:sz w:val="20"/>
      <w:szCs w:val="20"/>
    </w:rPr>
  </w:style>
  <w:style w:type="paragraph" w:styleId="7">
    <w:name w:val="annotation text"/>
    <w:basedOn w:val="1"/>
    <w:qFormat/>
    <w:uiPriority w:val="0"/>
    <w:pPr>
      <w:jc w:val="left"/>
    </w:pPr>
  </w:style>
  <w:style w:type="paragraph" w:styleId="8">
    <w:name w:val="Body Text Indent"/>
    <w:basedOn w:val="1"/>
    <w:semiHidden/>
    <w:unhideWhenUsed/>
    <w:qFormat/>
    <w:uiPriority w:val="99"/>
    <w:pPr>
      <w:spacing w:line="200" w:lineRule="exact"/>
      <w:ind w:firstLine="301"/>
    </w:pPr>
    <w:rPr>
      <w:rFonts w:ascii="宋体" w:hAnsi="Courier New"/>
      <w:spacing w:val="-4"/>
      <w:sz w:val="18"/>
      <w:szCs w:val="20"/>
    </w:rPr>
  </w:style>
  <w:style w:type="paragraph" w:styleId="9">
    <w:name w:val="Plain Text"/>
    <w:basedOn w:val="1"/>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10">
    <w:name w:val="Date"/>
    <w:basedOn w:val="1"/>
    <w:next w:val="1"/>
    <w:qFormat/>
    <w:uiPriority w:val="0"/>
    <w:pPr>
      <w:ind w:left="100" w:leftChars="2500"/>
    </w:pPr>
    <w:rPr>
      <w:rFonts w:ascii="仿宋_GB2312" w:eastAsia="仿宋_GB2312"/>
      <w:b/>
      <w:sz w:val="36"/>
      <w:szCs w:val="36"/>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14">
    <w:name w:val="Body Text First Indent 2"/>
    <w:basedOn w:val="8"/>
    <w:semiHidden/>
    <w:unhideWhenUsed/>
    <w:qFormat/>
    <w:uiPriority w:val="99"/>
    <w:pPr>
      <w:spacing w:after="120" w:line="240" w:lineRule="auto"/>
      <w:ind w:left="420" w:leftChars="200" w:firstLine="420" w:firstLineChars="200"/>
    </w:pPr>
    <w:rPr>
      <w:rFonts w:ascii="Times New Roman" w:hAnsi="Times New Roman"/>
      <w:spacing w:val="0"/>
      <w:sz w:val="21"/>
    </w:rPr>
  </w:style>
  <w:style w:type="paragraph" w:customStyle="1" w:styleId="17">
    <w:name w:val="Default"/>
    <w:next w:val="18"/>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8">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style21"/>
    <w:qFormat/>
    <w:uiPriority w:val="0"/>
    <w:rPr>
      <w:sz w:val="22"/>
      <w:szCs w:val="22"/>
    </w:rPr>
  </w:style>
  <w:style w:type="paragraph" w:customStyle="1" w:styleId="21">
    <w:name w:val="Plain Text"/>
    <w:basedOn w:val="1"/>
    <w:qFormat/>
    <w:uiPriority w:val="0"/>
    <w:pPr>
      <w:widowControl/>
      <w:overflowPunct w:val="0"/>
      <w:autoSpaceDE w:val="0"/>
      <w:autoSpaceDN w:val="0"/>
      <w:adjustRightInd w:val="0"/>
      <w:jc w:val="left"/>
      <w:textAlignment w:val="baseline"/>
    </w:pPr>
    <w:rPr>
      <w:rFonts w:ascii="宋体" w:hAnsi="Courier New" w:eastAsia="宋体"/>
      <w:sz w:val="21"/>
      <w:lang w:val="en-US" w:eastAsia="zh-CN" w:bidi="ar-SA"/>
    </w:rPr>
  </w:style>
  <w:style w:type="paragraph" w:customStyle="1" w:styleId="22">
    <w:name w:val="正文缩进2格"/>
    <w:basedOn w:val="1"/>
    <w:qFormat/>
    <w:uiPriority w:val="0"/>
    <w:pPr>
      <w:spacing w:line="600" w:lineRule="exact"/>
      <w:ind w:firstLine="639" w:firstLineChars="206"/>
    </w:pPr>
    <w:rPr>
      <w:rFonts w:ascii="仿宋_GB2312" w:hAnsi="宋体" w:eastAsia="仿宋_GB2312"/>
      <w:sz w:val="31"/>
      <w:szCs w:val="28"/>
    </w:rPr>
  </w:style>
  <w:style w:type="paragraph" w:styleId="23">
    <w:name w:val="List Paragraph"/>
    <w:basedOn w:val="1"/>
    <w:qFormat/>
    <w:uiPriority w:val="0"/>
    <w:pPr>
      <w:ind w:left="720"/>
      <w:contextualSpacing/>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15556</Words>
  <Characters>16614</Characters>
  <Lines>0</Lines>
  <Paragraphs>0</Paragraphs>
  <TotalTime>19</TotalTime>
  <ScaleCrop>false</ScaleCrop>
  <LinksUpToDate>false</LinksUpToDate>
  <CharactersWithSpaces>17624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2022-04-12T01:39:00Z</dcterms:created>
  <dc:creator>Administrator</dc:creator>
  <cp:lastModifiedBy>Administrator</cp:lastModifiedBy>
  <dcterms:modified xsi:type="dcterms:W3CDTF">2023-05-10T03:00:05Z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BC0B650986D342D787613359CF7BAA91</vt:lpwstr>
  </property>
</Properties>
</file>