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w:t>
      </w:r>
    </w:p>
    <w:p>
      <w:pPr>
        <w:spacing w:line="360" w:lineRule="auto"/>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衢 州 学 院</w:t>
      </w:r>
    </w:p>
    <w:p>
      <w:pPr>
        <w:spacing w:line="360" w:lineRule="auto"/>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lang w:val="en-US" w:eastAsia="zh-CN"/>
        </w:rPr>
        <w:t>校园自助</w:t>
      </w:r>
      <w:r>
        <w:rPr>
          <w:rFonts w:hint="eastAsia" w:ascii="宋体" w:hAnsi="宋体" w:cs="宋体"/>
          <w:b/>
          <w:bCs/>
          <w:color w:val="000000"/>
          <w:sz w:val="44"/>
          <w:szCs w:val="44"/>
          <w:lang w:val="en-US" w:eastAsia="zh-CN"/>
        </w:rPr>
        <w:t>洗衣</w:t>
      </w:r>
      <w:r>
        <w:rPr>
          <w:rFonts w:hint="eastAsia" w:ascii="宋体" w:hAnsi="宋体" w:eastAsia="宋体" w:cs="宋体"/>
          <w:b/>
          <w:bCs/>
          <w:color w:val="000000"/>
          <w:sz w:val="44"/>
          <w:szCs w:val="44"/>
          <w:lang w:val="en-US" w:eastAsia="zh-CN"/>
        </w:rPr>
        <w:t>服务</w:t>
      </w:r>
      <w:r>
        <w:rPr>
          <w:rFonts w:hint="eastAsia" w:ascii="宋体" w:hAnsi="宋体" w:eastAsia="宋体" w:cs="宋体"/>
          <w:b/>
          <w:bCs/>
          <w:color w:val="000000"/>
          <w:sz w:val="44"/>
          <w:szCs w:val="44"/>
        </w:rPr>
        <w:t>项目</w:t>
      </w:r>
    </w:p>
    <w:p>
      <w:pPr>
        <w:spacing w:line="360" w:lineRule="auto"/>
        <w:jc w:val="center"/>
        <w:rPr>
          <w:rFonts w:hint="eastAsia" w:ascii="宋体" w:hAnsi="宋体" w:eastAsia="宋体" w:cs="宋体"/>
          <w:sz w:val="72"/>
          <w:szCs w:val="72"/>
        </w:rPr>
      </w:pPr>
      <w:r>
        <w:rPr>
          <w:rFonts w:hint="eastAsia" w:ascii="宋体" w:hAnsi="宋体" w:eastAsia="宋体" w:cs="宋体"/>
          <w:b/>
          <w:sz w:val="28"/>
          <w:szCs w:val="28"/>
        </w:rPr>
        <w:t>（</w:t>
      </w:r>
      <w:r>
        <w:rPr>
          <w:rFonts w:hint="eastAsia" w:ascii="宋体" w:hAnsi="宋体" w:eastAsia="宋体" w:cs="宋体"/>
          <w:b/>
          <w:sz w:val="28"/>
          <w:szCs w:val="28"/>
          <w:lang w:val="en-US" w:eastAsia="zh-CN"/>
        </w:rPr>
        <w:t>后勤处</w:t>
      </w:r>
      <w:r>
        <w:rPr>
          <w:rFonts w:hint="eastAsia" w:ascii="宋体" w:hAnsi="宋体" w:eastAsia="宋体" w:cs="宋体"/>
          <w:b/>
          <w:sz w:val="28"/>
          <w:szCs w:val="28"/>
        </w:rPr>
        <w:t>）</w:t>
      </w:r>
    </w:p>
    <w:p>
      <w:pPr>
        <w:spacing w:line="360" w:lineRule="auto"/>
        <w:jc w:val="center"/>
        <w:rPr>
          <w:rFonts w:hint="eastAsia" w:ascii="宋体" w:hAnsi="宋体" w:eastAsia="宋体" w:cs="宋体"/>
          <w:b/>
          <w:bCs/>
          <w:sz w:val="72"/>
          <w:szCs w:val="72"/>
        </w:rPr>
      </w:pPr>
    </w:p>
    <w:p>
      <w:pPr>
        <w:spacing w:line="360" w:lineRule="auto"/>
        <w:jc w:val="center"/>
        <w:rPr>
          <w:rFonts w:hint="eastAsia" w:ascii="宋体" w:hAnsi="宋体" w:eastAsia="宋体" w:cs="宋体"/>
          <w:b/>
          <w:bCs/>
          <w:sz w:val="72"/>
          <w:szCs w:val="72"/>
        </w:rPr>
      </w:pPr>
    </w:p>
    <w:p>
      <w:pPr>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公</w:t>
      </w:r>
    </w:p>
    <w:p>
      <w:pPr>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开</w:t>
      </w:r>
    </w:p>
    <w:p>
      <w:pPr>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招</w:t>
      </w:r>
    </w:p>
    <w:p>
      <w:pPr>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标</w:t>
      </w:r>
    </w:p>
    <w:p>
      <w:pPr>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文</w:t>
      </w:r>
    </w:p>
    <w:p>
      <w:pPr>
        <w:spacing w:line="360" w:lineRule="auto"/>
        <w:jc w:val="center"/>
        <w:rPr>
          <w:rFonts w:hint="eastAsia" w:ascii="宋体" w:hAnsi="宋体" w:eastAsia="宋体" w:cs="宋体"/>
          <w:b/>
          <w:bCs/>
          <w:sz w:val="36"/>
          <w:szCs w:val="36"/>
        </w:rPr>
      </w:pPr>
      <w:r>
        <w:rPr>
          <w:rFonts w:hint="eastAsia" w:ascii="宋体" w:hAnsi="宋体" w:eastAsia="宋体" w:cs="宋体"/>
          <w:b/>
          <w:bCs/>
          <w:sz w:val="72"/>
          <w:szCs w:val="72"/>
        </w:rPr>
        <w:t>件</w:t>
      </w:r>
    </w:p>
    <w:p>
      <w:pPr>
        <w:spacing w:line="360" w:lineRule="auto"/>
        <w:rPr>
          <w:rFonts w:hint="eastAsia" w:ascii="宋体" w:hAnsi="宋体" w:eastAsia="宋体" w:cs="宋体"/>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招标单位：衢州学院</w:t>
      </w:r>
    </w:p>
    <w:p>
      <w:pPr>
        <w:spacing w:line="360" w:lineRule="auto"/>
        <w:jc w:val="center"/>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202</w:t>
      </w:r>
      <w:r>
        <w:rPr>
          <w:rFonts w:hint="eastAsia" w:ascii="宋体" w:hAnsi="宋体" w:eastAsia="宋体" w:cs="宋体"/>
          <w:b/>
          <w:bCs/>
          <w:color w:val="000000" w:themeColor="text1"/>
          <w:sz w:val="36"/>
          <w:szCs w:val="36"/>
          <w:lang w:val="en-US" w:eastAsia="zh-CN"/>
          <w14:textFill>
            <w14:solidFill>
              <w14:schemeClr w14:val="tx1"/>
            </w14:solidFill>
          </w14:textFill>
        </w:rPr>
        <w:t>4</w:t>
      </w:r>
      <w:r>
        <w:rPr>
          <w:rFonts w:hint="eastAsia" w:ascii="宋体" w:hAnsi="宋体" w:eastAsia="宋体" w:cs="宋体"/>
          <w:b/>
          <w:bCs/>
          <w:color w:val="000000" w:themeColor="text1"/>
          <w:sz w:val="36"/>
          <w:szCs w:val="36"/>
          <w14:textFill>
            <w14:solidFill>
              <w14:schemeClr w14:val="tx1"/>
            </w14:solidFill>
          </w14:textFill>
        </w:rPr>
        <w:t>年</w:t>
      </w:r>
      <w:r>
        <w:rPr>
          <w:rFonts w:hint="eastAsia" w:ascii="宋体" w:hAnsi="宋体" w:cs="宋体"/>
          <w:b/>
          <w:bCs/>
          <w:color w:val="000000" w:themeColor="text1"/>
          <w:sz w:val="36"/>
          <w:szCs w:val="36"/>
          <w:lang w:val="en-US" w:eastAsia="zh-CN"/>
          <w14:textFill>
            <w14:solidFill>
              <w14:schemeClr w14:val="tx1"/>
            </w14:solidFill>
          </w14:textFill>
        </w:rPr>
        <w:t>6</w:t>
      </w:r>
      <w:r>
        <w:rPr>
          <w:rFonts w:hint="eastAsia" w:ascii="宋体" w:hAnsi="宋体" w:eastAsia="宋体" w:cs="宋体"/>
          <w:b/>
          <w:bCs/>
          <w:color w:val="000000" w:themeColor="text1"/>
          <w:sz w:val="36"/>
          <w:szCs w:val="36"/>
          <w14:textFill>
            <w14:solidFill>
              <w14:schemeClr w14:val="tx1"/>
            </w14:solidFill>
          </w14:textFill>
        </w:rPr>
        <w:t>月</w:t>
      </w:r>
    </w:p>
    <w:p>
      <w:pPr>
        <w:pStyle w:val="10"/>
        <w:spacing w:line="360" w:lineRule="auto"/>
        <w:ind w:left="0" w:leftChars="0" w:firstLine="0" w:firstLineChars="0"/>
        <w:jc w:val="both"/>
        <w:rPr>
          <w:rFonts w:hint="eastAsia" w:ascii="宋体" w:hAnsi="宋体" w:eastAsia="宋体" w:cs="宋体"/>
          <w:b/>
          <w:bCs/>
          <w:sz w:val="36"/>
          <w:szCs w:val="36"/>
        </w:rPr>
      </w:pPr>
    </w:p>
    <w:p>
      <w:pPr>
        <w:pStyle w:val="10"/>
        <w:spacing w:line="360" w:lineRule="auto"/>
        <w:ind w:left="200" w:leftChars="100"/>
        <w:jc w:val="center"/>
        <w:rPr>
          <w:rFonts w:hint="eastAsia" w:ascii="宋体" w:hAnsi="宋体" w:eastAsia="宋体" w:cs="宋体"/>
          <w:b/>
          <w:bCs/>
          <w:sz w:val="36"/>
          <w:szCs w:val="36"/>
        </w:rPr>
      </w:pPr>
    </w:p>
    <w:p>
      <w:pPr>
        <w:pStyle w:val="10"/>
        <w:spacing w:line="360" w:lineRule="auto"/>
        <w:ind w:left="200" w:leftChars="100"/>
        <w:jc w:val="center"/>
        <w:rPr>
          <w:rFonts w:hint="eastAsia" w:ascii="宋体" w:hAnsi="宋体" w:eastAsia="宋体" w:cs="宋体"/>
          <w:b/>
          <w:bCs/>
          <w:sz w:val="36"/>
          <w:szCs w:val="36"/>
        </w:rPr>
      </w:pPr>
      <w:r>
        <w:rPr>
          <w:rFonts w:hint="eastAsia" w:ascii="宋体" w:hAnsi="宋体" w:eastAsia="宋体" w:cs="宋体"/>
          <w:b/>
          <w:bCs/>
          <w:sz w:val="36"/>
          <w:szCs w:val="36"/>
        </w:rPr>
        <w:t>目   录</w:t>
      </w:r>
    </w:p>
    <w:p>
      <w:pPr>
        <w:ind w:firstLine="640" w:firstLineChars="200"/>
        <w:jc w:val="both"/>
        <w:rPr>
          <w:rFonts w:hint="eastAsia" w:ascii="宋体" w:hAnsi="宋体"/>
          <w:bCs/>
          <w:sz w:val="32"/>
          <w:szCs w:val="36"/>
        </w:rPr>
      </w:pPr>
      <w:r>
        <w:rPr>
          <w:rFonts w:hint="eastAsia" w:ascii="宋体" w:hAnsi="宋体"/>
          <w:bCs/>
          <w:sz w:val="32"/>
          <w:szCs w:val="36"/>
        </w:rPr>
        <w:t>第一章  招标公告</w:t>
      </w:r>
      <w:r>
        <w:rPr>
          <w:rFonts w:hint="eastAsia" w:ascii="宋体" w:hAnsi="宋体"/>
          <w:sz w:val="32"/>
        </w:rPr>
        <w:t>…………………………………………3</w:t>
      </w:r>
    </w:p>
    <w:p>
      <w:pPr>
        <w:jc w:val="center"/>
        <w:rPr>
          <w:rFonts w:hint="eastAsia" w:ascii="宋体" w:hAnsi="宋体"/>
          <w:bCs/>
          <w:sz w:val="32"/>
          <w:szCs w:val="36"/>
        </w:rPr>
      </w:pPr>
    </w:p>
    <w:p>
      <w:pPr>
        <w:ind w:firstLine="640" w:firstLineChars="200"/>
        <w:jc w:val="both"/>
        <w:rPr>
          <w:rFonts w:hint="eastAsia" w:ascii="宋体" w:hAnsi="宋体" w:eastAsia="宋体"/>
          <w:bCs/>
          <w:sz w:val="32"/>
          <w:szCs w:val="36"/>
          <w:lang w:val="en-US" w:eastAsia="zh-CN"/>
        </w:rPr>
      </w:pPr>
      <w:r>
        <w:rPr>
          <w:rFonts w:hint="eastAsia" w:ascii="宋体" w:hAnsi="宋体"/>
          <w:bCs/>
          <w:sz w:val="32"/>
          <w:szCs w:val="36"/>
        </w:rPr>
        <w:t>第二章  投标须知</w:t>
      </w:r>
      <w:r>
        <w:rPr>
          <w:rFonts w:hint="eastAsia" w:ascii="宋体" w:hAnsi="宋体"/>
          <w:sz w:val="32"/>
        </w:rPr>
        <w:t>…………………………………………</w:t>
      </w:r>
      <w:r>
        <w:rPr>
          <w:rFonts w:hint="eastAsia" w:ascii="宋体" w:hAnsi="宋体"/>
          <w:sz w:val="32"/>
          <w:lang w:val="en-US" w:eastAsia="zh-CN"/>
        </w:rPr>
        <w:t>6</w:t>
      </w:r>
    </w:p>
    <w:p>
      <w:pPr>
        <w:jc w:val="center"/>
        <w:rPr>
          <w:rFonts w:hint="eastAsia" w:ascii="宋体" w:hAnsi="宋体"/>
          <w:bCs/>
          <w:sz w:val="32"/>
        </w:rPr>
      </w:pPr>
    </w:p>
    <w:p>
      <w:pPr>
        <w:jc w:val="center"/>
        <w:rPr>
          <w:rFonts w:hint="eastAsia" w:ascii="宋体" w:hAnsi="宋体" w:eastAsia="宋体"/>
          <w:bCs/>
          <w:sz w:val="32"/>
          <w:lang w:val="en-US" w:eastAsia="zh-CN"/>
        </w:rPr>
      </w:pPr>
      <w:r>
        <w:rPr>
          <w:rFonts w:hint="eastAsia" w:ascii="宋体" w:hAnsi="宋体"/>
          <w:bCs/>
          <w:sz w:val="32"/>
        </w:rPr>
        <w:t>第三章  采购内容及要求</w:t>
      </w:r>
      <w:r>
        <w:rPr>
          <w:rFonts w:hint="eastAsia" w:ascii="宋体" w:hAnsi="宋体"/>
          <w:sz w:val="32"/>
        </w:rPr>
        <w:t>…………………………………1</w:t>
      </w:r>
      <w:r>
        <w:rPr>
          <w:rFonts w:hint="eastAsia" w:ascii="宋体" w:hAnsi="宋体"/>
          <w:sz w:val="32"/>
          <w:lang w:val="en-US" w:eastAsia="zh-CN"/>
        </w:rPr>
        <w:t>4</w:t>
      </w:r>
    </w:p>
    <w:p>
      <w:pPr>
        <w:jc w:val="center"/>
        <w:rPr>
          <w:rFonts w:hint="eastAsia" w:ascii="宋体" w:hAnsi="宋体"/>
          <w:bCs/>
          <w:sz w:val="32"/>
        </w:rPr>
      </w:pPr>
    </w:p>
    <w:p>
      <w:pPr>
        <w:jc w:val="center"/>
        <w:rPr>
          <w:rFonts w:hint="eastAsia" w:ascii="宋体" w:hAnsi="宋体" w:eastAsia="宋体"/>
          <w:bCs/>
          <w:sz w:val="32"/>
          <w:lang w:val="en-US" w:eastAsia="zh-CN"/>
        </w:rPr>
      </w:pPr>
      <w:r>
        <w:rPr>
          <w:rFonts w:hint="eastAsia" w:ascii="宋体" w:hAnsi="宋体"/>
          <w:bCs/>
          <w:sz w:val="32"/>
        </w:rPr>
        <w:t>第四章  合同主要条款</w:t>
      </w:r>
      <w:r>
        <w:rPr>
          <w:rFonts w:hint="eastAsia" w:ascii="宋体" w:hAnsi="宋体"/>
          <w:sz w:val="32"/>
        </w:rPr>
        <w:t>……………………………………1</w:t>
      </w:r>
      <w:r>
        <w:rPr>
          <w:rFonts w:hint="eastAsia" w:ascii="宋体" w:hAnsi="宋体"/>
          <w:sz w:val="32"/>
          <w:lang w:val="en-US" w:eastAsia="zh-CN"/>
        </w:rPr>
        <w:t>6</w:t>
      </w:r>
    </w:p>
    <w:p>
      <w:pPr>
        <w:jc w:val="center"/>
        <w:rPr>
          <w:rFonts w:hint="eastAsia" w:ascii="宋体" w:hAnsi="宋体"/>
          <w:bCs/>
          <w:sz w:val="32"/>
        </w:rPr>
      </w:pPr>
    </w:p>
    <w:p>
      <w:pPr>
        <w:jc w:val="center"/>
        <w:rPr>
          <w:rFonts w:hint="default" w:ascii="宋体" w:hAnsi="宋体" w:eastAsia="宋体"/>
          <w:bCs/>
          <w:sz w:val="32"/>
          <w:lang w:val="en-US" w:eastAsia="zh-CN"/>
        </w:rPr>
      </w:pPr>
      <w:r>
        <w:rPr>
          <w:rFonts w:hint="eastAsia" w:ascii="宋体" w:hAnsi="宋体"/>
          <w:bCs/>
          <w:sz w:val="32"/>
        </w:rPr>
        <w:t>第五章  评标办法及开标程序</w:t>
      </w:r>
      <w:r>
        <w:rPr>
          <w:rFonts w:hint="eastAsia" w:ascii="宋体" w:hAnsi="宋体"/>
          <w:sz w:val="32"/>
        </w:rPr>
        <w:t>……………………………</w:t>
      </w:r>
      <w:r>
        <w:rPr>
          <w:rFonts w:hint="eastAsia" w:ascii="宋体" w:hAnsi="宋体"/>
          <w:sz w:val="32"/>
          <w:lang w:val="en-US" w:eastAsia="zh-CN"/>
        </w:rPr>
        <w:t>19</w:t>
      </w:r>
    </w:p>
    <w:p>
      <w:pPr>
        <w:tabs>
          <w:tab w:val="left" w:pos="7200"/>
        </w:tabs>
        <w:jc w:val="center"/>
        <w:rPr>
          <w:rFonts w:hint="eastAsia" w:ascii="宋体" w:hAnsi="宋体"/>
          <w:bCs/>
          <w:sz w:val="32"/>
        </w:rPr>
      </w:pPr>
    </w:p>
    <w:p>
      <w:pPr>
        <w:jc w:val="center"/>
        <w:rPr>
          <w:rFonts w:hint="eastAsia" w:ascii="宋体" w:hAnsi="宋体"/>
          <w:sz w:val="28"/>
        </w:rPr>
      </w:pPr>
      <w:r>
        <w:rPr>
          <w:rFonts w:hint="eastAsia" w:ascii="宋体" w:hAnsi="宋体"/>
          <w:bCs/>
          <w:sz w:val="32"/>
        </w:rPr>
        <w:t>第六章  应提交的有关材料格式范例</w:t>
      </w:r>
      <w:r>
        <w:rPr>
          <w:rFonts w:hint="eastAsia" w:ascii="宋体" w:hAnsi="宋体"/>
          <w:sz w:val="32"/>
        </w:rPr>
        <w:t>……………………23</w:t>
      </w:r>
    </w:p>
    <w:p>
      <w:pPr>
        <w:spacing w:line="440" w:lineRule="atLeast"/>
        <w:jc w:val="center"/>
        <w:rPr>
          <w:rFonts w:hint="eastAsia" w:ascii="宋体" w:hAnsi="宋体"/>
          <w:bCs/>
          <w:sz w:val="32"/>
        </w:rPr>
      </w:pPr>
    </w:p>
    <w:p>
      <w:pPr>
        <w:rPr>
          <w:rFonts w:hint="eastAsia" w:ascii="宋体" w:hAnsi="宋体" w:eastAsia="宋体" w:cs="宋体"/>
          <w:bCs/>
          <w:sz w:val="32"/>
          <w:szCs w:val="36"/>
        </w:rPr>
      </w:pPr>
    </w:p>
    <w:sdt>
      <w:sdtPr>
        <w:rPr>
          <w:rFonts w:hint="eastAsia" w:ascii="宋体" w:hAnsi="宋体" w:eastAsia="宋体" w:cs="宋体"/>
          <w:kern w:val="2"/>
          <w:sz w:val="21"/>
          <w:lang w:val="en-US" w:eastAsia="zh-CN" w:bidi="ar-SA"/>
        </w:rPr>
        <w:id w:val="147476686"/>
        <w15:color w:val="DBDBDB"/>
        <w:docPartObj>
          <w:docPartGallery w:val="Table of Contents"/>
          <w:docPartUnique/>
        </w:docPartObj>
      </w:sdtPr>
      <w:sdtEndPr>
        <w:rPr>
          <w:rFonts w:hint="eastAsia" w:ascii="宋体" w:hAnsi="宋体" w:eastAsia="宋体" w:cs="宋体"/>
          <w:kern w:val="2"/>
          <w:sz w:val="21"/>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rPr>
          </w:pPr>
        </w:p>
      </w:sdtContent>
    </w:sdt>
    <w:p>
      <w:pPr>
        <w:spacing w:line="440" w:lineRule="atLeast"/>
        <w:jc w:val="center"/>
        <w:rPr>
          <w:rFonts w:hint="eastAsia" w:ascii="宋体" w:hAnsi="宋体" w:eastAsia="宋体" w:cs="宋体"/>
          <w:bCs/>
          <w:sz w:val="32"/>
        </w:rPr>
      </w:pPr>
    </w:p>
    <w:p>
      <w:pPr>
        <w:spacing w:line="440" w:lineRule="atLeast"/>
        <w:rPr>
          <w:rFonts w:hint="eastAsia" w:ascii="宋体" w:hAnsi="宋体" w:eastAsia="宋体" w:cs="宋体"/>
          <w:bCs/>
          <w:sz w:val="32"/>
        </w:rPr>
      </w:pPr>
    </w:p>
    <w:p>
      <w:pPr>
        <w:spacing w:line="440" w:lineRule="atLeast"/>
        <w:rPr>
          <w:rFonts w:hint="eastAsia" w:ascii="宋体" w:hAnsi="宋体" w:eastAsia="宋体" w:cs="宋体"/>
          <w:bCs/>
          <w:sz w:val="32"/>
        </w:rPr>
      </w:pPr>
    </w:p>
    <w:p>
      <w:pPr>
        <w:spacing w:line="440" w:lineRule="atLeast"/>
        <w:rPr>
          <w:rFonts w:hint="eastAsia" w:ascii="宋体" w:hAnsi="宋体" w:eastAsia="宋体" w:cs="宋体"/>
          <w:bCs/>
          <w:sz w:val="32"/>
        </w:rPr>
      </w:pPr>
    </w:p>
    <w:p>
      <w:pPr>
        <w:spacing w:line="440" w:lineRule="atLeast"/>
        <w:rPr>
          <w:rFonts w:hint="eastAsia" w:ascii="宋体" w:hAnsi="宋体" w:eastAsia="宋体" w:cs="宋体"/>
          <w:bCs/>
          <w:sz w:val="32"/>
        </w:rPr>
      </w:pPr>
    </w:p>
    <w:p>
      <w:pPr>
        <w:spacing w:line="360" w:lineRule="auto"/>
        <w:jc w:val="center"/>
        <w:rPr>
          <w:rFonts w:hint="eastAsia" w:ascii="宋体" w:hAnsi="宋体" w:eastAsia="宋体" w:cs="宋体"/>
          <w:sz w:val="36"/>
          <w:szCs w:val="36"/>
        </w:rPr>
      </w:pPr>
    </w:p>
    <w:p>
      <w:pPr>
        <w:spacing w:line="360" w:lineRule="auto"/>
        <w:jc w:val="center"/>
        <w:outlineLvl w:val="0"/>
        <w:rPr>
          <w:rStyle w:val="25"/>
          <w:rFonts w:hint="eastAsia" w:ascii="宋体" w:hAnsi="宋体" w:eastAsia="宋体" w:cs="宋体"/>
        </w:rPr>
      </w:pPr>
      <w:r>
        <w:rPr>
          <w:rFonts w:hint="eastAsia" w:ascii="宋体" w:hAnsi="宋体" w:eastAsia="宋体" w:cs="宋体"/>
          <w:b/>
          <w:bCs/>
          <w:sz w:val="36"/>
          <w:szCs w:val="36"/>
        </w:rPr>
        <w:br w:type="page"/>
      </w:r>
      <w:bookmarkStart w:id="0" w:name="_Toc30707"/>
      <w:r>
        <w:rPr>
          <w:rStyle w:val="25"/>
          <w:rFonts w:hint="eastAsia" w:ascii="宋体" w:hAnsi="宋体" w:eastAsia="宋体" w:cs="宋体"/>
        </w:rPr>
        <w:t>第一章 招标公告</w:t>
      </w:r>
      <w:bookmarkEnd w:id="0"/>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根据有关规定，现就衢州学院</w:t>
      </w:r>
      <w:r>
        <w:rPr>
          <w:rFonts w:hint="eastAsia" w:ascii="宋体" w:hAnsi="宋体" w:eastAsia="宋体" w:cs="宋体"/>
          <w:b/>
          <w:bCs/>
          <w:sz w:val="24"/>
          <w:szCs w:val="24"/>
          <w:lang w:val="en-US" w:eastAsia="zh-CN"/>
        </w:rPr>
        <w:t>校园自助</w:t>
      </w:r>
      <w:r>
        <w:rPr>
          <w:rFonts w:hint="eastAsia" w:ascii="宋体" w:hAnsi="宋体" w:cs="宋体"/>
          <w:b/>
          <w:bCs/>
          <w:sz w:val="24"/>
          <w:szCs w:val="24"/>
          <w:lang w:val="en-US" w:eastAsia="zh-CN"/>
        </w:rPr>
        <w:t>洗衣</w:t>
      </w:r>
      <w:r>
        <w:rPr>
          <w:rFonts w:hint="eastAsia" w:ascii="宋体" w:hAnsi="宋体" w:eastAsia="宋体" w:cs="宋体"/>
          <w:b/>
          <w:bCs/>
          <w:sz w:val="24"/>
          <w:szCs w:val="24"/>
          <w:lang w:val="en-US" w:eastAsia="zh-CN"/>
        </w:rPr>
        <w:t>服务</w:t>
      </w:r>
      <w:r>
        <w:rPr>
          <w:rFonts w:hint="eastAsia" w:ascii="宋体" w:hAnsi="宋体" w:eastAsia="宋体" w:cs="宋体"/>
          <w:b/>
          <w:bCs/>
          <w:color w:val="000000" w:themeColor="text1"/>
          <w:sz w:val="24"/>
          <w:szCs w:val="24"/>
          <w:lang w:eastAsia="zh-CN"/>
          <w14:textFill>
            <w14:solidFill>
              <w14:schemeClr w14:val="tx1"/>
            </w14:solidFill>
          </w14:textFill>
        </w:rPr>
        <w:t>项目</w:t>
      </w:r>
      <w:r>
        <w:rPr>
          <w:rFonts w:hint="eastAsia" w:ascii="宋体" w:hAnsi="宋体" w:eastAsia="宋体" w:cs="宋体"/>
          <w:sz w:val="24"/>
          <w:szCs w:val="24"/>
        </w:rPr>
        <w:t>进行公开招标。</w:t>
      </w:r>
      <w:r>
        <w:rPr>
          <w:rFonts w:hint="eastAsia" w:ascii="宋体" w:hAnsi="宋体" w:eastAsia="宋体" w:cs="宋体"/>
          <w:bCs/>
          <w:kern w:val="0"/>
          <w:sz w:val="24"/>
          <w:szCs w:val="24"/>
        </w:rPr>
        <w:t>具体如下：</w:t>
      </w:r>
    </w:p>
    <w:p>
      <w:pPr>
        <w:keepNext w:val="0"/>
        <w:keepLines w:val="0"/>
        <w:pageBreakBefore w:val="0"/>
        <w:kinsoku/>
        <w:wordWrap/>
        <w:overflowPunct/>
        <w:topLinePunct w:val="0"/>
        <w:autoSpaceDE/>
        <w:autoSpaceDN/>
        <w:bidi w:val="0"/>
        <w:adjustRightInd/>
        <w:spacing w:line="500" w:lineRule="exact"/>
        <w:ind w:firstLine="472" w:firstLineChars="196"/>
        <w:textAlignment w:val="auto"/>
        <w:rPr>
          <w:rFonts w:hint="eastAsia" w:ascii="宋体" w:hAnsi="宋体" w:eastAsia="宋体" w:cs="宋体"/>
          <w:b/>
          <w:sz w:val="24"/>
          <w:szCs w:val="24"/>
          <w:lang w:eastAsia="zh-CN"/>
        </w:rPr>
      </w:pPr>
      <w:r>
        <w:rPr>
          <w:rFonts w:hint="eastAsia" w:ascii="宋体" w:hAnsi="宋体" w:eastAsia="宋体" w:cs="宋体"/>
          <w:b/>
          <w:bCs/>
          <w:kern w:val="0"/>
          <w:sz w:val="24"/>
          <w:szCs w:val="24"/>
        </w:rPr>
        <w:t>一、项目名称：</w:t>
      </w:r>
      <w:r>
        <w:rPr>
          <w:rFonts w:hint="eastAsia" w:ascii="宋体" w:hAnsi="宋体" w:eastAsia="宋体" w:cs="宋体"/>
          <w:b/>
          <w:bCs/>
          <w:kern w:val="0"/>
          <w:sz w:val="24"/>
          <w:szCs w:val="24"/>
          <w:lang w:val="en-US" w:eastAsia="zh-CN"/>
        </w:rPr>
        <w:t>校园自助</w:t>
      </w:r>
      <w:r>
        <w:rPr>
          <w:rFonts w:hint="eastAsia" w:ascii="宋体" w:hAnsi="宋体" w:cs="宋体"/>
          <w:b/>
          <w:bCs/>
          <w:kern w:val="0"/>
          <w:sz w:val="24"/>
          <w:szCs w:val="24"/>
          <w:lang w:val="en-US" w:eastAsia="zh-CN"/>
        </w:rPr>
        <w:t>洗衣</w:t>
      </w:r>
      <w:r>
        <w:rPr>
          <w:rFonts w:hint="eastAsia" w:ascii="宋体" w:hAnsi="宋体" w:eastAsia="宋体" w:cs="宋体"/>
          <w:b/>
          <w:bCs/>
          <w:kern w:val="0"/>
          <w:sz w:val="24"/>
          <w:szCs w:val="24"/>
          <w:lang w:val="en-US" w:eastAsia="zh-CN"/>
        </w:rPr>
        <w:t>服务</w:t>
      </w:r>
      <w:r>
        <w:rPr>
          <w:rFonts w:hint="eastAsia" w:ascii="宋体" w:hAnsi="宋体" w:eastAsia="宋体" w:cs="宋体"/>
          <w:b/>
          <w:color w:val="000000" w:themeColor="text1"/>
          <w:sz w:val="24"/>
          <w:szCs w:val="24"/>
          <w:lang w:eastAsia="zh-CN"/>
          <w14:textFill>
            <w14:solidFill>
              <w14:schemeClr w14:val="tx1"/>
            </w14:solidFill>
          </w14:textFill>
        </w:rPr>
        <w:t>项目</w:t>
      </w:r>
    </w:p>
    <w:p>
      <w:pPr>
        <w:keepNext w:val="0"/>
        <w:keepLines w:val="0"/>
        <w:pageBreakBefore w:val="0"/>
        <w:widowControl/>
        <w:kinsoku/>
        <w:wordWrap/>
        <w:overflowPunct/>
        <w:topLinePunct w:val="0"/>
        <w:autoSpaceDE/>
        <w:autoSpaceDN/>
        <w:bidi w:val="0"/>
        <w:adjustRightInd/>
        <w:spacing w:line="500" w:lineRule="exact"/>
        <w:ind w:firstLine="472" w:firstLineChars="196"/>
        <w:jc w:val="left"/>
        <w:textAlignment w:val="auto"/>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rPr>
        <w:t>二、项目编号：</w:t>
      </w:r>
      <w:r>
        <w:rPr>
          <w:rFonts w:hint="eastAsia" w:ascii="宋体" w:hAnsi="宋体" w:cs="宋体"/>
          <w:b/>
          <w:bCs/>
          <w:kern w:val="0"/>
          <w:sz w:val="24"/>
          <w:szCs w:val="24"/>
          <w:lang w:eastAsia="zh-CN"/>
        </w:rPr>
        <w:t>衢院招2024-14</w:t>
      </w:r>
    </w:p>
    <w:p>
      <w:pPr>
        <w:keepNext w:val="0"/>
        <w:keepLines w:val="0"/>
        <w:pageBreakBefore w:val="0"/>
        <w:widowControl/>
        <w:kinsoku/>
        <w:wordWrap/>
        <w:overflowPunct/>
        <w:topLinePunct w:val="0"/>
        <w:autoSpaceDE/>
        <w:autoSpaceDN/>
        <w:bidi w:val="0"/>
        <w:adjustRightInd/>
        <w:spacing w:line="500" w:lineRule="exact"/>
        <w:ind w:firstLine="472" w:firstLineChars="196"/>
        <w:jc w:val="left"/>
        <w:textAlignment w:val="auto"/>
        <w:rPr>
          <w:rFonts w:hint="eastAsia" w:ascii="宋体" w:hAnsi="宋体" w:eastAsia="宋体" w:cs="宋体"/>
        </w:rPr>
      </w:pPr>
      <w:r>
        <w:rPr>
          <w:rFonts w:hint="eastAsia" w:ascii="宋体" w:hAnsi="宋体" w:eastAsia="宋体" w:cs="宋体"/>
          <w:b/>
          <w:kern w:val="0"/>
          <w:sz w:val="24"/>
          <w:szCs w:val="24"/>
        </w:rPr>
        <w:t>三、项目概况</w:t>
      </w:r>
    </w:p>
    <w:tbl>
      <w:tblPr>
        <w:tblStyle w:val="16"/>
        <w:tblW w:w="8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3"/>
        <w:gridCol w:w="2250"/>
        <w:gridCol w:w="3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标项内容</w:t>
            </w:r>
          </w:p>
        </w:tc>
        <w:tc>
          <w:tcPr>
            <w:tcW w:w="2250"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服务期</w:t>
            </w:r>
          </w:p>
        </w:tc>
        <w:tc>
          <w:tcPr>
            <w:tcW w:w="3259"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rPr>
            </w:pPr>
            <w:r>
              <w:rPr>
                <w:rFonts w:hint="eastAsia" w:ascii="宋体" w:hAnsi="宋体" w:eastAsia="宋体" w:cs="宋体"/>
                <w:color w:val="000000"/>
                <w:kern w:val="0"/>
                <w:sz w:val="24"/>
              </w:rPr>
              <w:t>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公寓</w:t>
            </w:r>
            <w:r>
              <w:rPr>
                <w:rFonts w:hint="eastAsia" w:ascii="宋体" w:hAnsi="宋体" w:eastAsia="宋体" w:cs="宋体"/>
                <w:color w:val="000000"/>
                <w:kern w:val="0"/>
                <w:sz w:val="24"/>
                <w:lang w:val="en-US" w:eastAsia="zh-CN"/>
              </w:rPr>
              <w:t>自</w:t>
            </w:r>
            <w:r>
              <w:rPr>
                <w:rFonts w:hint="eastAsia" w:ascii="宋体" w:hAnsi="宋体" w:eastAsia="宋体" w:cs="宋体"/>
                <w:color w:val="000000"/>
                <w:kern w:val="0"/>
                <w:sz w:val="24"/>
              </w:rPr>
              <w:t>助洗衣服务</w:t>
            </w:r>
          </w:p>
        </w:tc>
        <w:tc>
          <w:tcPr>
            <w:tcW w:w="2250"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2024.7.</w:t>
            </w:r>
            <w:r>
              <w:rPr>
                <w:rFonts w:hint="default" w:ascii="宋体" w:hAnsi="宋体" w:cs="宋体"/>
                <w:color w:val="000000"/>
                <w:kern w:val="0"/>
                <w:sz w:val="24"/>
                <w:lang w:eastAsia="zh-CN"/>
              </w:rPr>
              <w:t>2</w:t>
            </w:r>
            <w:r>
              <w:rPr>
                <w:rFonts w:hint="eastAsia" w:ascii="宋体" w:hAnsi="宋体" w:cs="宋体"/>
                <w:color w:val="000000"/>
                <w:kern w:val="0"/>
                <w:sz w:val="24"/>
                <w:lang w:val="en-US" w:eastAsia="zh-CN"/>
              </w:rPr>
              <w:t>1-</w:t>
            </w:r>
          </w:p>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2027.7.10</w:t>
            </w:r>
          </w:p>
        </w:tc>
        <w:tc>
          <w:tcPr>
            <w:tcW w:w="3259"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以招标文件第三章为准</w:t>
            </w:r>
          </w:p>
        </w:tc>
      </w:tr>
    </w:tbl>
    <w:p>
      <w:pPr>
        <w:keepNext w:val="0"/>
        <w:keepLines w:val="0"/>
        <w:pageBreakBefore w:val="0"/>
        <w:widowControl/>
        <w:kinsoku/>
        <w:wordWrap/>
        <w:overflowPunct/>
        <w:topLinePunct w:val="0"/>
        <w:autoSpaceDE/>
        <w:autoSpaceDN/>
        <w:bidi w:val="0"/>
        <w:adjustRightInd/>
        <w:spacing w:line="500" w:lineRule="exact"/>
        <w:ind w:firstLine="472" w:firstLineChars="196"/>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四、投标人资格要求</w:t>
      </w:r>
    </w:p>
    <w:p>
      <w:pPr>
        <w:pStyle w:val="13"/>
        <w:spacing w:before="0" w:beforeAutospacing="0" w:after="0" w:afterAutospacing="0" w:line="360" w:lineRule="auto"/>
        <w:ind w:firstLine="480" w:firstLineChars="200"/>
        <w:rPr>
          <w:rFonts w:hint="eastAsia" w:ascii="宋体" w:hAnsi="宋体" w:eastAsia="宋体" w:cs="宋体"/>
          <w:color w:val="000000"/>
        </w:rPr>
      </w:pPr>
      <w:r>
        <w:rPr>
          <w:rFonts w:hint="eastAsia" w:ascii="宋体" w:hAnsi="宋体" w:eastAsia="宋体"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3"/>
        <w:spacing w:before="0" w:beforeAutospacing="0" w:after="0" w:afterAutospacing="0" w:line="360" w:lineRule="auto"/>
        <w:ind w:firstLine="480" w:firstLineChars="200"/>
        <w:rPr>
          <w:rFonts w:hint="eastAsia" w:ascii="宋体" w:hAnsi="宋体" w:eastAsia="宋体" w:cs="宋体"/>
          <w:color w:val="000000"/>
        </w:rPr>
      </w:pPr>
      <w:r>
        <w:rPr>
          <w:rFonts w:hint="eastAsia" w:ascii="宋体" w:hAnsi="宋体" w:eastAsia="宋体" w:cs="宋体"/>
          <w:color w:val="000000"/>
        </w:rPr>
        <w:t xml:space="preserve">2.落实政府采购政策需满足的资格要求：无   </w:t>
      </w:r>
    </w:p>
    <w:p>
      <w:pPr>
        <w:pStyle w:val="13"/>
        <w:spacing w:before="0" w:beforeAutospacing="0" w:after="0" w:afterAutospacing="0" w:line="360" w:lineRule="auto"/>
        <w:ind w:firstLine="480" w:firstLineChars="200"/>
        <w:rPr>
          <w:rFonts w:hint="eastAsia" w:ascii="宋体" w:hAnsi="宋体" w:eastAsia="宋体" w:cs="宋体"/>
          <w:color w:val="000000"/>
        </w:rPr>
      </w:pPr>
      <w:r>
        <w:rPr>
          <w:rFonts w:hint="eastAsia" w:ascii="宋体" w:hAnsi="宋体" w:eastAsia="宋体" w:cs="宋体"/>
          <w:color w:val="000000"/>
        </w:rPr>
        <w:t>3.本项目的特定资格要求：无 </w:t>
      </w:r>
    </w:p>
    <w:p>
      <w:pPr>
        <w:pStyle w:val="13"/>
        <w:spacing w:before="0" w:beforeAutospacing="0" w:after="0" w:afterAutospacing="0" w:line="360" w:lineRule="auto"/>
        <w:ind w:firstLine="480" w:firstLineChars="200"/>
        <w:rPr>
          <w:rFonts w:hint="eastAsia" w:ascii="宋体" w:hAnsi="宋体" w:eastAsia="宋体" w:cs="宋体"/>
          <w:color w:val="000000"/>
          <w:lang w:val="en-US" w:eastAsia="zh-CN"/>
        </w:rPr>
      </w:pPr>
      <w:r>
        <w:rPr>
          <w:rFonts w:hint="eastAsia" w:ascii="宋体" w:hAnsi="宋体" w:eastAsia="宋体" w:cs="宋体"/>
          <w:color w:val="000000"/>
          <w:lang w:val="en-US" w:eastAsia="zh-CN"/>
        </w:rPr>
        <w:t>4.</w:t>
      </w:r>
      <w:r>
        <w:rPr>
          <w:rFonts w:hint="eastAsia" w:ascii="宋体" w:hAnsi="宋体" w:eastAsia="宋体" w:cs="宋体"/>
          <w:color w:val="000000"/>
        </w:rPr>
        <w:t>本项目</w:t>
      </w:r>
      <w:r>
        <w:rPr>
          <w:rFonts w:hint="eastAsia" w:cs="宋体"/>
          <w:color w:val="000000"/>
          <w:lang w:val="en-US" w:eastAsia="zh-CN"/>
        </w:rPr>
        <w:t>不</w:t>
      </w:r>
      <w:r>
        <w:rPr>
          <w:rFonts w:hint="eastAsia" w:ascii="宋体" w:hAnsi="宋体" w:eastAsia="宋体" w:cs="宋体"/>
          <w:color w:val="000000"/>
        </w:rPr>
        <w:t>接受联合体投标。</w:t>
      </w:r>
    </w:p>
    <w:p>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五、招标文件获取</w:t>
      </w:r>
    </w:p>
    <w:p>
      <w:pPr>
        <w:pStyle w:val="13"/>
        <w:spacing w:before="0" w:beforeAutospacing="0" w:after="0" w:afterAutospacing="0" w:line="500" w:lineRule="exact"/>
        <w:ind w:firstLine="480" w:firstLineChars="200"/>
        <w:jc w:val="both"/>
        <w:rPr>
          <w:rFonts w:hint="eastAsia" w:ascii="宋体" w:hAnsi="宋体" w:eastAsia="宋体" w:cs="宋体"/>
        </w:rPr>
      </w:pPr>
      <w:r>
        <w:rPr>
          <w:rFonts w:hint="eastAsia" w:ascii="宋体" w:hAnsi="宋体" w:eastAsia="宋体" w:cs="宋体"/>
        </w:rPr>
        <w:t>本项目无须报名。</w:t>
      </w:r>
      <w:r>
        <w:rPr>
          <w:rFonts w:hint="eastAsia" w:ascii="宋体" w:hAnsi="宋体" w:eastAsia="宋体" w:cs="宋体"/>
          <w:color w:val="000000"/>
        </w:rPr>
        <w:t>供应商可在浙江政府采购网</w:t>
      </w:r>
      <w:r>
        <w:rPr>
          <w:rFonts w:hint="eastAsia" w:ascii="宋体" w:hAnsi="宋体" w:eastAsia="宋体" w:cs="宋体"/>
        </w:rPr>
        <w:t>（</w:t>
      </w:r>
      <w:r>
        <w:rPr>
          <w:rFonts w:hint="eastAsia" w:ascii="宋体" w:hAnsi="宋体" w:eastAsia="宋体" w:cs="宋体"/>
          <w:b/>
        </w:rPr>
        <w:t>https://zfcg.czt.zj.gov.cn/</w:t>
      </w:r>
      <w:r>
        <w:rPr>
          <w:rFonts w:hint="eastAsia" w:ascii="宋体" w:hAnsi="宋体" w:eastAsia="宋体" w:cs="宋体"/>
        </w:rPr>
        <w:t>）、衢州学院信息公开网（</w:t>
      </w:r>
      <w:r>
        <w:rPr>
          <w:rFonts w:hint="eastAsia" w:ascii="宋体" w:hAnsi="宋体" w:eastAsia="宋体" w:cs="宋体"/>
          <w:b/>
        </w:rPr>
        <w:t>https://xxgk.qzc.edu.cn</w:t>
      </w:r>
      <w:r>
        <w:rPr>
          <w:rFonts w:hint="eastAsia" w:ascii="宋体" w:hAnsi="宋体" w:eastAsia="宋体" w:cs="宋体"/>
        </w:rPr>
        <w:t>）和衢州学院招标采购网（</w:t>
      </w:r>
      <w:r>
        <w:rPr>
          <w:rFonts w:hint="eastAsia" w:ascii="宋体" w:hAnsi="宋体" w:eastAsia="宋体" w:cs="宋体"/>
          <w:b/>
        </w:rPr>
        <w:t>https://zbcg.qzc.edu.cn</w:t>
      </w:r>
      <w:r>
        <w:rPr>
          <w:rFonts w:hint="eastAsia" w:ascii="宋体" w:hAnsi="宋体" w:eastAsia="宋体" w:cs="宋体"/>
        </w:rPr>
        <w:t>）免费下载。</w:t>
      </w:r>
    </w:p>
    <w:p>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六、递交投标文件截止及开标时间</w:t>
      </w:r>
    </w:p>
    <w:p>
      <w:pPr>
        <w:pStyle w:val="18"/>
        <w:keepNext w:val="0"/>
        <w:keepLines w:val="0"/>
        <w:pageBreakBefore w:val="0"/>
        <w:kinsoku/>
        <w:wordWrap/>
        <w:overflowPunct/>
        <w:topLinePunct w:val="0"/>
        <w:autoSpaceDE/>
        <w:autoSpaceDN/>
        <w:bidi w:val="0"/>
        <w:adjustRightInd/>
        <w:spacing w:before="0" w:beforeAutospacing="0" w:after="0" w:afterAutospacing="0" w:line="500" w:lineRule="exact"/>
        <w:ind w:firstLine="480"/>
        <w:jc w:val="both"/>
        <w:textAlignment w:val="auto"/>
        <w:rPr>
          <w:rFonts w:hint="eastAsia" w:ascii="宋体" w:hAnsi="宋体" w:eastAsia="宋体" w:cs="宋体"/>
          <w:color w:val="000000"/>
        </w:rPr>
      </w:pPr>
      <w:r>
        <w:rPr>
          <w:rFonts w:hint="eastAsia" w:ascii="宋体" w:hAnsi="宋体" w:eastAsia="宋体" w:cs="宋体"/>
          <w:color w:val="000000"/>
        </w:rPr>
        <w:t>递交投标文件截止及开标时间：</w:t>
      </w:r>
      <w:r>
        <w:rPr>
          <w:rFonts w:hint="eastAsia" w:ascii="宋体" w:hAnsi="宋体" w:eastAsia="宋体" w:cs="宋体"/>
          <w:b/>
          <w:bCs/>
          <w:color w:val="FF0000"/>
        </w:rPr>
        <w:t>202</w:t>
      </w:r>
      <w:r>
        <w:rPr>
          <w:rFonts w:hint="eastAsia" w:ascii="宋体" w:hAnsi="宋体" w:eastAsia="宋体" w:cs="宋体"/>
          <w:b/>
          <w:bCs/>
          <w:color w:val="FF0000"/>
          <w:lang w:val="en-US" w:eastAsia="zh-CN"/>
        </w:rPr>
        <w:t>4</w:t>
      </w:r>
      <w:r>
        <w:rPr>
          <w:rFonts w:hint="eastAsia" w:ascii="宋体" w:hAnsi="宋体" w:eastAsia="宋体" w:cs="宋体"/>
          <w:b/>
          <w:bCs/>
          <w:color w:val="FF0000"/>
          <w:kern w:val="2"/>
        </w:rPr>
        <w:t>年</w:t>
      </w:r>
      <w:r>
        <w:rPr>
          <w:rFonts w:hint="eastAsia" w:cs="宋体"/>
          <w:b/>
          <w:bCs/>
          <w:color w:val="FF0000"/>
          <w:kern w:val="2"/>
          <w:lang w:val="en-US" w:eastAsia="zh-CN"/>
        </w:rPr>
        <w:t>7</w:t>
      </w:r>
      <w:r>
        <w:rPr>
          <w:rFonts w:hint="eastAsia" w:ascii="宋体" w:hAnsi="宋体" w:eastAsia="宋体" w:cs="宋体"/>
          <w:b/>
          <w:bCs/>
          <w:color w:val="FF0000"/>
          <w:kern w:val="2"/>
        </w:rPr>
        <w:t>月</w:t>
      </w:r>
      <w:r>
        <w:rPr>
          <w:rFonts w:hint="eastAsia" w:cs="宋体"/>
          <w:b/>
          <w:bCs/>
          <w:color w:val="FF0000"/>
          <w:kern w:val="2"/>
          <w:lang w:val="en-US" w:eastAsia="zh-CN"/>
        </w:rPr>
        <w:t>9</w:t>
      </w:r>
      <w:r>
        <w:rPr>
          <w:rFonts w:hint="eastAsia" w:ascii="宋体" w:hAnsi="宋体" w:eastAsia="宋体" w:cs="宋体"/>
          <w:b/>
          <w:bCs/>
          <w:color w:val="FF0000"/>
          <w:kern w:val="2"/>
        </w:rPr>
        <w:t>日</w:t>
      </w:r>
      <w:r>
        <w:rPr>
          <w:rFonts w:hint="eastAsia" w:cs="宋体"/>
          <w:b/>
          <w:bCs/>
          <w:color w:val="FF0000"/>
          <w:kern w:val="2"/>
          <w:lang w:val="en-US" w:eastAsia="zh-CN"/>
        </w:rPr>
        <w:t>9</w:t>
      </w:r>
      <w:r>
        <w:rPr>
          <w:rFonts w:hint="eastAsia" w:ascii="宋体" w:hAnsi="宋体" w:eastAsia="宋体" w:cs="宋体"/>
          <w:b/>
          <w:bCs/>
          <w:color w:val="FF0000"/>
          <w:kern w:val="2"/>
        </w:rPr>
        <w:t>:00时</w:t>
      </w:r>
      <w:r>
        <w:rPr>
          <w:rFonts w:hint="eastAsia" w:ascii="宋体" w:hAnsi="宋体" w:eastAsia="宋体" w:cs="宋体"/>
          <w:color w:val="000000"/>
          <w:kern w:val="2"/>
        </w:rPr>
        <w:t>（</w:t>
      </w:r>
      <w:r>
        <w:rPr>
          <w:rFonts w:hint="eastAsia" w:ascii="宋体" w:hAnsi="宋体" w:eastAsia="宋体" w:cs="宋体"/>
          <w:color w:val="000000"/>
        </w:rPr>
        <w:t>北京时间）。届时请投标人的法定代表人或其授权代表按时参加开标会。逾期送达或不符合规定的投标文件恕不接受。</w:t>
      </w:r>
    </w:p>
    <w:p>
      <w:pPr>
        <w:pStyle w:val="18"/>
        <w:keepNext w:val="0"/>
        <w:keepLines w:val="0"/>
        <w:pageBreakBefore w:val="0"/>
        <w:kinsoku/>
        <w:wordWrap/>
        <w:overflowPunct/>
        <w:topLinePunct w:val="0"/>
        <w:autoSpaceDE/>
        <w:autoSpaceDN/>
        <w:bidi w:val="0"/>
        <w:adjustRightInd/>
        <w:spacing w:before="0" w:beforeAutospacing="0" w:after="0" w:afterAutospacing="0" w:line="500" w:lineRule="exact"/>
        <w:ind w:firstLine="482" w:firstLineChars="200"/>
        <w:jc w:val="both"/>
        <w:textAlignment w:val="auto"/>
        <w:rPr>
          <w:rFonts w:hint="eastAsia" w:ascii="宋体" w:hAnsi="宋体" w:eastAsia="宋体" w:cs="宋体"/>
          <w:b/>
          <w:bCs/>
          <w:color w:val="000000"/>
        </w:rPr>
      </w:pPr>
      <w:r>
        <w:rPr>
          <w:rFonts w:hint="eastAsia" w:ascii="宋体" w:hAnsi="宋体" w:eastAsia="宋体" w:cs="宋体"/>
          <w:b/>
          <w:bCs/>
          <w:color w:val="000000"/>
        </w:rPr>
        <w:t>七、递交投标文件及开标地点</w:t>
      </w:r>
    </w:p>
    <w:p>
      <w:pPr>
        <w:pStyle w:val="18"/>
        <w:keepNext w:val="0"/>
        <w:keepLines w:val="0"/>
        <w:pageBreakBefore w:val="0"/>
        <w:kinsoku/>
        <w:wordWrap/>
        <w:overflowPunct/>
        <w:topLinePunct w:val="0"/>
        <w:autoSpaceDE/>
        <w:autoSpaceDN/>
        <w:bidi w:val="0"/>
        <w:adjustRightInd/>
        <w:spacing w:before="0" w:beforeAutospacing="0" w:after="0" w:afterAutospacing="0" w:line="500" w:lineRule="exact"/>
        <w:jc w:val="both"/>
        <w:textAlignment w:val="auto"/>
        <w:rPr>
          <w:rFonts w:hint="eastAsia" w:ascii="宋体" w:hAnsi="宋体" w:eastAsia="宋体" w:cs="宋体"/>
          <w:color w:val="000000"/>
        </w:rPr>
      </w:pPr>
      <w:r>
        <w:rPr>
          <w:rFonts w:hint="eastAsia" w:ascii="宋体" w:hAnsi="宋体" w:eastAsia="宋体" w:cs="宋体"/>
          <w:color w:val="000000"/>
        </w:rPr>
        <w:t xml:space="preserve">    递交投标文件及开标地点：</w:t>
      </w:r>
      <w:r>
        <w:rPr>
          <w:rFonts w:hint="eastAsia" w:ascii="宋体" w:hAnsi="宋体" w:eastAsia="宋体" w:cs="宋体"/>
          <w:b/>
          <w:bCs/>
          <w:color w:val="000000"/>
        </w:rPr>
        <w:t>衢州学院行政楼开标室（121室）。</w:t>
      </w:r>
    </w:p>
    <w:p>
      <w:pPr>
        <w:pStyle w:val="18"/>
        <w:keepNext w:val="0"/>
        <w:keepLines w:val="0"/>
        <w:pageBreakBefore w:val="0"/>
        <w:kinsoku/>
        <w:wordWrap/>
        <w:overflowPunct/>
        <w:topLinePunct w:val="0"/>
        <w:autoSpaceDE/>
        <w:autoSpaceDN/>
        <w:bidi w:val="0"/>
        <w:adjustRightInd/>
        <w:spacing w:before="0" w:beforeAutospacing="0" w:after="0" w:afterAutospacing="0" w:line="500" w:lineRule="exact"/>
        <w:ind w:firstLine="482" w:firstLineChars="200"/>
        <w:jc w:val="both"/>
        <w:textAlignment w:val="auto"/>
        <w:rPr>
          <w:rFonts w:hint="eastAsia" w:ascii="宋体" w:hAnsi="宋体" w:eastAsia="宋体" w:cs="宋体"/>
          <w:b/>
          <w:bCs/>
          <w:color w:val="000000"/>
        </w:rPr>
      </w:pPr>
      <w:r>
        <w:rPr>
          <w:rFonts w:hint="eastAsia" w:ascii="宋体" w:hAnsi="宋体" w:eastAsia="宋体" w:cs="宋体"/>
          <w:b/>
          <w:bCs/>
          <w:color w:val="000000"/>
        </w:rPr>
        <w:t>八、投标保证金</w:t>
      </w:r>
    </w:p>
    <w:p>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投标保证金（人民币）：0元（无需交纳）。</w:t>
      </w:r>
    </w:p>
    <w:p>
      <w:pPr>
        <w:keepNext w:val="0"/>
        <w:keepLines w:val="0"/>
        <w:pageBreakBefore w:val="0"/>
        <w:widowControl/>
        <w:kinsoku/>
        <w:wordWrap/>
        <w:overflowPunct/>
        <w:topLinePunct w:val="0"/>
        <w:autoSpaceDE/>
        <w:autoSpaceDN/>
        <w:bidi w:val="0"/>
        <w:adjustRightInd/>
        <w:spacing w:line="500" w:lineRule="exact"/>
        <w:ind w:firstLine="482"/>
        <w:textAlignment w:val="auto"/>
        <w:rPr>
          <w:rFonts w:hint="eastAsia" w:ascii="宋体" w:hAnsi="宋体" w:eastAsia="宋体" w:cs="宋体"/>
          <w:kern w:val="0"/>
          <w:sz w:val="24"/>
          <w:szCs w:val="24"/>
        </w:rPr>
      </w:pPr>
      <w:r>
        <w:rPr>
          <w:rFonts w:hint="eastAsia" w:ascii="宋体" w:hAnsi="宋体" w:eastAsia="宋体" w:cs="宋体"/>
          <w:b/>
          <w:kern w:val="0"/>
          <w:sz w:val="24"/>
          <w:szCs w:val="24"/>
        </w:rPr>
        <w:t>九、答疑与澄清</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hint="eastAsia" w:ascii="宋体" w:hAnsi="宋体" w:eastAsia="宋体" w:cs="宋体"/>
          <w:kern w:val="0"/>
          <w:sz w:val="24"/>
          <w:szCs w:val="24"/>
        </w:rPr>
      </w:pPr>
      <w:r>
        <w:rPr>
          <w:rFonts w:hint="eastAsia" w:ascii="宋体" w:hAnsi="宋体" w:eastAsia="宋体" w:cs="宋体"/>
          <w:kern w:val="0"/>
          <w:sz w:val="24"/>
          <w:szCs w:val="24"/>
        </w:rPr>
        <w:t>本招标公告的公告期限为5个工作日，投标人如对招标文件有异议，应当于公告发布之日起至公告期限满第7个工作日内，以书面形式向招标采购单位提出，逾期不予受理。</w:t>
      </w:r>
    </w:p>
    <w:p>
      <w:pPr>
        <w:keepNext w:val="0"/>
        <w:keepLines w:val="0"/>
        <w:pageBreakBefore w:val="0"/>
        <w:widowControl/>
        <w:kinsoku/>
        <w:wordWrap/>
        <w:overflowPunct/>
        <w:topLinePunct w:val="0"/>
        <w:autoSpaceDE/>
        <w:autoSpaceDN/>
        <w:bidi w:val="0"/>
        <w:adjustRightInd/>
        <w:spacing w:line="500" w:lineRule="exact"/>
        <w:ind w:firstLine="482"/>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十、其他事项</w:t>
      </w:r>
    </w:p>
    <w:p>
      <w:pPr>
        <w:keepNext w:val="0"/>
        <w:keepLines w:val="0"/>
        <w:pageBreakBefore w:val="0"/>
        <w:widowControl/>
        <w:kinsoku/>
        <w:wordWrap/>
        <w:overflowPunct/>
        <w:topLinePunct w:val="0"/>
        <w:autoSpaceDE/>
        <w:autoSpaceDN/>
        <w:bidi w:val="0"/>
        <w:adjustRightInd/>
        <w:spacing w:line="500" w:lineRule="exact"/>
        <w:ind w:firstLine="48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keepNext w:val="0"/>
        <w:keepLines w:val="0"/>
        <w:pageBreakBefore w:val="0"/>
        <w:widowControl/>
        <w:kinsoku/>
        <w:wordWrap/>
        <w:overflowPunct/>
        <w:topLinePunct w:val="0"/>
        <w:autoSpaceDE/>
        <w:autoSpaceDN/>
        <w:bidi w:val="0"/>
        <w:adjustRightInd/>
        <w:snapToGrid w:val="0"/>
        <w:spacing w:line="500" w:lineRule="exact"/>
        <w:ind w:firstLine="48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2.根据《关于在政府采购活动中查询及使用信用记录有关问题的通知》财库[2016]125号的规定：</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1）采购人将对本项目投标人的信用记录进行查询。查询渠道为信用中国网站（www.creditchina.gov.cn）、中国政府采购网（www.ccgp.gov.cn）；</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2）截止时点：提交投标文件（响应文件）截止时间前3年内；</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3）查询记录和证据的留存：信用信息查询记录和证据以网页截图等方式留存；</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4）使用规则：被列入失信被执行人、重大税收违法案件当事人名单、政府采购严重违法失信行为记录名单及其它不符合《中华人民共和国政府采购法》第二十二条规定条件的，其投标将被拒绝；</w:t>
      </w:r>
    </w:p>
    <w:p>
      <w:pPr>
        <w:keepNext w:val="0"/>
        <w:keepLines w:val="0"/>
        <w:pageBreakBefore w:val="0"/>
        <w:widowControl/>
        <w:kinsoku/>
        <w:wordWrap/>
        <w:overflowPunct/>
        <w:topLinePunct w:val="0"/>
        <w:autoSpaceDE/>
        <w:autoSpaceDN/>
        <w:bidi w:val="0"/>
        <w:adjustRightInd/>
        <w:spacing w:line="5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5）联合体成员任意一方存在不良信用记录的，视同联合体存在不良信用记录。</w:t>
      </w:r>
    </w:p>
    <w:p>
      <w:pPr>
        <w:keepNext w:val="0"/>
        <w:keepLines w:val="0"/>
        <w:pageBreakBefore w:val="0"/>
        <w:tabs>
          <w:tab w:val="left" w:pos="2366"/>
        </w:tabs>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十一、投标人在投标过程中的一切费用自负。</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hint="eastAsia" w:ascii="宋体" w:hAnsi="宋体" w:eastAsia="宋体" w:cs="宋体"/>
          <w:b/>
          <w:bCs/>
          <w:sz w:val="24"/>
          <w:szCs w:val="24"/>
        </w:rPr>
      </w:pPr>
      <w:r>
        <w:rPr>
          <w:rFonts w:hint="eastAsia" w:ascii="宋体" w:hAnsi="宋体" w:eastAsia="宋体" w:cs="宋体"/>
          <w:b/>
          <w:bCs/>
          <w:sz w:val="24"/>
          <w:szCs w:val="24"/>
        </w:rPr>
        <w:t>十二、本公告发布网址：</w:t>
      </w:r>
    </w:p>
    <w:p>
      <w:pPr>
        <w:tabs>
          <w:tab w:val="left" w:pos="2366"/>
        </w:tabs>
        <w:spacing w:line="500" w:lineRule="exact"/>
        <w:ind w:firstLine="495"/>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浙江政府采购网（</w:t>
      </w:r>
      <w:r>
        <w:rPr>
          <w:rFonts w:hint="eastAsia" w:ascii="宋体" w:hAnsi="宋体" w:eastAsia="宋体" w:cs="宋体"/>
          <w:b/>
          <w:bCs/>
          <w:kern w:val="0"/>
          <w:sz w:val="24"/>
          <w:szCs w:val="24"/>
        </w:rPr>
        <w:t>https://zfcg.czt.zj.gov.cn/</w:t>
      </w:r>
      <w:r>
        <w:rPr>
          <w:rFonts w:hint="eastAsia" w:ascii="宋体" w:hAnsi="宋体" w:eastAsia="宋体" w:cs="宋体"/>
          <w:b/>
          <w:bCs/>
          <w:color w:val="000000"/>
          <w:sz w:val="24"/>
          <w:szCs w:val="24"/>
        </w:rPr>
        <w:t>）；</w:t>
      </w:r>
    </w:p>
    <w:p>
      <w:pPr>
        <w:tabs>
          <w:tab w:val="left" w:pos="2366"/>
        </w:tabs>
        <w:spacing w:line="500" w:lineRule="exact"/>
        <w:ind w:firstLine="495"/>
        <w:rPr>
          <w:rFonts w:hint="eastAsia" w:ascii="宋体" w:hAnsi="宋体" w:eastAsia="宋体" w:cs="宋体"/>
          <w:b/>
          <w:bCs/>
          <w:kern w:val="0"/>
          <w:sz w:val="24"/>
          <w:szCs w:val="24"/>
        </w:rPr>
      </w:pPr>
      <w:r>
        <w:rPr>
          <w:rFonts w:hint="eastAsia" w:ascii="宋体" w:hAnsi="宋体" w:eastAsia="宋体" w:cs="宋体"/>
          <w:b/>
          <w:bCs/>
          <w:kern w:val="0"/>
          <w:sz w:val="24"/>
          <w:szCs w:val="24"/>
        </w:rPr>
        <w:t>衢州学院信息公开网（https://xxgk.qzc.edu.cn）；</w:t>
      </w:r>
    </w:p>
    <w:p>
      <w:pPr>
        <w:tabs>
          <w:tab w:val="left" w:pos="2366"/>
        </w:tabs>
        <w:spacing w:line="500" w:lineRule="exact"/>
        <w:ind w:firstLine="495"/>
        <w:rPr>
          <w:rFonts w:hint="eastAsia" w:ascii="宋体" w:hAnsi="宋体" w:eastAsia="宋体" w:cs="宋体"/>
          <w:b/>
          <w:bCs/>
          <w:sz w:val="24"/>
        </w:rPr>
      </w:pPr>
      <w:r>
        <w:rPr>
          <w:rFonts w:hint="eastAsia" w:ascii="宋体" w:hAnsi="宋体" w:eastAsia="宋体" w:cs="宋体"/>
          <w:b/>
          <w:sz w:val="24"/>
          <w:szCs w:val="24"/>
        </w:rPr>
        <w:t>衢州学院招标采购网（https://zbcg.qzc.edu.cn）</w:t>
      </w:r>
      <w:r>
        <w:rPr>
          <w:rFonts w:hint="eastAsia" w:ascii="宋体" w:hAnsi="宋体" w:eastAsia="宋体" w:cs="宋体"/>
          <w:b/>
          <w:bCs/>
          <w:sz w:val="24"/>
          <w:szCs w:val="24"/>
        </w:rPr>
        <w:t>。</w:t>
      </w:r>
    </w:p>
    <w:p>
      <w:pPr>
        <w:tabs>
          <w:tab w:val="left" w:pos="2366"/>
        </w:tabs>
        <w:spacing w:line="420" w:lineRule="exact"/>
        <w:ind w:firstLine="495"/>
        <w:rPr>
          <w:rFonts w:hint="eastAsia" w:ascii="宋体" w:hAnsi="宋体" w:eastAsia="宋体" w:cs="宋体"/>
          <w:b/>
          <w:bCs/>
          <w:sz w:val="24"/>
          <w:szCs w:val="24"/>
        </w:rPr>
      </w:pPr>
      <w:r>
        <w:rPr>
          <w:rFonts w:hint="eastAsia" w:ascii="宋体" w:hAnsi="宋体" w:eastAsia="宋体" w:cs="宋体"/>
          <w:b/>
          <w:bCs/>
          <w:sz w:val="24"/>
          <w:szCs w:val="24"/>
        </w:rPr>
        <w:t>十三、</w:t>
      </w:r>
      <w:r>
        <w:rPr>
          <w:rFonts w:hint="eastAsia" w:ascii="宋体" w:hAnsi="宋体" w:eastAsia="宋体" w:cs="宋体"/>
          <w:b/>
          <w:bCs/>
          <w:sz w:val="24"/>
        </w:rPr>
        <w:t>本招标文件由</w:t>
      </w:r>
      <w:r>
        <w:rPr>
          <w:rFonts w:hint="eastAsia" w:ascii="宋体" w:hAnsi="宋体" w:eastAsia="宋体" w:cs="宋体"/>
          <w:b/>
          <w:bCs/>
          <w:sz w:val="24"/>
          <w:szCs w:val="24"/>
        </w:rPr>
        <w:t>衢州学院实验室与资产管理处</w:t>
      </w:r>
      <w:r>
        <w:rPr>
          <w:rFonts w:hint="eastAsia" w:ascii="宋体" w:hAnsi="宋体" w:eastAsia="宋体" w:cs="宋体"/>
          <w:b/>
          <w:bCs/>
          <w:sz w:val="24"/>
        </w:rPr>
        <w:t>、后勤</w:t>
      </w:r>
      <w:r>
        <w:rPr>
          <w:rFonts w:hint="eastAsia" w:ascii="宋体" w:hAnsi="宋体" w:cs="宋体"/>
          <w:b/>
          <w:bCs/>
          <w:sz w:val="24"/>
          <w:lang w:val="en-US" w:eastAsia="zh-CN"/>
        </w:rPr>
        <w:t>管理</w:t>
      </w:r>
      <w:r>
        <w:rPr>
          <w:rFonts w:hint="eastAsia" w:ascii="宋体" w:hAnsi="宋体" w:eastAsia="宋体" w:cs="宋体"/>
          <w:b/>
          <w:bCs/>
          <w:sz w:val="24"/>
        </w:rPr>
        <w:t>处负责解释。</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
          <w:bCs/>
          <w:sz w:val="24"/>
          <w:szCs w:val="24"/>
        </w:rPr>
      </w:pPr>
      <w:r>
        <w:rPr>
          <w:rFonts w:hint="eastAsia" w:ascii="宋体" w:hAnsi="宋体" w:eastAsia="宋体" w:cs="宋体"/>
          <w:b/>
          <w:bCs/>
          <w:sz w:val="24"/>
          <w:szCs w:val="24"/>
        </w:rPr>
        <w:t>十四、联系方式</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rPr>
        <w:t>采购人名称：衢州学院</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rPr>
        <w:t>联系地址：浙江省衢州市九华北大道78号；邮政编码：324000。</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项目采购</w:t>
      </w:r>
      <w:r>
        <w:rPr>
          <w:rFonts w:hint="eastAsia" w:ascii="宋体" w:hAnsi="宋体" w:eastAsia="宋体" w:cs="宋体"/>
          <w:bCs/>
          <w:sz w:val="24"/>
          <w:szCs w:val="24"/>
        </w:rPr>
        <w:t>联系人：周老师，电话：0570-8015042，18957039862。</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rPr>
        <w:t>质疑答复联系人：</w:t>
      </w:r>
      <w:r>
        <w:rPr>
          <w:rFonts w:hint="eastAsia" w:ascii="宋体" w:hAnsi="宋体" w:eastAsia="宋体" w:cs="宋体"/>
          <w:bCs/>
          <w:sz w:val="24"/>
          <w:szCs w:val="24"/>
          <w:lang w:val="en-US" w:eastAsia="zh-CN"/>
        </w:rPr>
        <w:t>郑老师</w:t>
      </w:r>
      <w:r>
        <w:rPr>
          <w:rFonts w:hint="eastAsia" w:ascii="宋体" w:hAnsi="宋体" w:eastAsia="宋体" w:cs="宋体"/>
          <w:bCs/>
          <w:sz w:val="24"/>
          <w:szCs w:val="24"/>
        </w:rPr>
        <w:t>；电话：</w:t>
      </w:r>
      <w:r>
        <w:rPr>
          <w:rFonts w:hint="eastAsia" w:ascii="宋体" w:hAnsi="宋体" w:eastAsia="宋体" w:cs="宋体"/>
          <w:bCs/>
          <w:sz w:val="24"/>
          <w:szCs w:val="24"/>
          <w:lang w:val="en-US" w:eastAsia="zh-CN"/>
        </w:rPr>
        <w:t>0570-8015028，</w:t>
      </w:r>
      <w:r>
        <w:rPr>
          <w:rFonts w:hint="eastAsia" w:ascii="宋体" w:hAnsi="宋体" w:eastAsia="宋体" w:cs="宋体"/>
          <w:bCs/>
          <w:sz w:val="24"/>
          <w:szCs w:val="24"/>
        </w:rPr>
        <w:t>15345707715。     </w:t>
      </w:r>
    </w:p>
    <w:p>
      <w:pPr>
        <w:keepNext w:val="0"/>
        <w:keepLines w:val="0"/>
        <w:pageBreakBefore w:val="0"/>
        <w:kinsoku/>
        <w:wordWrap/>
        <w:overflowPunct/>
        <w:topLinePunct w:val="0"/>
        <w:autoSpaceDE/>
        <w:autoSpaceDN/>
        <w:bidi w:val="0"/>
        <w:adjustRightInd/>
        <w:spacing w:line="500" w:lineRule="exact"/>
        <w:ind w:left="456" w:leftChars="228" w:firstLine="12" w:firstLineChars="5"/>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项目技术答疑联系人：</w:t>
      </w:r>
      <w:r>
        <w:rPr>
          <w:rFonts w:hint="eastAsia" w:ascii="宋体" w:hAnsi="宋体" w:eastAsia="宋体" w:cs="宋体"/>
          <w:bCs/>
          <w:color w:val="000000" w:themeColor="text1"/>
          <w:sz w:val="24"/>
          <w:szCs w:val="24"/>
          <w:lang w:val="en-US" w:eastAsia="zh-CN"/>
          <w14:textFill>
            <w14:solidFill>
              <w14:schemeClr w14:val="tx1"/>
            </w14:solidFill>
          </w14:textFill>
        </w:rPr>
        <w:t>何</w:t>
      </w:r>
      <w:r>
        <w:rPr>
          <w:rFonts w:hint="eastAsia" w:ascii="宋体" w:hAnsi="宋体" w:eastAsia="宋体" w:cs="宋体"/>
          <w:bCs/>
          <w:color w:val="000000" w:themeColor="text1"/>
          <w:sz w:val="24"/>
          <w:szCs w:val="24"/>
          <w14:textFill>
            <w14:solidFill>
              <w14:schemeClr w14:val="tx1"/>
            </w14:solidFill>
          </w14:textFill>
        </w:rPr>
        <w:t>老师，电话：</w:t>
      </w:r>
      <w:r>
        <w:rPr>
          <w:rFonts w:hint="eastAsia" w:ascii="宋体" w:hAnsi="宋体" w:eastAsia="宋体" w:cs="宋体"/>
          <w:bCs/>
          <w:color w:val="000000" w:themeColor="text1"/>
          <w:sz w:val="24"/>
          <w:szCs w:val="24"/>
          <w:lang w:val="en-US" w:eastAsia="zh-CN"/>
          <w14:textFill>
            <w14:solidFill>
              <w14:schemeClr w14:val="tx1"/>
            </w14:solidFill>
          </w14:textFill>
        </w:rPr>
        <w:t>18005700896</w:t>
      </w:r>
      <w:r>
        <w:rPr>
          <w:rFonts w:hint="eastAsia" w:ascii="宋体" w:hAnsi="宋体" w:eastAsia="宋体" w:cs="宋体"/>
          <w:color w:val="000000"/>
          <w:kern w:val="0"/>
          <w:sz w:val="24"/>
          <w:szCs w:val="24"/>
        </w:rPr>
        <w:t>。</w:t>
      </w:r>
    </w:p>
    <w:p>
      <w:pPr>
        <w:keepNext w:val="0"/>
        <w:keepLines w:val="0"/>
        <w:pageBreakBefore w:val="0"/>
        <w:kinsoku/>
        <w:wordWrap/>
        <w:overflowPunct/>
        <w:topLinePunct w:val="0"/>
        <w:autoSpaceDE/>
        <w:autoSpaceDN/>
        <w:bidi w:val="0"/>
        <w:adjustRightInd/>
        <w:spacing w:line="500" w:lineRule="exact"/>
        <w:ind w:firstLine="5400" w:firstLineChars="2250"/>
        <w:jc w:val="right"/>
        <w:textAlignment w:val="auto"/>
        <w:rPr>
          <w:rFonts w:hint="eastAsia" w:ascii="宋体" w:hAnsi="宋体" w:eastAsia="宋体" w:cs="宋体"/>
          <w:bCs/>
          <w:sz w:val="24"/>
          <w:szCs w:val="24"/>
        </w:rPr>
      </w:pPr>
    </w:p>
    <w:p>
      <w:pPr>
        <w:spacing w:line="500" w:lineRule="exact"/>
        <w:ind w:firstLine="5400" w:firstLineChars="2250"/>
        <w:jc w:val="right"/>
        <w:rPr>
          <w:rFonts w:hint="eastAsia" w:ascii="宋体" w:hAnsi="宋体" w:eastAsia="宋体" w:cs="宋体"/>
          <w:bCs/>
          <w:sz w:val="24"/>
        </w:rPr>
      </w:pPr>
      <w:r>
        <w:rPr>
          <w:rFonts w:hint="eastAsia" w:ascii="宋体" w:hAnsi="宋体" w:eastAsia="宋体" w:cs="宋体"/>
          <w:bCs/>
          <w:sz w:val="24"/>
          <w:szCs w:val="24"/>
        </w:rPr>
        <w:t>衢州学院实验室与资产管理处</w:t>
      </w:r>
    </w:p>
    <w:p>
      <w:pPr>
        <w:keepNext w:val="0"/>
        <w:keepLines w:val="0"/>
        <w:pageBreakBefore w:val="0"/>
        <w:kinsoku/>
        <w:wordWrap/>
        <w:overflowPunct/>
        <w:topLinePunct w:val="0"/>
        <w:autoSpaceDE/>
        <w:autoSpaceDN/>
        <w:bidi w:val="0"/>
        <w:adjustRightInd/>
        <w:spacing w:line="500" w:lineRule="exact"/>
        <w:jc w:val="right"/>
        <w:textAlignment w:val="auto"/>
        <w:rPr>
          <w:rFonts w:hint="eastAsia" w:ascii="宋体" w:hAnsi="宋体" w:eastAsia="宋体" w:cs="宋体"/>
          <w:b/>
          <w:bCs/>
          <w:sz w:val="32"/>
        </w:rPr>
      </w:pPr>
      <w:r>
        <w:rPr>
          <w:rFonts w:hint="eastAsia" w:ascii="宋体" w:hAnsi="宋体" w:eastAsia="宋体" w:cs="宋体"/>
          <w:bCs/>
          <w:sz w:val="24"/>
        </w:rPr>
        <w:t xml:space="preserve">                                                     </w:t>
      </w:r>
      <w:r>
        <w:rPr>
          <w:rFonts w:hint="eastAsia" w:ascii="宋体" w:hAnsi="宋体" w:eastAsia="宋体" w:cs="宋体"/>
          <w:bCs/>
          <w:sz w:val="24"/>
          <w:lang w:eastAsia="zh-CN"/>
        </w:rPr>
        <w:t>2024年</w:t>
      </w:r>
      <w:r>
        <w:rPr>
          <w:rFonts w:hint="eastAsia" w:ascii="宋体" w:hAnsi="宋体" w:cs="宋体"/>
          <w:bCs/>
          <w:sz w:val="24"/>
          <w:lang w:val="en-US" w:eastAsia="zh-CN"/>
        </w:rPr>
        <w:t>6</w:t>
      </w:r>
      <w:r>
        <w:rPr>
          <w:rFonts w:hint="eastAsia" w:ascii="宋体" w:hAnsi="宋体" w:eastAsia="宋体" w:cs="宋体"/>
          <w:bCs/>
          <w:sz w:val="24"/>
          <w:lang w:eastAsia="zh-CN"/>
        </w:rPr>
        <w:t>月</w:t>
      </w:r>
      <w:r>
        <w:rPr>
          <w:rFonts w:hint="eastAsia" w:ascii="宋体" w:hAnsi="宋体" w:cs="宋体"/>
          <w:bCs/>
          <w:sz w:val="24"/>
          <w:lang w:val="en-US" w:eastAsia="zh-CN"/>
        </w:rPr>
        <w:t>18</w:t>
      </w:r>
      <w:r>
        <w:rPr>
          <w:rFonts w:hint="eastAsia" w:ascii="宋体" w:hAnsi="宋体" w:eastAsia="宋体" w:cs="宋体"/>
          <w:bCs/>
          <w:sz w:val="24"/>
          <w:lang w:eastAsia="zh-CN"/>
        </w:rPr>
        <w:t>日</w:t>
      </w: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center"/>
        <w:rPr>
          <w:rFonts w:hint="eastAsia" w:ascii="宋体" w:hAnsi="宋体" w:eastAsia="宋体" w:cs="宋体"/>
          <w:b/>
          <w:bCs/>
          <w:sz w:val="32"/>
        </w:rPr>
      </w:pPr>
    </w:p>
    <w:p>
      <w:pPr>
        <w:spacing w:line="360" w:lineRule="auto"/>
        <w:jc w:val="both"/>
        <w:rPr>
          <w:rFonts w:hint="eastAsia" w:ascii="宋体" w:hAnsi="宋体" w:eastAsia="宋体" w:cs="宋体"/>
          <w:b/>
          <w:bCs/>
          <w:sz w:val="32"/>
        </w:rPr>
      </w:pPr>
    </w:p>
    <w:p>
      <w:pPr>
        <w:rPr>
          <w:rStyle w:val="25"/>
          <w:rFonts w:hint="eastAsia" w:ascii="宋体" w:hAnsi="宋体" w:eastAsia="宋体" w:cs="宋体"/>
        </w:rPr>
      </w:pPr>
      <w:bookmarkStart w:id="1" w:name="_Toc17130"/>
      <w:r>
        <w:rPr>
          <w:rStyle w:val="25"/>
          <w:rFonts w:hint="eastAsia" w:ascii="宋体" w:hAnsi="宋体" w:eastAsia="宋体" w:cs="宋体"/>
        </w:rPr>
        <w:br w:type="page"/>
      </w:r>
    </w:p>
    <w:p>
      <w:pPr>
        <w:spacing w:line="360" w:lineRule="auto"/>
        <w:jc w:val="center"/>
        <w:outlineLvl w:val="0"/>
        <w:rPr>
          <w:rStyle w:val="25"/>
          <w:rFonts w:hint="eastAsia" w:ascii="宋体" w:hAnsi="宋体" w:eastAsia="宋体" w:cs="宋体"/>
        </w:rPr>
      </w:pPr>
      <w:r>
        <w:rPr>
          <w:rStyle w:val="25"/>
          <w:rFonts w:hint="eastAsia" w:ascii="宋体" w:hAnsi="宋体" w:eastAsia="宋体" w:cs="宋体"/>
        </w:rPr>
        <w:t>第二章   投标须知</w:t>
      </w:r>
      <w:bookmarkEnd w:id="1"/>
    </w:p>
    <w:p>
      <w:pPr>
        <w:autoSpaceDE w:val="0"/>
        <w:autoSpaceDN w:val="0"/>
        <w:adjustRightInd w:val="0"/>
        <w:spacing w:line="360" w:lineRule="auto"/>
        <w:ind w:firstLine="472" w:firstLineChars="196"/>
        <w:outlineLvl w:val="1"/>
        <w:rPr>
          <w:rFonts w:hint="eastAsia" w:ascii="宋体" w:hAnsi="宋体" w:eastAsia="宋体" w:cs="宋体"/>
          <w:b/>
          <w:sz w:val="24"/>
          <w:szCs w:val="24"/>
        </w:rPr>
      </w:pPr>
      <w:r>
        <w:rPr>
          <w:rFonts w:hint="eastAsia" w:ascii="宋体" w:hAnsi="宋体" w:eastAsia="宋体" w:cs="宋体"/>
          <w:b/>
          <w:sz w:val="24"/>
          <w:szCs w:val="24"/>
        </w:rPr>
        <w:t>一、总则</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（一）适用范围</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（二）定义</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1．“招标人”系组织本次招标的衢州学院。</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2．“投标人”系指向招标人提交投标文件的供应商。</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3．“货物”系指本次招标拟采购各种形态和种类的物品，包括设备、原材料、配件、产品等。</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5．“项目”系指投标人按招标文件规定向招标人提供的货物或服务。</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6．“▲”系指实质性要求条款。</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（三）招标方式</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本次招标采用公开招标方式进行。</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（四）投标委托</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投标人代表须携带有效身份证件。如投标人代表不是法定代表人，须有法定代表人出具的授权委托书。</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（五）合格的投标人</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1.响应招标文件要求，有提供服务能力，具备本招标文件中规定条件的供应商（详见第一章第四条“</w:t>
      </w:r>
      <w:r>
        <w:rPr>
          <w:rFonts w:hint="eastAsia" w:ascii="宋体" w:hAnsi="宋体" w:eastAsia="宋体" w:cs="宋体"/>
          <w:b/>
          <w:sz w:val="24"/>
          <w:szCs w:val="24"/>
        </w:rPr>
        <w:t>投标人的资格要求</w:t>
      </w:r>
      <w:r>
        <w:rPr>
          <w:rFonts w:hint="eastAsia" w:ascii="宋体" w:hAnsi="宋体" w:eastAsia="宋体" w:cs="宋体"/>
          <w:sz w:val="24"/>
          <w:szCs w:val="24"/>
        </w:rPr>
        <w:t>”）。</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（六）投标费用</w:t>
      </w:r>
    </w:p>
    <w:p>
      <w:pPr>
        <w:autoSpaceDE w:val="0"/>
        <w:autoSpaceDN w:val="0"/>
        <w:adjustRightInd w:val="0"/>
        <w:spacing w:line="360" w:lineRule="auto"/>
        <w:ind w:firstLine="560"/>
        <w:rPr>
          <w:rFonts w:hint="eastAsia" w:ascii="宋体" w:hAnsi="宋体" w:eastAsia="宋体" w:cs="宋体"/>
          <w:sz w:val="24"/>
          <w:szCs w:val="24"/>
        </w:rPr>
      </w:pPr>
      <w:r>
        <w:rPr>
          <w:rFonts w:hint="eastAsia" w:ascii="宋体" w:hAnsi="宋体" w:eastAsia="宋体" w:cs="宋体"/>
          <w:sz w:val="24"/>
          <w:szCs w:val="24"/>
        </w:rPr>
        <w:t>投标人自行承担所有与投标有关的全部费用。</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（七）质疑和投诉</w:t>
      </w:r>
    </w:p>
    <w:p>
      <w:pPr>
        <w:widowControl/>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 投标人认为招标过程或中标结果使自己的合法权益受到损害的，应当在知道或者应知其权益受到损害之日起七个工作日内，以书面形式向衢州学院采购管理办公室（联系人：郑老师，联系电话：0570-8015028，</w:t>
      </w:r>
      <w:r>
        <w:rPr>
          <w:rFonts w:hint="eastAsia" w:ascii="宋体" w:hAnsi="宋体" w:eastAsia="宋体" w:cs="宋体"/>
          <w:bCs/>
          <w:sz w:val="24"/>
          <w:szCs w:val="24"/>
        </w:rPr>
        <w:t>15345707715</w:t>
      </w:r>
      <w:r>
        <w:rPr>
          <w:rFonts w:hint="eastAsia" w:ascii="宋体" w:hAnsi="宋体" w:eastAsia="宋体" w:cs="宋体"/>
          <w:sz w:val="24"/>
          <w:szCs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2．质疑、投诉应当采用书面形式。质疑书、投诉书均应明确阐述招标过程或中标结果使自己权益受到损害的实质性内容，提供相关事实、依据和证据及其来源或线索，便于有关单位调查、答复和处理。</w:t>
      </w:r>
    </w:p>
    <w:p>
      <w:pPr>
        <w:autoSpaceDE w:val="0"/>
        <w:autoSpaceDN w:val="0"/>
        <w:adjustRightInd w:val="0"/>
        <w:spacing w:line="360" w:lineRule="auto"/>
        <w:ind w:firstLine="472" w:firstLineChars="196"/>
        <w:outlineLvl w:val="1"/>
        <w:rPr>
          <w:rFonts w:hint="eastAsia" w:ascii="宋体" w:hAnsi="宋体" w:eastAsia="宋体" w:cs="宋体"/>
          <w:b/>
          <w:sz w:val="24"/>
          <w:szCs w:val="24"/>
        </w:rPr>
      </w:pPr>
      <w:r>
        <w:rPr>
          <w:rFonts w:hint="eastAsia" w:ascii="宋体" w:hAnsi="宋体" w:eastAsia="宋体" w:cs="宋体"/>
          <w:b/>
          <w:sz w:val="24"/>
          <w:szCs w:val="24"/>
        </w:rPr>
        <w:t>二、招标文件</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（一）招标文件的构成</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本招标文件由以下部分组成：</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1.招标公告；</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2.投标须知；</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3.采购内容及要求；</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4.合同主要条款；</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5.评标办法及开标程序；</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6.应提交的有关材料格式范例。</w:t>
      </w:r>
    </w:p>
    <w:p>
      <w:pPr>
        <w:autoSpaceDE w:val="0"/>
        <w:autoSpaceDN w:val="0"/>
        <w:adjustRightInd w:val="0"/>
        <w:spacing w:line="360" w:lineRule="auto"/>
        <w:ind w:firstLine="472" w:firstLineChars="196"/>
        <w:jc w:val="left"/>
        <w:outlineLvl w:val="2"/>
        <w:rPr>
          <w:rFonts w:hint="eastAsia" w:ascii="宋体" w:hAnsi="宋体" w:eastAsia="宋体" w:cs="宋体"/>
          <w:b/>
          <w:sz w:val="24"/>
          <w:szCs w:val="24"/>
        </w:rPr>
      </w:pPr>
      <w:r>
        <w:rPr>
          <w:rFonts w:hint="eastAsia" w:ascii="宋体" w:hAnsi="宋体" w:eastAsia="宋体" w:cs="宋体"/>
          <w:b/>
          <w:sz w:val="24"/>
          <w:szCs w:val="24"/>
        </w:rPr>
        <w:t>（二）招标文件的澄清与修改</w:t>
      </w:r>
    </w:p>
    <w:p>
      <w:pPr>
        <w:autoSpaceDE w:val="0"/>
        <w:autoSpaceDN w:val="0"/>
        <w:adjustRightInd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1.投标人应认真阅读本招标文件，发现其中有误或有不合理要求的，投标人</w:t>
      </w:r>
      <w:r>
        <w:rPr>
          <w:rFonts w:hint="eastAsia" w:ascii="宋体" w:hAnsi="宋体" w:eastAsia="宋体" w:cs="宋体"/>
          <w:b/>
          <w:bCs/>
          <w:color w:val="000000"/>
          <w:kern w:val="0"/>
          <w:sz w:val="24"/>
          <w:szCs w:val="24"/>
        </w:rPr>
        <w:t>可以在报名截止日起七个工作日内</w:t>
      </w:r>
      <w:r>
        <w:rPr>
          <w:rFonts w:hint="eastAsia" w:ascii="宋体" w:hAnsi="宋体" w:eastAsia="宋体" w:cs="宋体"/>
          <w:b/>
          <w:bCs/>
          <w:sz w:val="24"/>
          <w:szCs w:val="24"/>
        </w:rPr>
        <w:t>以书面形式要求招标人澄清。招标人对已发出的招标文件进行必要澄清、答复、修改或补充的，应当在招标文件要求提交投标文件截止时间十五日前，在原招标公告发布媒体上发布更正公告，并以书面形式通知所有招标文件收受人。</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2.招标文件澄清、答复、修改、补充的内容为招标文件的组成部分。当招标文件与招标文件的澄清、答复、修改、补充通知就同一内容的表述不一致时，以最后发出的书面文件为准。</w:t>
      </w:r>
    </w:p>
    <w:p>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三、投标文件的编写</w:t>
      </w:r>
    </w:p>
    <w:p>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（一）总体要求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应在认真阅读招标文件所有内容的基础上，按照招标文件的要求编制完整的投标文件。投标人应按本文件中提供的文件格式、内容和要求制作投标文件，并装订成册。投标文件内容不完整、编排混乱导致投标文件被误读、漏读或者查找不到相关内容的，是投标人的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2.投标人必须保证投标文件所提供的全部资料真实可靠，并接受招标人对其中任何资料进一步审查的要求。投标文件中所有复印资料都须加盖公章。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3.投标文件须对招标文件中的内容做出实质性和完整的响应，否则其投标将被拒绝。如果投标文件填报的内容资料不详，或没有提供招标文件中所要求的全部资料及数据，将会导致投标被拒绝。</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（二）投标文件的组成</w:t>
      </w:r>
    </w:p>
    <w:p>
      <w:pPr>
        <w:spacing w:line="360" w:lineRule="auto"/>
        <w:ind w:firstLine="482" w:firstLineChars="200"/>
        <w:rPr>
          <w:rFonts w:hint="eastAsia" w:ascii="宋体" w:hAnsi="宋体" w:eastAsia="宋体" w:cs="宋体"/>
          <w:b/>
          <w:bCs/>
          <w:i w:val="0"/>
          <w:iCs w:val="0"/>
          <w:color w:val="000000" w:themeColor="text1"/>
          <w:sz w:val="24"/>
          <w:szCs w:val="24"/>
          <w14:textFill>
            <w14:solidFill>
              <w14:schemeClr w14:val="tx1"/>
            </w14:solidFill>
          </w14:textFill>
        </w:rPr>
      </w:pPr>
      <w:r>
        <w:rPr>
          <w:rFonts w:hint="eastAsia" w:ascii="宋体" w:hAnsi="宋体" w:eastAsia="宋体" w:cs="宋体"/>
          <w:b/>
          <w:bCs/>
          <w:i w:val="0"/>
          <w:iCs w:val="0"/>
          <w:color w:val="000000" w:themeColor="text1"/>
          <w:sz w:val="24"/>
          <w:szCs w:val="24"/>
          <w14:textFill>
            <w14:solidFill>
              <w14:schemeClr w14:val="tx1"/>
            </w14:solidFill>
          </w14:textFill>
        </w:rPr>
        <w:t>投标文件由资格证明文件、商务技术文件和报价文件组成，其中资格证明文件和商务技术文件均需提供正本一份、副本五份。报价文件提供正本一份、副本一份，投标文件装订成册且封面均应加盖单位公章。</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1.资格证明文件内容</w:t>
      </w:r>
    </w:p>
    <w:tbl>
      <w:tblPr>
        <w:tblStyle w:val="16"/>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9"/>
        <w:gridCol w:w="1652"/>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shd w:val="clear" w:color="auto" w:fill="B3B3B3"/>
            <w:vAlign w:val="center"/>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项目及审核内容</w:t>
            </w:r>
          </w:p>
        </w:tc>
        <w:tc>
          <w:tcPr>
            <w:tcW w:w="1652" w:type="dxa"/>
            <w:shd w:val="clear" w:color="auto" w:fill="B3B3B3"/>
            <w:vAlign w:val="center"/>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格式</w:t>
            </w:r>
          </w:p>
        </w:tc>
        <w:tc>
          <w:tcPr>
            <w:tcW w:w="1173" w:type="dxa"/>
            <w:shd w:val="clear" w:color="auto" w:fill="B3B3B3"/>
            <w:vAlign w:val="center"/>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投标文件的外包装封面及封口</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格式一</w:t>
            </w: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资格证明文件封面</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格式二</w:t>
            </w: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1.投标函</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格式三</w:t>
            </w: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2.有效的营业执照副本复印件</w:t>
            </w:r>
            <w:r>
              <w:rPr>
                <w:rFonts w:hint="eastAsia" w:ascii="宋体" w:hAnsi="宋体" w:eastAsia="宋体" w:cs="宋体"/>
                <w:b/>
                <w:sz w:val="24"/>
              </w:rPr>
              <w:t>（加盖公章）</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3.法定代表人身份证明</w:t>
            </w:r>
            <w:r>
              <w:rPr>
                <w:rFonts w:hint="eastAsia" w:ascii="宋体" w:hAnsi="宋体" w:eastAsia="宋体" w:cs="宋体"/>
                <w:b/>
                <w:sz w:val="24"/>
              </w:rPr>
              <w:t>（加盖公章）</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格式四</w:t>
            </w: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▲4.法定代表人授权委托书</w:t>
            </w:r>
            <w:r>
              <w:rPr>
                <w:rFonts w:hint="eastAsia" w:ascii="宋体" w:hAnsi="宋体" w:eastAsia="宋体" w:cs="宋体"/>
                <w:b/>
                <w:sz w:val="24"/>
              </w:rPr>
              <w:t>（加盖公章）</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格式五</w:t>
            </w: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5.法定代表人身份证复印件</w:t>
            </w:r>
            <w:r>
              <w:rPr>
                <w:rFonts w:hint="eastAsia" w:ascii="宋体" w:hAnsi="宋体" w:eastAsia="宋体" w:cs="宋体"/>
                <w:b/>
                <w:sz w:val="24"/>
              </w:rPr>
              <w:t>（加盖公章）</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6.被授权人身份证复印件</w:t>
            </w:r>
            <w:r>
              <w:rPr>
                <w:rFonts w:hint="eastAsia" w:ascii="宋体" w:hAnsi="宋体" w:eastAsia="宋体" w:cs="宋体"/>
                <w:b/>
                <w:sz w:val="24"/>
              </w:rPr>
              <w:t>（加盖公章，原件与投标文件一起递交）</w:t>
            </w:r>
          </w:p>
        </w:tc>
        <w:tc>
          <w:tcPr>
            <w:tcW w:w="1652" w:type="dxa"/>
            <w:vAlign w:val="center"/>
          </w:tcPr>
          <w:p>
            <w:pPr>
              <w:autoSpaceDE w:val="0"/>
              <w:autoSpaceDN w:val="0"/>
              <w:adjustRightInd w:val="0"/>
              <w:spacing w:line="360" w:lineRule="auto"/>
              <w:jc w:val="center"/>
              <w:rPr>
                <w:rFonts w:hint="eastAsia" w:ascii="宋体" w:hAnsi="宋体" w:eastAsia="宋体" w:cs="宋体"/>
                <w:sz w:val="24"/>
                <w:szCs w:val="24"/>
              </w:rPr>
            </w:pP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7.其它(投标人认为需投递的其他资格证明文件)</w:t>
            </w:r>
          </w:p>
        </w:tc>
        <w:tc>
          <w:tcPr>
            <w:tcW w:w="1652" w:type="dxa"/>
            <w:vAlign w:val="center"/>
          </w:tcPr>
          <w:p>
            <w:pPr>
              <w:autoSpaceDE w:val="0"/>
              <w:autoSpaceDN w:val="0"/>
              <w:adjustRightInd w:val="0"/>
              <w:spacing w:line="360" w:lineRule="auto"/>
              <w:jc w:val="center"/>
              <w:rPr>
                <w:rFonts w:hint="default" w:ascii="宋体" w:hAnsi="宋体" w:eastAsia="宋体" w:cs="宋体"/>
                <w:sz w:val="24"/>
                <w:szCs w:val="24"/>
                <w:lang w:val="en-US"/>
              </w:rPr>
            </w:pPr>
          </w:p>
        </w:tc>
        <w:tc>
          <w:tcPr>
            <w:tcW w:w="1173" w:type="dxa"/>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1-7</w:t>
            </w:r>
          </w:p>
        </w:tc>
      </w:tr>
    </w:tbl>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2.商务技术文件内容</w:t>
      </w:r>
    </w:p>
    <w:tbl>
      <w:tblPr>
        <w:tblStyle w:val="16"/>
        <w:tblW w:w="9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9"/>
        <w:gridCol w:w="1287"/>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859" w:type="dxa"/>
            <w:shd w:val="clear" w:color="auto" w:fill="B3B3B3"/>
            <w:vAlign w:val="center"/>
          </w:tcPr>
          <w:p>
            <w:pPr>
              <w:autoSpaceDE w:val="0"/>
              <w:autoSpaceDN w:val="0"/>
              <w:adjustRightInd w:val="0"/>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项目及审核内容</w:t>
            </w:r>
          </w:p>
        </w:tc>
        <w:tc>
          <w:tcPr>
            <w:tcW w:w="1287" w:type="dxa"/>
            <w:shd w:val="clear" w:color="auto" w:fill="B3B3B3"/>
            <w:vAlign w:val="center"/>
          </w:tcPr>
          <w:p>
            <w:pPr>
              <w:autoSpaceDE w:val="0"/>
              <w:autoSpaceDN w:val="0"/>
              <w:adjustRightInd w:val="0"/>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格式</w:t>
            </w:r>
          </w:p>
        </w:tc>
        <w:tc>
          <w:tcPr>
            <w:tcW w:w="1228" w:type="dxa"/>
            <w:shd w:val="clear" w:color="auto" w:fill="B3B3B3"/>
            <w:vAlign w:val="center"/>
          </w:tcPr>
          <w:p>
            <w:pPr>
              <w:autoSpaceDE w:val="0"/>
              <w:autoSpaceDN w:val="0"/>
              <w:adjustRightInd w:val="0"/>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859" w:type="dxa"/>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投标文件的外包装封面及封口</w:t>
            </w:r>
          </w:p>
        </w:tc>
        <w:tc>
          <w:tcPr>
            <w:tcW w:w="1287" w:type="dxa"/>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格式一</w:t>
            </w: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商务技术文件封面</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格式二</w:t>
            </w: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1.投标人情况简介：投标人的管理和技术队伍、主要装备的情况及现状等</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2.拟投入人员情况及相关证明材料（资质证书、认证证书、社保等证明材料）</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360" w:lineRule="auto"/>
              <w:rPr>
                <w:rFonts w:hint="eastAsia" w:ascii="宋体" w:hAnsi="宋体" w:eastAsia="宋体" w:cs="宋体"/>
                <w:b/>
                <w:bCs/>
                <w:color w:val="000000"/>
                <w:sz w:val="24"/>
                <w:szCs w:val="24"/>
              </w:rPr>
            </w:pPr>
            <w:r>
              <w:rPr>
                <w:rFonts w:hint="eastAsia" w:ascii="宋体" w:hAnsi="宋体" w:eastAsia="宋体" w:cs="宋体"/>
                <w:color w:val="000000"/>
                <w:sz w:val="24"/>
                <w:szCs w:val="24"/>
              </w:rPr>
              <w:t>3.</w:t>
            </w:r>
            <w:r>
              <w:rPr>
                <w:rFonts w:hint="eastAsia" w:ascii="宋体" w:hAnsi="宋体" w:eastAsia="宋体" w:cs="宋体"/>
                <w:b/>
                <w:bCs/>
                <w:color w:val="000000"/>
                <w:sz w:val="24"/>
                <w:szCs w:val="24"/>
              </w:rPr>
              <w:t>投标人</w:t>
            </w:r>
            <w:r>
              <w:rPr>
                <w:rFonts w:hint="eastAsia" w:ascii="宋体" w:hAnsi="宋体" w:eastAsia="宋体" w:cs="宋体"/>
                <w:bCs/>
                <w:color w:val="000000"/>
                <w:kern w:val="0"/>
                <w:sz w:val="24"/>
                <w:szCs w:val="24"/>
                <w:lang w:val="zh-CN"/>
              </w:rPr>
              <w:t>同类项目实施情况一览表</w:t>
            </w:r>
            <w:r>
              <w:rPr>
                <w:rFonts w:hint="eastAsia" w:ascii="宋体" w:hAnsi="宋体" w:eastAsia="宋体" w:cs="宋体"/>
                <w:color w:val="000000"/>
                <w:sz w:val="24"/>
                <w:szCs w:val="24"/>
              </w:rPr>
              <w:t>，须提供</w:t>
            </w:r>
            <w:r>
              <w:rPr>
                <w:rFonts w:hint="eastAsia" w:ascii="宋体" w:hAnsi="宋体" w:eastAsia="宋体" w:cs="宋体"/>
                <w:bCs/>
                <w:color w:val="FF0000"/>
                <w:kern w:val="0"/>
                <w:sz w:val="24"/>
                <w:szCs w:val="24"/>
                <w:lang w:val="zh-CN"/>
              </w:rPr>
              <w:t>20</w:t>
            </w:r>
            <w:r>
              <w:rPr>
                <w:rFonts w:hint="eastAsia" w:ascii="宋体" w:hAnsi="宋体" w:eastAsia="宋体" w:cs="宋体"/>
                <w:bCs/>
                <w:color w:val="FF0000"/>
                <w:kern w:val="0"/>
                <w:sz w:val="24"/>
                <w:szCs w:val="24"/>
                <w:lang w:val="en-US" w:eastAsia="zh-CN"/>
              </w:rPr>
              <w:t>21</w:t>
            </w:r>
            <w:r>
              <w:rPr>
                <w:rFonts w:hint="eastAsia" w:ascii="宋体" w:hAnsi="宋体" w:eastAsia="宋体" w:cs="宋体"/>
                <w:bCs/>
                <w:color w:val="FF0000"/>
                <w:kern w:val="0"/>
                <w:sz w:val="24"/>
                <w:szCs w:val="24"/>
                <w:lang w:val="zh-CN"/>
              </w:rPr>
              <w:t>年1月</w:t>
            </w:r>
            <w:r>
              <w:rPr>
                <w:rFonts w:hint="eastAsia" w:ascii="宋体" w:hAnsi="宋体" w:eastAsia="宋体" w:cs="宋体"/>
                <w:bCs/>
                <w:color w:val="FF0000"/>
                <w:kern w:val="0"/>
                <w:sz w:val="24"/>
                <w:szCs w:val="24"/>
              </w:rPr>
              <w:t>1</w:t>
            </w:r>
            <w:r>
              <w:rPr>
                <w:rFonts w:hint="eastAsia" w:ascii="宋体" w:hAnsi="宋体" w:eastAsia="宋体" w:cs="宋体"/>
                <w:bCs/>
                <w:color w:val="000000"/>
                <w:kern w:val="0"/>
                <w:sz w:val="24"/>
                <w:szCs w:val="24"/>
              </w:rPr>
              <w:t>日</w:t>
            </w:r>
            <w:r>
              <w:rPr>
                <w:rFonts w:hint="eastAsia" w:ascii="宋体" w:hAnsi="宋体" w:eastAsia="宋体" w:cs="宋体"/>
                <w:color w:val="000000"/>
                <w:sz w:val="24"/>
                <w:szCs w:val="24"/>
              </w:rPr>
              <w:t>至今</w:t>
            </w:r>
            <w:r>
              <w:rPr>
                <w:rFonts w:hint="eastAsia" w:ascii="宋体" w:hAnsi="宋体" w:eastAsia="宋体" w:cs="宋体"/>
                <w:bCs/>
                <w:color w:val="000000"/>
                <w:kern w:val="0"/>
                <w:sz w:val="24"/>
                <w:szCs w:val="24"/>
                <w:lang w:val="zh-CN"/>
              </w:rPr>
              <w:t>（以合同签订时间为准）</w:t>
            </w:r>
            <w:r>
              <w:rPr>
                <w:rFonts w:hint="eastAsia" w:ascii="宋体" w:hAnsi="宋体" w:eastAsia="宋体" w:cs="宋体"/>
                <w:color w:val="000000"/>
                <w:sz w:val="24"/>
                <w:szCs w:val="24"/>
              </w:rPr>
              <w:t>实施的同类项目有效合同原件的复印件（</w:t>
            </w:r>
            <w:r>
              <w:rPr>
                <w:rFonts w:hint="eastAsia" w:ascii="宋体" w:hAnsi="宋体" w:eastAsia="宋体" w:cs="宋体"/>
                <w:color w:val="FF0000"/>
                <w:sz w:val="24"/>
                <w:szCs w:val="24"/>
              </w:rPr>
              <w:t>有效合同原件带至现场备查</w:t>
            </w:r>
            <w:r>
              <w:rPr>
                <w:rFonts w:hint="eastAsia" w:ascii="宋体" w:hAnsi="宋体" w:eastAsia="宋体" w:cs="宋体"/>
                <w:color w:val="000000"/>
                <w:sz w:val="24"/>
                <w:szCs w:val="24"/>
              </w:rPr>
              <w:t>）</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格式</w:t>
            </w:r>
            <w:r>
              <w:rPr>
                <w:rFonts w:hint="eastAsia" w:ascii="宋体" w:hAnsi="宋体" w:cs="宋体"/>
                <w:color w:val="000000"/>
                <w:sz w:val="24"/>
                <w:szCs w:val="24"/>
                <w:lang w:val="en-US" w:eastAsia="zh-CN"/>
              </w:rPr>
              <w:t>六</w:t>
            </w: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4.服务方案：</w:t>
            </w:r>
            <w:r>
              <w:rPr>
                <w:rFonts w:hint="eastAsia" w:ascii="宋体" w:hAnsi="宋体" w:eastAsia="宋体" w:cs="宋体"/>
                <w:color w:val="000000"/>
                <w:sz w:val="24"/>
                <w:szCs w:val="24"/>
                <w:lang w:val="en-US" w:eastAsia="zh-CN"/>
              </w:rPr>
              <w:t>自助</w:t>
            </w:r>
            <w:r>
              <w:rPr>
                <w:rFonts w:hint="eastAsia" w:ascii="宋体" w:hAnsi="宋体" w:eastAsia="宋体" w:cs="宋体"/>
                <w:color w:val="000000"/>
                <w:sz w:val="24"/>
                <w:szCs w:val="24"/>
              </w:rPr>
              <w:t>洗衣服务方案，服从学校的管理规定及要求的承诺情况、接受校内部门监管情况，售后服务情况等</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000000"/>
                <w:sz w:val="24"/>
                <w:szCs w:val="24"/>
              </w:rPr>
              <w:t>质量保障和售后服务承诺书</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格式八</w:t>
            </w: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6.</w:t>
            </w:r>
            <w:r>
              <w:rPr>
                <w:rFonts w:hint="eastAsia" w:ascii="宋体" w:hAnsi="宋体" w:eastAsia="宋体" w:cs="宋体"/>
                <w:color w:val="auto"/>
                <w:sz w:val="24"/>
              </w:rPr>
              <w:t>针对本项目的场地及现有设施设备的施工改造提升方案</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7.</w:t>
            </w:r>
            <w:r>
              <w:rPr>
                <w:rFonts w:hint="eastAsia" w:ascii="宋体" w:hAnsi="宋体" w:eastAsia="宋体" w:cs="宋体"/>
                <w:color w:val="auto"/>
                <w:sz w:val="24"/>
              </w:rPr>
              <w:t>针对本项目的各类安全措施，如设备使用，用水、用电等</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000000"/>
                <w:sz w:val="24"/>
                <w:szCs w:val="24"/>
                <w:lang w:val="en-US" w:eastAsia="zh-CN"/>
              </w:rPr>
              <w:t>8</w:t>
            </w:r>
            <w:r>
              <w:rPr>
                <w:rFonts w:hint="eastAsia" w:ascii="宋体" w:hAnsi="宋体" w:eastAsia="宋体" w:cs="宋体"/>
                <w:b/>
                <w:bCs/>
                <w:color w:val="000000"/>
                <w:sz w:val="24"/>
                <w:szCs w:val="24"/>
              </w:rPr>
              <w:t>.</w:t>
            </w:r>
            <w:r>
              <w:rPr>
                <w:rFonts w:hint="eastAsia" w:ascii="宋体" w:hAnsi="宋体" w:eastAsia="宋体" w:cs="宋体"/>
                <w:color w:val="auto"/>
                <w:sz w:val="24"/>
              </w:rPr>
              <w:t>交接方案：包括文明施工和施工人员</w:t>
            </w:r>
            <w:r>
              <w:rPr>
                <w:rFonts w:hint="eastAsia" w:ascii="宋体" w:hAnsi="宋体" w:cs="宋体"/>
                <w:color w:val="auto"/>
                <w:sz w:val="24"/>
                <w:lang w:val="en-US" w:eastAsia="zh-CN"/>
              </w:rPr>
              <w:t>管</w:t>
            </w:r>
            <w:r>
              <w:rPr>
                <w:rFonts w:hint="eastAsia" w:ascii="宋体" w:hAnsi="宋体" w:eastAsia="宋体" w:cs="宋体"/>
                <w:color w:val="auto"/>
                <w:sz w:val="24"/>
              </w:rPr>
              <w:t>控等情况</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针对衢州学院的服务特点及保证服务质量的措施及承诺</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lang w:val="en-US" w:eastAsia="zh-CN"/>
              </w:rPr>
              <w:t>10.</w:t>
            </w:r>
            <w:r>
              <w:rPr>
                <w:rFonts w:hint="eastAsia" w:ascii="宋体" w:hAnsi="宋体" w:eastAsia="宋体" w:cs="宋体"/>
                <w:sz w:val="24"/>
              </w:rPr>
              <w:t>其它(投标人认为需投递的其他资格证明文件)</w:t>
            </w:r>
          </w:p>
        </w:tc>
        <w:tc>
          <w:tcPr>
            <w:tcW w:w="1287"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p>
        </w:tc>
        <w:tc>
          <w:tcPr>
            <w:tcW w:w="1228"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2-10</w:t>
            </w:r>
          </w:p>
        </w:tc>
      </w:tr>
    </w:tbl>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3.报价文件内容</w:t>
      </w:r>
    </w:p>
    <w:tbl>
      <w:tblPr>
        <w:tblStyle w:val="16"/>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3"/>
        <w:gridCol w:w="1275"/>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shd w:val="clear" w:color="auto" w:fill="B3B3B3"/>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项目及审核内容</w:t>
            </w:r>
          </w:p>
        </w:tc>
        <w:tc>
          <w:tcPr>
            <w:tcW w:w="1275" w:type="dxa"/>
            <w:shd w:val="clear" w:color="auto" w:fill="B3B3B3"/>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格式</w:t>
            </w:r>
          </w:p>
        </w:tc>
        <w:tc>
          <w:tcPr>
            <w:tcW w:w="1216" w:type="dxa"/>
            <w:shd w:val="clear" w:color="auto" w:fill="B3B3B3"/>
          </w:tcPr>
          <w:p>
            <w:pPr>
              <w:autoSpaceDE w:val="0"/>
              <w:autoSpaceDN w:val="0"/>
              <w:adjustRightIn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投标文件的外包装封面及封口</w:t>
            </w:r>
          </w:p>
        </w:tc>
        <w:tc>
          <w:tcPr>
            <w:tcW w:w="1275" w:type="dxa"/>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格式一</w:t>
            </w:r>
          </w:p>
        </w:tc>
        <w:tc>
          <w:tcPr>
            <w:tcW w:w="1216" w:type="dxa"/>
          </w:tcPr>
          <w:p>
            <w:pPr>
              <w:autoSpaceDE w:val="0"/>
              <w:autoSpaceDN w:val="0"/>
              <w:adjustRightIn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报价文件封面</w:t>
            </w:r>
          </w:p>
        </w:tc>
        <w:tc>
          <w:tcPr>
            <w:tcW w:w="1275" w:type="dxa"/>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格式二</w:t>
            </w:r>
          </w:p>
        </w:tc>
        <w:tc>
          <w:tcPr>
            <w:tcW w:w="1216" w:type="dxa"/>
          </w:tcPr>
          <w:p>
            <w:pPr>
              <w:autoSpaceDE w:val="0"/>
              <w:autoSpaceDN w:val="0"/>
              <w:adjustRightIn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833" w:type="dxa"/>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▲1.开标一览表</w:t>
            </w:r>
          </w:p>
        </w:tc>
        <w:tc>
          <w:tcPr>
            <w:tcW w:w="1275" w:type="dxa"/>
          </w:tcPr>
          <w:p>
            <w:pPr>
              <w:autoSpaceDE w:val="0"/>
              <w:autoSpaceDN w:val="0"/>
              <w:adjustRightIn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格式</w:t>
            </w:r>
            <w:r>
              <w:rPr>
                <w:rFonts w:hint="eastAsia" w:ascii="宋体" w:hAnsi="宋体" w:cs="宋体"/>
                <w:sz w:val="24"/>
                <w:szCs w:val="24"/>
                <w:lang w:val="en-US" w:eastAsia="zh-CN"/>
              </w:rPr>
              <w:t>七</w:t>
            </w:r>
          </w:p>
        </w:tc>
        <w:tc>
          <w:tcPr>
            <w:tcW w:w="1216" w:type="dxa"/>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spacing w:line="360" w:lineRule="auto"/>
              <w:rPr>
                <w:rFonts w:hint="eastAsia" w:ascii="宋体" w:hAnsi="宋体" w:eastAsia="宋体" w:cs="宋体"/>
                <w:color w:val="000000"/>
                <w:sz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highlight w:val="yellow"/>
              </w:rPr>
              <w:t>中小微企业、监狱或戒毒企业、残疾人福利性单位需提供相关声明函</w:t>
            </w:r>
            <w:r>
              <w:rPr>
                <w:rFonts w:hint="eastAsia" w:ascii="宋体" w:hAnsi="宋体" w:eastAsia="宋体" w:cs="宋体"/>
                <w:sz w:val="24"/>
              </w:rPr>
              <w:t>。</w:t>
            </w:r>
          </w:p>
        </w:tc>
        <w:tc>
          <w:tcPr>
            <w:tcW w:w="1275" w:type="dxa"/>
          </w:tcPr>
          <w:p>
            <w:pPr>
              <w:autoSpaceDE w:val="0"/>
              <w:autoSpaceDN w:val="0"/>
              <w:adjustRightInd w:val="0"/>
              <w:spacing w:line="360" w:lineRule="auto"/>
              <w:jc w:val="center"/>
              <w:rPr>
                <w:rFonts w:hint="eastAsia" w:ascii="宋体" w:hAnsi="宋体" w:eastAsia="宋体" w:cs="宋体"/>
                <w:color w:val="000000"/>
                <w:sz w:val="24"/>
                <w:lang w:eastAsia="zh-CN"/>
              </w:rPr>
            </w:pPr>
            <w:r>
              <w:rPr>
                <w:rFonts w:hint="eastAsia" w:ascii="宋体" w:hAnsi="宋体" w:eastAsia="宋体" w:cs="宋体"/>
                <w:color w:val="000000"/>
                <w:sz w:val="24"/>
              </w:rPr>
              <w:t>格式</w:t>
            </w:r>
            <w:r>
              <w:rPr>
                <w:rFonts w:hint="eastAsia" w:ascii="宋体" w:hAnsi="宋体" w:cs="宋体"/>
                <w:color w:val="000000"/>
                <w:sz w:val="24"/>
                <w:lang w:val="en-US" w:eastAsia="zh-CN"/>
              </w:rPr>
              <w:t>九</w:t>
            </w:r>
          </w:p>
          <w:p>
            <w:pPr>
              <w:autoSpaceDE w:val="0"/>
              <w:autoSpaceDN w:val="0"/>
              <w:adjustRightInd w:val="0"/>
              <w:spacing w:line="360" w:lineRule="auto"/>
              <w:jc w:val="center"/>
              <w:rPr>
                <w:rFonts w:hint="eastAsia" w:ascii="宋体" w:hAnsi="宋体" w:eastAsia="宋体" w:cs="宋体"/>
                <w:sz w:val="24"/>
              </w:rPr>
            </w:pPr>
            <w:r>
              <w:rPr>
                <w:rFonts w:hint="eastAsia" w:ascii="宋体" w:hAnsi="宋体" w:eastAsia="宋体" w:cs="宋体"/>
                <w:sz w:val="24"/>
              </w:rPr>
              <w:t>~</w:t>
            </w:r>
          </w:p>
          <w:p>
            <w:pPr>
              <w:autoSpaceDE w:val="0"/>
              <w:autoSpaceDN w:val="0"/>
              <w:adjustRightInd w:val="0"/>
              <w:spacing w:line="36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rPr>
              <w:t>格式十</w:t>
            </w:r>
            <w:r>
              <w:rPr>
                <w:rFonts w:hint="eastAsia" w:ascii="宋体" w:hAnsi="宋体" w:cs="宋体"/>
                <w:color w:val="000000"/>
                <w:sz w:val="24"/>
                <w:lang w:val="en-US" w:eastAsia="zh-CN"/>
              </w:rPr>
              <w:t>一</w:t>
            </w:r>
          </w:p>
        </w:tc>
        <w:tc>
          <w:tcPr>
            <w:tcW w:w="1216" w:type="dxa"/>
            <w:vAlign w:val="center"/>
          </w:tcPr>
          <w:p>
            <w:pPr>
              <w:autoSpaceDE w:val="0"/>
              <w:autoSpaceDN w:val="0"/>
              <w:adjustRightInd w:val="0"/>
              <w:spacing w:line="360" w:lineRule="auto"/>
              <w:jc w:val="center"/>
              <w:rPr>
                <w:rFonts w:hint="eastAsia" w:ascii="宋体" w:hAnsi="宋体" w:eastAsia="宋体" w:cs="宋体"/>
                <w:sz w:val="24"/>
                <w:lang w:eastAsia="zh-CN"/>
              </w:rPr>
            </w:pPr>
            <w:r>
              <w:rPr>
                <w:rFonts w:hint="eastAsia" w:ascii="宋体" w:hAnsi="宋体" w:eastAsia="宋体" w:cs="宋体"/>
                <w:sz w:val="24"/>
              </w:rPr>
              <w:t>3-</w:t>
            </w:r>
            <w:r>
              <w:rPr>
                <w:rFonts w:hint="eastAsia" w:ascii="宋体" w:hAnsi="宋体" w:eastAsia="宋体" w:cs="宋体"/>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.投标人认为有必要提供的其他资料</w:t>
            </w:r>
          </w:p>
        </w:tc>
        <w:tc>
          <w:tcPr>
            <w:tcW w:w="1275" w:type="dxa"/>
          </w:tcPr>
          <w:p>
            <w:pPr>
              <w:autoSpaceDE w:val="0"/>
              <w:autoSpaceDN w:val="0"/>
              <w:adjustRightInd w:val="0"/>
              <w:spacing w:line="360" w:lineRule="auto"/>
              <w:jc w:val="center"/>
              <w:rPr>
                <w:rFonts w:hint="eastAsia" w:ascii="宋体" w:hAnsi="宋体" w:eastAsia="宋体" w:cs="宋体"/>
                <w:sz w:val="24"/>
                <w:szCs w:val="24"/>
              </w:rPr>
            </w:pPr>
          </w:p>
        </w:tc>
        <w:tc>
          <w:tcPr>
            <w:tcW w:w="1216" w:type="dxa"/>
          </w:tcPr>
          <w:p>
            <w:pPr>
              <w:autoSpaceDE w:val="0"/>
              <w:autoSpaceDN w:val="0"/>
              <w:adjustRightIn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3</w:t>
            </w:r>
          </w:p>
        </w:tc>
      </w:tr>
    </w:tbl>
    <w:p>
      <w:pPr>
        <w:autoSpaceDE w:val="0"/>
        <w:autoSpaceDN w:val="0"/>
        <w:adjustRightInd w:val="0"/>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（三）投标文件的语言及计量</w:t>
      </w:r>
    </w:p>
    <w:p>
      <w:pPr>
        <w:autoSpaceDE w:val="0"/>
        <w:autoSpaceDN w:val="0"/>
        <w:adjustRightInd w:val="0"/>
        <w:spacing w:line="360" w:lineRule="auto"/>
        <w:ind w:firstLine="472" w:firstLineChars="196"/>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1.投标文件及投标人与采购有关的来往通知、函件和文件均应使用中文。</w:t>
      </w:r>
    </w:p>
    <w:p>
      <w:pPr>
        <w:spacing w:line="360" w:lineRule="auto"/>
        <w:ind w:firstLine="479" w:firstLineChars="199"/>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2.投标计量单位，招标文件已有明确规定的，使用招标文件规定的计量单位；招标文件没有规定的，应采用中华人民共和国法定计量单位（货币单位：人民币元），否则视同未响应。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四</w:t>
      </w:r>
      <w:r>
        <w:rPr>
          <w:rFonts w:hint="eastAsia" w:ascii="宋体" w:hAnsi="宋体" w:eastAsia="宋体" w:cs="宋体"/>
          <w:b/>
          <w:sz w:val="24"/>
          <w:szCs w:val="24"/>
        </w:rPr>
        <w:t>）投标有效期</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投标文件从投标文件递交截止之日起，有效期为90天。</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五</w:t>
      </w:r>
      <w:r>
        <w:rPr>
          <w:rFonts w:hint="eastAsia" w:ascii="宋体" w:hAnsi="宋体" w:eastAsia="宋体" w:cs="宋体"/>
          <w:b/>
          <w:sz w:val="24"/>
          <w:szCs w:val="24"/>
        </w:rPr>
        <w:t>）投标文件的签署及规定</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投标人应按本须知的相关要求准备投标文件，</w:t>
      </w:r>
      <w:r>
        <w:rPr>
          <w:rFonts w:hint="eastAsia" w:ascii="宋体" w:hAnsi="宋体" w:eastAsia="宋体" w:cs="宋体"/>
          <w:bCs/>
          <w:sz w:val="24"/>
          <w:szCs w:val="24"/>
        </w:rPr>
        <w:t>每套文件须清楚地标明“资格证明文件”、“商务技术文件”和“正本”、“副本”。</w:t>
      </w:r>
      <w:r>
        <w:rPr>
          <w:rFonts w:hint="eastAsia" w:ascii="宋体" w:hAnsi="宋体" w:eastAsia="宋体" w:cs="宋体"/>
          <w:sz w:val="24"/>
          <w:szCs w:val="24"/>
        </w:rPr>
        <w:t>若正本和副本有差异，以正本为准。</w:t>
      </w:r>
    </w:p>
    <w:p>
      <w:pPr>
        <w:autoSpaceDE w:val="0"/>
        <w:autoSpaceDN w:val="0"/>
        <w:adjustRightIn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2. 投标文件的正本需打印或用不褪色墨水书写，并由投标人或经正式授权的代表在投标文件上签字。授权代表须以书面形式出具的“授权书”附在投标文件中。</w:t>
      </w:r>
      <w:r>
        <w:rPr>
          <w:rFonts w:hint="eastAsia" w:ascii="宋体" w:hAnsi="宋体" w:eastAsia="宋体" w:cs="宋体"/>
          <w:b/>
          <w:bCs/>
          <w:sz w:val="24"/>
          <w:szCs w:val="24"/>
        </w:rPr>
        <w:t>文件的副本可采用正本的复印件。</w:t>
      </w:r>
    </w:p>
    <w:p>
      <w:pPr>
        <w:autoSpaceDE w:val="0"/>
        <w:autoSpaceDN w:val="0"/>
        <w:adjustRightIn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 投标人提供的正本投标文件内的各种复印件需加盖投标人公章。</w:t>
      </w:r>
    </w:p>
    <w:p>
      <w:pPr>
        <w:autoSpaceDE w:val="0"/>
        <w:autoSpaceDN w:val="0"/>
        <w:adjustRightIn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 投标文件封面须加盖投标人单位公章。</w:t>
      </w:r>
    </w:p>
    <w:p>
      <w:pPr>
        <w:autoSpaceDE w:val="0"/>
        <w:autoSpaceDN w:val="0"/>
        <w:adjustRightIn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 法定代表人授权委托书、投标函、开标一览表必须按照格式规定由法定代表人或全权代表签名并加盖单位公章。</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 任何行间插字、涂改和增删，必须由投标文件签字人在旁边签字才有效。</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 电报、电话、传真形式的投标文件概不接受。</w:t>
      </w:r>
    </w:p>
    <w:p>
      <w:pPr>
        <w:autoSpaceDE w:val="0"/>
        <w:autoSpaceDN w:val="0"/>
        <w:adjustRightInd w:val="0"/>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六</w:t>
      </w:r>
      <w:r>
        <w:rPr>
          <w:rFonts w:hint="eastAsia" w:ascii="宋体" w:hAnsi="宋体" w:eastAsia="宋体" w:cs="宋体"/>
          <w:b/>
          <w:sz w:val="24"/>
          <w:szCs w:val="24"/>
        </w:rPr>
        <w:t>）投标文件的密封和标记</w:t>
      </w:r>
    </w:p>
    <w:p>
      <w:pPr>
        <w:autoSpaceDE w:val="0"/>
        <w:autoSpaceDN w:val="0"/>
        <w:adjustRightInd w:val="0"/>
        <w:spacing w:line="360" w:lineRule="auto"/>
        <w:ind w:firstLine="482" w:firstLineChars="200"/>
        <w:rPr>
          <w:rFonts w:hint="eastAsia" w:ascii="宋体" w:hAnsi="宋体" w:eastAsia="宋体" w:cs="宋体"/>
          <w:b/>
          <w:sz w:val="24"/>
        </w:rPr>
      </w:pPr>
      <w:r>
        <w:rPr>
          <w:rFonts w:hint="eastAsia" w:ascii="宋体" w:hAnsi="宋体" w:eastAsia="宋体" w:cs="宋体"/>
          <w:b/>
          <w:sz w:val="24"/>
          <w:szCs w:val="24"/>
        </w:rPr>
        <w:t>▲</w:t>
      </w:r>
      <w:r>
        <w:rPr>
          <w:rFonts w:hint="eastAsia" w:ascii="宋体" w:hAnsi="宋体" w:eastAsia="宋体" w:cs="宋体"/>
          <w:b/>
          <w:sz w:val="24"/>
        </w:rPr>
        <w:t>1. 投标文件应分为资格证明文件、商务技术文件和报价文件三部分，每部分须单独密封并加盖投标人单位公章，且法定代表人(</w:t>
      </w:r>
      <w:r>
        <w:rPr>
          <w:rFonts w:hint="eastAsia" w:ascii="宋体" w:hAnsi="宋体" w:eastAsia="宋体" w:cs="宋体"/>
          <w:b/>
          <w:sz w:val="24"/>
          <w:lang w:val="en-US" w:eastAsia="zh-CN"/>
        </w:rPr>
        <w:t>或</w:t>
      </w:r>
      <w:r>
        <w:rPr>
          <w:rFonts w:hint="eastAsia" w:ascii="宋体" w:hAnsi="宋体" w:eastAsia="宋体" w:cs="宋体"/>
          <w:b/>
          <w:sz w:val="24"/>
        </w:rPr>
        <w:t>全权代表)须签名或</w:t>
      </w:r>
      <w:r>
        <w:rPr>
          <w:rFonts w:hint="eastAsia" w:ascii="宋体" w:hAnsi="宋体" w:eastAsia="宋体" w:cs="宋体"/>
          <w:b/>
          <w:sz w:val="24"/>
          <w:lang w:val="en-US" w:eastAsia="zh-CN"/>
        </w:rPr>
        <w:t>签</w:t>
      </w:r>
      <w:r>
        <w:rPr>
          <w:rFonts w:hint="eastAsia" w:ascii="宋体" w:hAnsi="宋体" w:eastAsia="宋体" w:cs="宋体"/>
          <w:b/>
          <w:sz w:val="24"/>
        </w:rPr>
        <w:t>章。</w:t>
      </w:r>
    </w:p>
    <w:p>
      <w:pPr>
        <w:autoSpaceDE w:val="0"/>
        <w:autoSpaceDN w:val="0"/>
        <w:adjustRightInd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rPr>
        <w:t>2. 每包文件的封面均应注明：项目名称、项目编号、投标人名称、投标文件名称（即资格证明文件、技术文件、商务文件）。</w:t>
      </w:r>
    </w:p>
    <w:p>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四、投标文件的递交</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（一）递交投标文件截止时间及地点</w:t>
      </w:r>
    </w:p>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b/>
          <w:bCs/>
          <w:sz w:val="24"/>
          <w:szCs w:val="24"/>
        </w:rPr>
        <w:t xml:space="preserve">     1. 截止时间及地点见招标公告（招标文件第一章）；</w:t>
      </w:r>
    </w:p>
    <w:p>
      <w:pPr>
        <w:spacing w:line="360" w:lineRule="auto"/>
        <w:ind w:firstLine="472" w:firstLineChars="196"/>
        <w:rPr>
          <w:rFonts w:hint="eastAsia" w:ascii="宋体" w:hAnsi="宋体" w:eastAsia="宋体" w:cs="宋体"/>
          <w:sz w:val="24"/>
          <w:szCs w:val="24"/>
        </w:rPr>
      </w:pPr>
      <w:r>
        <w:rPr>
          <w:rFonts w:hint="eastAsia" w:ascii="宋体" w:hAnsi="宋体" w:eastAsia="宋体" w:cs="宋体"/>
          <w:b/>
          <w:sz w:val="24"/>
          <w:szCs w:val="24"/>
        </w:rPr>
        <w:t>▲2.递交投标文件时还需递交投标人的授权代表身份证原件。</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（二）投标文件的修改和撤销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投标人在递交投标文件后，可以修改或撤回其投标文件，但投标人必须在规定的递交投标文件截止时间之前将修改或撤回的书面通知递交到招标人。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投标人修改后的投标文件应按原来的规定编制、密封、标记和递交。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在递交投标文件截止期之后，投标人不得对其投标文件做任何修改。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 递交投标文件截止期后，投标人不得撤回其投标文件。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 实质上没有响应本文件要求的投标文件将被拒绝。投标人不得通过修正或撤消不合要求的偏离或保留从而使其投标文件成为实质上响应的文件。</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（三）无效的投标文件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发生下列情况之一的投标文件将被视为无效：</w:t>
      </w:r>
    </w:p>
    <w:p>
      <w:pPr>
        <w:spacing w:line="360" w:lineRule="auto"/>
        <w:ind w:firstLine="480" w:firstLineChars="200"/>
        <w:rPr>
          <w:rFonts w:hint="eastAsia" w:ascii="宋体" w:hAnsi="宋体" w:eastAsia="宋体" w:cs="宋体"/>
          <w:sz w:val="24"/>
          <w:szCs w:val="24"/>
        </w:rPr>
      </w:pPr>
      <w:bookmarkStart w:id="2" w:name="串通投标的情形"/>
      <w:bookmarkStart w:id="3" w:name="_Toc359856805"/>
      <w:bookmarkStart w:id="4" w:name="_Toc359592368"/>
      <w:r>
        <w:rPr>
          <w:rFonts w:hint="eastAsia" w:ascii="宋体" w:hAnsi="宋体" w:eastAsia="宋体" w:cs="宋体"/>
          <w:sz w:val="24"/>
          <w:szCs w:val="24"/>
        </w:rPr>
        <w:t>1.开标截止时间以后送达的投标文件；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2.仅以非纸制文本形式投标的投标文件；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3.不具备招标文件规定资格要求；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4.由于包装不妥等导致投标文件在送交途中严重破损或失散的；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5.活页装订（是指用卡条、抽杆夹、订书机等形式装订，使标书可以拆卸或者在翻动过程中易脱落的一种装订方式）的投标文件；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6.存在“▲”条款的负偏离或不满足要求的；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7.投标有效期、交货时间、质保期条款不满足招标文件要求的；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8.资格或技术文件中包含商务报价的；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9.投标人的报价明显高于其市场价或低于成本价的，该投标人不能合理说明原因并提供证明材料的；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10.投标文件关键内容字迹模糊、无法辨认的；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11.报价超出采购预算价的；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12.提供虚假材料谋取中标的；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13.投标人串通投标的；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14.投标文件含有采购人不能接受的附件条件的；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15.不符合法律、法规和招标文件规定的其他实质性要求的。</w:t>
      </w:r>
    </w:p>
    <w:p>
      <w:pPr>
        <w:snapToGrid w:val="0"/>
        <w:spacing w:line="360" w:lineRule="auto"/>
        <w:ind w:firstLine="241" w:firstLineChars="100"/>
        <w:outlineLvl w:val="1"/>
        <w:rPr>
          <w:rFonts w:hint="eastAsia" w:ascii="宋体" w:hAnsi="宋体" w:eastAsia="宋体" w:cs="宋体"/>
          <w:b/>
          <w:sz w:val="24"/>
          <w:szCs w:val="24"/>
        </w:rPr>
      </w:pPr>
      <w:r>
        <w:rPr>
          <w:rFonts w:hint="eastAsia" w:ascii="宋体" w:hAnsi="宋体" w:eastAsia="宋体" w:cs="宋体"/>
          <w:b/>
          <w:sz w:val="24"/>
          <w:szCs w:val="24"/>
        </w:rPr>
        <w:t>（四）串通投标的情形</w:t>
      </w:r>
      <w:bookmarkEnd w:id="2"/>
    </w:p>
    <w:p>
      <w:pPr>
        <w:snapToGrid w:val="0"/>
        <w:spacing w:line="360" w:lineRule="auto"/>
        <w:ind w:left="284" w:firstLine="120" w:firstLineChars="50"/>
        <w:rPr>
          <w:rFonts w:hint="eastAsia" w:ascii="宋体" w:hAnsi="宋体" w:eastAsia="宋体" w:cs="宋体"/>
          <w:sz w:val="24"/>
          <w:szCs w:val="24"/>
        </w:rPr>
      </w:pPr>
      <w:r>
        <w:rPr>
          <w:rFonts w:hint="eastAsia" w:ascii="宋体" w:hAnsi="宋体" w:eastAsia="宋体" w:cs="宋体"/>
          <w:sz w:val="24"/>
          <w:szCs w:val="24"/>
        </w:rPr>
        <w:t>1.不同投标人的投标文件由同一单位或者个人编制；</w:t>
      </w:r>
    </w:p>
    <w:p>
      <w:pPr>
        <w:snapToGrid w:val="0"/>
        <w:spacing w:line="360" w:lineRule="auto"/>
        <w:ind w:left="284" w:firstLine="120" w:firstLineChars="50"/>
        <w:rPr>
          <w:rFonts w:hint="eastAsia" w:ascii="宋体" w:hAnsi="宋体" w:eastAsia="宋体" w:cs="宋体"/>
          <w:sz w:val="24"/>
          <w:szCs w:val="24"/>
        </w:rPr>
      </w:pPr>
      <w:r>
        <w:rPr>
          <w:rFonts w:hint="eastAsia" w:ascii="宋体" w:hAnsi="宋体" w:eastAsia="宋体" w:cs="宋体"/>
          <w:sz w:val="24"/>
          <w:szCs w:val="24"/>
        </w:rPr>
        <w:t>2.不同投标人委托同一单位或者个人办理投标事宜；</w:t>
      </w:r>
    </w:p>
    <w:p>
      <w:pPr>
        <w:snapToGrid w:val="0"/>
        <w:spacing w:line="360" w:lineRule="auto"/>
        <w:ind w:left="284" w:firstLine="120" w:firstLineChars="50"/>
        <w:rPr>
          <w:rFonts w:hint="eastAsia" w:ascii="宋体" w:hAnsi="宋体" w:eastAsia="宋体" w:cs="宋体"/>
          <w:sz w:val="24"/>
          <w:szCs w:val="24"/>
        </w:rPr>
      </w:pPr>
      <w:r>
        <w:rPr>
          <w:rFonts w:hint="eastAsia" w:ascii="宋体" w:hAnsi="宋体" w:eastAsia="宋体" w:cs="宋体"/>
          <w:sz w:val="24"/>
          <w:szCs w:val="24"/>
        </w:rPr>
        <w:t>3.不同投标人的投标文件载明的项目管理成员或者联系人员为同一人；</w:t>
      </w:r>
    </w:p>
    <w:p>
      <w:pPr>
        <w:snapToGrid w:val="0"/>
        <w:spacing w:line="360" w:lineRule="auto"/>
        <w:ind w:left="284" w:firstLine="120" w:firstLineChars="50"/>
        <w:rPr>
          <w:rFonts w:hint="eastAsia" w:ascii="宋体" w:hAnsi="宋体" w:eastAsia="宋体" w:cs="宋体"/>
          <w:sz w:val="24"/>
          <w:szCs w:val="24"/>
        </w:rPr>
      </w:pPr>
      <w:r>
        <w:rPr>
          <w:rFonts w:hint="eastAsia" w:ascii="宋体" w:hAnsi="宋体" w:eastAsia="宋体" w:cs="宋体"/>
          <w:sz w:val="24"/>
          <w:szCs w:val="24"/>
        </w:rPr>
        <w:t>4.不同投标人的投标文件异常一致或者投标报价呈规律性差异；</w:t>
      </w:r>
    </w:p>
    <w:p>
      <w:pPr>
        <w:snapToGrid w:val="0"/>
        <w:spacing w:line="360" w:lineRule="auto"/>
        <w:ind w:left="284" w:firstLine="120" w:firstLineChars="50"/>
        <w:rPr>
          <w:rFonts w:hint="eastAsia" w:ascii="宋体" w:hAnsi="宋体" w:eastAsia="宋体" w:cs="宋体"/>
          <w:sz w:val="24"/>
          <w:szCs w:val="24"/>
        </w:rPr>
      </w:pPr>
      <w:r>
        <w:rPr>
          <w:rFonts w:hint="eastAsia" w:ascii="宋体" w:hAnsi="宋体" w:eastAsia="宋体" w:cs="宋体"/>
          <w:sz w:val="24"/>
          <w:szCs w:val="24"/>
        </w:rPr>
        <w:t>5.不同投标人的投标文件相互混装。</w:t>
      </w:r>
    </w:p>
    <w:p>
      <w:pPr>
        <w:snapToGrid w:val="0"/>
        <w:spacing w:line="360" w:lineRule="auto"/>
        <w:ind w:firstLine="241" w:firstLineChars="100"/>
        <w:outlineLvl w:val="1"/>
        <w:rPr>
          <w:rFonts w:hint="eastAsia" w:ascii="宋体" w:hAnsi="宋体" w:eastAsia="宋体" w:cs="宋体"/>
          <w:b/>
          <w:sz w:val="24"/>
          <w:szCs w:val="24"/>
        </w:rPr>
      </w:pPr>
      <w:r>
        <w:rPr>
          <w:rFonts w:hint="eastAsia" w:ascii="宋体" w:hAnsi="宋体" w:eastAsia="宋体" w:cs="宋体"/>
          <w:b/>
          <w:sz w:val="24"/>
          <w:szCs w:val="24"/>
        </w:rPr>
        <w:t>（五）</w:t>
      </w:r>
      <w:bookmarkStart w:id="5" w:name="废标的情形"/>
      <w:r>
        <w:rPr>
          <w:rFonts w:hint="eastAsia" w:ascii="宋体" w:hAnsi="宋体" w:eastAsia="宋体" w:cs="宋体"/>
          <w:b/>
          <w:sz w:val="24"/>
          <w:szCs w:val="24"/>
        </w:rPr>
        <w:t>废标的情形</w:t>
      </w:r>
      <w:bookmarkEnd w:id="3"/>
      <w:bookmarkEnd w:id="4"/>
      <w:bookmarkEnd w:id="5"/>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采购中，出现下列情形之一的，应予废标，废标后，采购人将废标理由通知所有投标人：</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1.符合专业条件的投标人或对招标文件作实质性响应的投标人不足三家的；</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3.投标人的报价均超过了采购预算（最高限价），采购人不能支付的；</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4.因重大变故，采购任务取消的。</w:t>
      </w:r>
    </w:p>
    <w:p>
      <w:pPr>
        <w:autoSpaceDE w:val="0"/>
        <w:autoSpaceDN w:val="0"/>
        <w:adjustRightInd w:val="0"/>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五、开标</w:t>
      </w:r>
    </w:p>
    <w:p>
      <w:pPr>
        <w:autoSpaceDE w:val="0"/>
        <w:autoSpaceDN w:val="0"/>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（一）开标</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招标人在规定的日期、时间和地点组织招标会。</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招标人按资格证明文件、商务技术文件的顺序当众检验、拆封，先评审资格证明文件，若资格不具备，即中止其参与投标，其商务技术文件不拆封。</w:t>
      </w:r>
    </w:p>
    <w:p>
      <w:pPr>
        <w:autoSpaceDE w:val="0"/>
        <w:autoSpaceDN w:val="0"/>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（二）评定原则：</w:t>
      </w:r>
      <w:r>
        <w:rPr>
          <w:rFonts w:hint="eastAsia" w:ascii="宋体" w:hAnsi="宋体" w:eastAsia="宋体" w:cs="宋体"/>
          <w:sz w:val="24"/>
          <w:szCs w:val="24"/>
        </w:rPr>
        <w:t xml:space="preserve">根据符合采购需求、质量和服务等要求，综合评分确定中标人。 </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（三）在开标期间，招标人可要求投标人对其投标文件进行澄清，有关澄清的要求和答复均应以书面形式提交。</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（四）开标结果：评标委员会按招标文件规定的评定办法评定中标候选人。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中标通知书：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（七）履约保证金</w:t>
      </w:r>
    </w:p>
    <w:p>
      <w:pPr>
        <w:autoSpaceDE w:val="0"/>
        <w:autoSpaceDN w:val="0"/>
        <w:adjustRightInd w:val="0"/>
        <w:spacing w:line="360" w:lineRule="auto"/>
        <w:ind w:firstLine="472" w:firstLineChars="196"/>
        <w:outlineLvl w:val="1"/>
        <w:rPr>
          <w:rFonts w:hint="eastAsia" w:ascii="宋体" w:hAnsi="宋体" w:eastAsia="宋体" w:cs="宋体"/>
          <w:b/>
          <w:color w:val="000000"/>
          <w:sz w:val="24"/>
          <w:lang w:val="en-US" w:eastAsia="zh-CN"/>
        </w:rPr>
      </w:pPr>
      <w:r>
        <w:rPr>
          <w:rFonts w:hint="eastAsia" w:ascii="宋体" w:hAnsi="宋体" w:eastAsia="宋体" w:cs="宋体"/>
          <w:b/>
          <w:color w:val="000000"/>
          <w:sz w:val="24"/>
          <w:lang w:val="en-US" w:eastAsia="zh-CN"/>
        </w:rPr>
        <w:t>本项目无需提供履约保证金。</w:t>
      </w:r>
    </w:p>
    <w:p>
      <w:pPr>
        <w:autoSpaceDE w:val="0"/>
        <w:autoSpaceDN w:val="0"/>
        <w:adjustRightInd w:val="0"/>
        <w:spacing w:line="360" w:lineRule="auto"/>
        <w:ind w:firstLine="482" w:firstLineChars="200"/>
        <w:outlineLvl w:val="1"/>
        <w:rPr>
          <w:rFonts w:hint="eastAsia" w:ascii="宋体" w:hAnsi="宋体" w:eastAsia="宋体" w:cs="宋体"/>
          <w:b/>
          <w:sz w:val="24"/>
          <w:szCs w:val="24"/>
        </w:rPr>
      </w:pPr>
      <w:r>
        <w:rPr>
          <w:rFonts w:hint="eastAsia" w:ascii="宋体" w:hAnsi="宋体" w:eastAsia="宋体" w:cs="宋体"/>
          <w:b/>
          <w:sz w:val="24"/>
          <w:szCs w:val="24"/>
        </w:rPr>
        <w:t>六、合同授予</w:t>
      </w:r>
    </w:p>
    <w:p>
      <w:pPr>
        <w:autoSpaceDE w:val="0"/>
        <w:autoSpaceDN w:val="0"/>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1．中标人接到中标通知书后在规定的时间内与招标人签订合同。</w:t>
      </w:r>
    </w:p>
    <w:p>
      <w:pPr>
        <w:autoSpaceDE w:val="0"/>
        <w:autoSpaceDN w:val="0"/>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2．中标人拖延、拒签合同的，将被取消中标资格。</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3．招标文件、澄清文件、投标文件等，均为签订合同的依据。</w:t>
      </w:r>
    </w:p>
    <w:p>
      <w:pPr>
        <w:spacing w:line="360" w:lineRule="auto"/>
        <w:ind w:firstLine="472" w:firstLineChars="196"/>
        <w:outlineLvl w:val="0"/>
        <w:rPr>
          <w:rFonts w:hint="eastAsia" w:ascii="宋体" w:hAnsi="宋体" w:eastAsia="宋体" w:cs="宋体"/>
          <w:b/>
          <w:kern w:val="0"/>
          <w:sz w:val="24"/>
          <w:szCs w:val="24"/>
        </w:rPr>
      </w:pPr>
      <w:bookmarkStart w:id="6" w:name="_Toc27356"/>
      <w:r>
        <w:rPr>
          <w:rFonts w:hint="eastAsia" w:ascii="宋体" w:hAnsi="宋体" w:eastAsia="宋体" w:cs="宋体"/>
          <w:b/>
          <w:kern w:val="0"/>
          <w:sz w:val="24"/>
          <w:szCs w:val="24"/>
        </w:rPr>
        <w:t>七、服务要求</w:t>
      </w:r>
      <w:bookmarkEnd w:id="6"/>
    </w:p>
    <w:p>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如发生所提供服务与投标时承诺的不符，采购人有权终止合同，拒绝支付合同款，由此产生的一切责任和后果由投标人承担。</w:t>
      </w:r>
    </w:p>
    <w:p>
      <w:pPr>
        <w:spacing w:line="360" w:lineRule="auto"/>
        <w:ind w:firstLine="470" w:firstLineChars="195"/>
        <w:rPr>
          <w:rFonts w:hint="eastAsia" w:ascii="宋体" w:hAnsi="宋体" w:eastAsia="宋体" w:cs="宋体"/>
          <w:b/>
          <w:sz w:val="24"/>
          <w:szCs w:val="24"/>
        </w:rPr>
      </w:pPr>
      <w:r>
        <w:rPr>
          <w:rFonts w:hint="eastAsia" w:ascii="宋体" w:hAnsi="宋体" w:eastAsia="宋体" w:cs="宋体"/>
          <w:b/>
          <w:sz w:val="24"/>
          <w:szCs w:val="24"/>
        </w:rPr>
        <w:t>八、解释权：</w:t>
      </w:r>
      <w:r>
        <w:rPr>
          <w:rFonts w:hint="eastAsia" w:ascii="宋体" w:hAnsi="宋体" w:eastAsia="宋体" w:cs="宋体"/>
          <w:sz w:val="24"/>
          <w:szCs w:val="24"/>
        </w:rPr>
        <w:t>本招标文件</w:t>
      </w:r>
      <w:r>
        <w:rPr>
          <w:rFonts w:hint="eastAsia" w:ascii="宋体" w:hAnsi="宋体" w:cs="宋体"/>
          <w:sz w:val="24"/>
          <w:szCs w:val="24"/>
          <w:lang w:val="en-US" w:eastAsia="zh-CN"/>
        </w:rPr>
        <w:t>参照</w:t>
      </w:r>
      <w:r>
        <w:rPr>
          <w:rFonts w:hint="eastAsia" w:ascii="宋体" w:hAnsi="宋体" w:eastAsia="宋体" w:cs="宋体"/>
          <w:sz w:val="24"/>
          <w:szCs w:val="24"/>
        </w:rPr>
        <w:t>《政府采购法》及有关规定编制，解释权属招标人。</w:t>
      </w:r>
    </w:p>
    <w:p>
      <w:pPr>
        <w:spacing w:line="360" w:lineRule="auto"/>
        <w:ind w:firstLine="472" w:firstLineChars="196"/>
        <w:rPr>
          <w:rFonts w:hint="eastAsia" w:ascii="宋体" w:hAnsi="宋体" w:eastAsia="宋体" w:cs="宋体"/>
          <w:sz w:val="24"/>
          <w:szCs w:val="24"/>
        </w:rPr>
      </w:pPr>
      <w:r>
        <w:rPr>
          <w:rFonts w:hint="eastAsia" w:ascii="宋体" w:hAnsi="宋体" w:eastAsia="宋体" w:cs="宋体"/>
          <w:b/>
          <w:sz w:val="24"/>
          <w:szCs w:val="24"/>
        </w:rPr>
        <w:t>九、通讯地址：</w:t>
      </w:r>
      <w:r>
        <w:rPr>
          <w:rFonts w:hint="eastAsia" w:ascii="宋体" w:hAnsi="宋体" w:eastAsia="宋体" w:cs="宋体"/>
          <w:sz w:val="24"/>
          <w:szCs w:val="24"/>
        </w:rPr>
        <w:t>所有与招标有关的函电请按下面联系。</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通讯地址：浙江省衢州市九华北大道78号衢州学院，邮编：324000。</w:t>
      </w:r>
    </w:p>
    <w:p>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项目采购</w:t>
      </w:r>
      <w:r>
        <w:rPr>
          <w:rFonts w:hint="eastAsia" w:ascii="宋体" w:hAnsi="宋体" w:eastAsia="宋体" w:cs="宋体"/>
          <w:color w:val="000000"/>
          <w:sz w:val="24"/>
        </w:rPr>
        <w:t>联系人：周老师，电话：0570-8015042，18957039862。</w:t>
      </w:r>
    </w:p>
    <w:p>
      <w:pPr>
        <w:spacing w:line="360" w:lineRule="auto"/>
        <w:ind w:left="456" w:leftChars="228" w:firstLine="12" w:firstLineChars="5"/>
        <w:rPr>
          <w:rFonts w:hint="eastAsia" w:ascii="宋体" w:hAnsi="宋体" w:eastAsia="宋体" w:cs="宋体"/>
          <w:color w:val="000000"/>
          <w:kern w:val="0"/>
          <w:sz w:val="24"/>
          <w:szCs w:val="24"/>
        </w:rPr>
      </w:pPr>
      <w:r>
        <w:rPr>
          <w:rFonts w:hint="eastAsia" w:ascii="宋体" w:hAnsi="宋体" w:eastAsia="宋体" w:cs="宋体"/>
          <w:color w:val="000000"/>
          <w:kern w:val="0"/>
          <w:sz w:val="24"/>
        </w:rPr>
        <w:t>质疑答复联系人：</w:t>
      </w:r>
      <w:r>
        <w:rPr>
          <w:rFonts w:hint="eastAsia" w:ascii="宋体" w:hAnsi="宋体" w:eastAsia="宋体" w:cs="宋体"/>
          <w:color w:val="000000"/>
          <w:kern w:val="0"/>
          <w:sz w:val="24"/>
          <w:lang w:val="en-US" w:eastAsia="zh-CN"/>
        </w:rPr>
        <w:t>郑老师</w:t>
      </w:r>
      <w:r>
        <w:rPr>
          <w:rFonts w:hint="eastAsia" w:ascii="宋体" w:hAnsi="宋体" w:eastAsia="宋体" w:cs="宋体"/>
          <w:color w:val="000000"/>
          <w:kern w:val="0"/>
          <w:sz w:val="24"/>
        </w:rPr>
        <w:t>；电话：</w:t>
      </w:r>
      <w:r>
        <w:rPr>
          <w:rFonts w:hint="eastAsia" w:ascii="宋体" w:hAnsi="宋体" w:eastAsia="宋体" w:cs="宋体"/>
          <w:color w:val="000000"/>
          <w:kern w:val="0"/>
          <w:sz w:val="24"/>
          <w:lang w:val="en-US" w:eastAsia="zh-CN"/>
        </w:rPr>
        <w:t>0570-8015028，</w:t>
      </w:r>
      <w:r>
        <w:rPr>
          <w:rFonts w:hint="eastAsia" w:ascii="宋体" w:hAnsi="宋体" w:eastAsia="宋体" w:cs="宋体"/>
          <w:sz w:val="24"/>
        </w:rPr>
        <w:t>15345707715</w:t>
      </w:r>
      <w:r>
        <w:rPr>
          <w:rFonts w:hint="eastAsia" w:ascii="宋体" w:hAnsi="宋体" w:eastAsia="宋体" w:cs="宋体"/>
          <w:color w:val="000000"/>
          <w:kern w:val="0"/>
          <w:sz w:val="24"/>
        </w:rPr>
        <w:t>。   </w:t>
      </w:r>
      <w:r>
        <w:rPr>
          <w:rFonts w:hint="eastAsia" w:ascii="宋体" w:hAnsi="宋体" w:eastAsia="宋体" w:cs="宋体"/>
          <w:sz w:val="24"/>
          <w:szCs w:val="22"/>
        </w:rPr>
        <w:t xml:space="preserve">  </w:t>
      </w:r>
      <w:r>
        <w:rPr>
          <w:rFonts w:hint="eastAsia" w:ascii="宋体" w:hAnsi="宋体" w:eastAsia="宋体" w:cs="宋体"/>
          <w:bCs/>
          <w:sz w:val="24"/>
          <w:szCs w:val="24"/>
        </w:rPr>
        <w:t> </w:t>
      </w:r>
    </w:p>
    <w:p>
      <w:pPr>
        <w:spacing w:line="360" w:lineRule="auto"/>
        <w:ind w:left="456" w:leftChars="228" w:firstLine="12" w:firstLineChars="5"/>
        <w:rPr>
          <w:rFonts w:hint="eastAsia" w:ascii="宋体" w:hAnsi="宋体" w:eastAsia="宋体" w:cs="宋体"/>
          <w:b/>
          <w:color w:val="000000"/>
          <w:sz w:val="32"/>
          <w:szCs w:val="32"/>
        </w:rPr>
      </w:pPr>
      <w:r>
        <w:rPr>
          <w:rFonts w:hint="eastAsia" w:ascii="宋体" w:hAnsi="宋体" w:eastAsia="宋体" w:cs="宋体"/>
          <w:bCs/>
          <w:color w:val="000000" w:themeColor="text1"/>
          <w:sz w:val="24"/>
          <w:szCs w:val="24"/>
          <w14:textFill>
            <w14:solidFill>
              <w14:schemeClr w14:val="tx1"/>
            </w14:solidFill>
          </w14:textFill>
        </w:rPr>
        <w:t>项目技术答疑联系人：</w:t>
      </w:r>
      <w:r>
        <w:rPr>
          <w:rFonts w:hint="eastAsia" w:ascii="宋体" w:hAnsi="宋体" w:eastAsia="宋体" w:cs="宋体"/>
          <w:bCs/>
          <w:color w:val="000000" w:themeColor="text1"/>
          <w:sz w:val="24"/>
          <w:szCs w:val="24"/>
          <w:lang w:val="en-US" w:eastAsia="zh-CN"/>
          <w14:textFill>
            <w14:solidFill>
              <w14:schemeClr w14:val="tx1"/>
            </w14:solidFill>
          </w14:textFill>
        </w:rPr>
        <w:t>何</w:t>
      </w:r>
      <w:r>
        <w:rPr>
          <w:rFonts w:hint="eastAsia" w:ascii="宋体" w:hAnsi="宋体" w:eastAsia="宋体" w:cs="宋体"/>
          <w:bCs/>
          <w:color w:val="000000" w:themeColor="text1"/>
          <w:sz w:val="24"/>
          <w:szCs w:val="24"/>
          <w14:textFill>
            <w14:solidFill>
              <w14:schemeClr w14:val="tx1"/>
            </w14:solidFill>
          </w14:textFill>
        </w:rPr>
        <w:t>老师，电话：</w:t>
      </w:r>
      <w:r>
        <w:rPr>
          <w:rFonts w:hint="eastAsia" w:ascii="宋体" w:hAnsi="宋体" w:eastAsia="宋体" w:cs="宋体"/>
          <w:bCs/>
          <w:color w:val="000000" w:themeColor="text1"/>
          <w:sz w:val="24"/>
          <w:szCs w:val="24"/>
          <w:lang w:val="en-US" w:eastAsia="zh-CN"/>
          <w14:textFill>
            <w14:solidFill>
              <w14:schemeClr w14:val="tx1"/>
            </w14:solidFill>
          </w14:textFill>
        </w:rPr>
        <w:t>18005700896</w:t>
      </w:r>
      <w:r>
        <w:rPr>
          <w:rFonts w:hint="eastAsia" w:ascii="宋体" w:hAnsi="宋体" w:eastAsia="宋体" w:cs="宋体"/>
          <w:color w:val="000000"/>
          <w:kern w:val="0"/>
          <w:sz w:val="24"/>
          <w:szCs w:val="24"/>
        </w:rPr>
        <w:t>。</w:t>
      </w:r>
      <w:bookmarkStart w:id="7" w:name="_Toc27027"/>
    </w:p>
    <w:p>
      <w:pPr>
        <w:rPr>
          <w:rFonts w:hint="eastAsia" w:ascii="宋体" w:hAnsi="宋体" w:eastAsia="宋体" w:cs="宋体"/>
          <w:b/>
          <w:color w:val="000000"/>
          <w:sz w:val="32"/>
          <w:szCs w:val="32"/>
        </w:rPr>
      </w:pPr>
      <w:r>
        <w:rPr>
          <w:rFonts w:hint="eastAsia" w:ascii="宋体" w:hAnsi="宋体" w:eastAsia="宋体" w:cs="宋体"/>
          <w:b/>
          <w:color w:val="000000"/>
          <w:sz w:val="32"/>
          <w:szCs w:val="32"/>
        </w:rPr>
        <w:br w:type="page"/>
      </w:r>
    </w:p>
    <w:p>
      <w:pPr>
        <w:spacing w:line="360" w:lineRule="auto"/>
        <w:jc w:val="center"/>
        <w:rPr>
          <w:rFonts w:hint="eastAsia" w:ascii="宋体" w:hAnsi="宋体" w:eastAsia="宋体" w:cs="宋体"/>
          <w:b/>
          <w:bCs/>
          <w:color w:val="000000"/>
          <w:sz w:val="24"/>
        </w:rPr>
      </w:pPr>
      <w:r>
        <w:rPr>
          <w:rFonts w:hint="eastAsia" w:ascii="宋体" w:hAnsi="宋体" w:eastAsia="宋体" w:cs="宋体"/>
          <w:b/>
          <w:color w:val="000000"/>
          <w:sz w:val="32"/>
          <w:szCs w:val="32"/>
        </w:rPr>
        <w:t>第三章 采购内容及要求</w:t>
      </w:r>
    </w:p>
    <w:p>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 xml:space="preserve">    标注“▲”号的为不可负偏离条款，对这些条款的任何负偏离为无效投标</w:t>
      </w:r>
      <w:r>
        <w:rPr>
          <w:rFonts w:hint="eastAsia" w:ascii="宋体" w:hAnsi="宋体" w:eastAsia="宋体" w:cs="宋体"/>
          <w:bCs/>
          <w:color w:val="000000"/>
          <w:sz w:val="24"/>
        </w:rPr>
        <w:t>。</w:t>
      </w:r>
    </w:p>
    <w:p>
      <w:pPr>
        <w:spacing w:line="400" w:lineRule="exact"/>
        <w:ind w:firstLine="495"/>
        <w:rPr>
          <w:rFonts w:hint="eastAsia" w:ascii="宋体" w:hAnsi="宋体" w:eastAsia="宋体" w:cs="宋体"/>
          <w:b/>
          <w:sz w:val="24"/>
        </w:rPr>
      </w:pPr>
      <w:r>
        <w:rPr>
          <w:rFonts w:hint="eastAsia" w:ascii="宋体" w:hAnsi="宋体" w:eastAsia="宋体" w:cs="宋体"/>
          <w:b/>
          <w:sz w:val="24"/>
        </w:rPr>
        <w:t>一、招标项目概况</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本次招标校园内自助洗衣服务，需完成</w:t>
      </w:r>
      <w:r>
        <w:rPr>
          <w:rFonts w:hint="eastAsia" w:ascii="宋体" w:hAnsi="宋体" w:eastAsia="宋体" w:cs="宋体"/>
          <w:kern w:val="0"/>
          <w:sz w:val="24"/>
          <w:lang w:val="en-US" w:eastAsia="zh-CN"/>
        </w:rPr>
        <w:t>学生公寓楼内自助</w:t>
      </w:r>
      <w:r>
        <w:rPr>
          <w:rFonts w:hint="eastAsia" w:ascii="宋体" w:hAnsi="宋体" w:eastAsia="宋体" w:cs="宋体"/>
          <w:kern w:val="0"/>
          <w:sz w:val="24"/>
        </w:rPr>
        <w:t>洗衣服务项目。在日常经营过程中需根据实际需求进行设备添置，投标人须自行承担相应的风险。</w:t>
      </w:r>
    </w:p>
    <w:p>
      <w:pPr>
        <w:numPr>
          <w:ilvl w:val="0"/>
          <w:numId w:val="1"/>
        </w:numPr>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项目要求</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（一）设备要求</w:t>
      </w:r>
    </w:p>
    <w:p>
      <w:pPr>
        <w:spacing w:line="360" w:lineRule="auto"/>
        <w:ind w:firstLine="480" w:firstLineChars="200"/>
        <w:rPr>
          <w:rFonts w:hint="default" w:ascii="宋体" w:hAnsi="宋体" w:eastAsia="宋体" w:cs="宋体"/>
          <w:kern w:val="0"/>
          <w:sz w:val="24"/>
          <w:lang w:eastAsia="zh-CN"/>
        </w:rPr>
      </w:pPr>
      <w:r>
        <w:rPr>
          <w:rFonts w:hint="eastAsia" w:ascii="宋体" w:hAnsi="宋体" w:eastAsia="宋体" w:cs="宋体"/>
          <w:kern w:val="0"/>
          <w:sz w:val="24"/>
        </w:rPr>
        <w:t>（1）</w:t>
      </w:r>
      <w:r>
        <w:rPr>
          <w:rFonts w:hint="eastAsia" w:ascii="宋体" w:hAnsi="宋体" w:eastAsia="宋体" w:cs="宋体"/>
          <w:kern w:val="0"/>
          <w:sz w:val="24"/>
          <w:lang w:val="en-US" w:eastAsia="zh-CN"/>
        </w:rPr>
        <w:t>所投</w:t>
      </w:r>
      <w:r>
        <w:rPr>
          <w:rFonts w:hint="eastAsia" w:ascii="宋体" w:hAnsi="宋体" w:eastAsia="宋体" w:cs="宋体"/>
          <w:kern w:val="0"/>
          <w:sz w:val="24"/>
        </w:rPr>
        <w:t>产品应为国内一线品牌，如：海尔、海信或美的等。全</w:t>
      </w:r>
      <w:r>
        <w:rPr>
          <w:rFonts w:hint="eastAsia" w:ascii="宋体" w:hAnsi="宋体" w:eastAsia="宋体" w:cs="宋体"/>
          <w:kern w:val="0"/>
          <w:sz w:val="24"/>
          <w:lang w:eastAsia="zh-CN"/>
        </w:rPr>
        <w:t>自助</w:t>
      </w:r>
      <w:r>
        <w:rPr>
          <w:rFonts w:hint="eastAsia" w:ascii="宋体" w:hAnsi="宋体" w:eastAsia="宋体" w:cs="宋体"/>
          <w:kern w:val="0"/>
          <w:sz w:val="24"/>
        </w:rPr>
        <w:t>洗衣</w:t>
      </w:r>
      <w:r>
        <w:rPr>
          <w:rFonts w:hint="eastAsia" w:ascii="宋体" w:hAnsi="宋体" w:eastAsia="宋体" w:cs="宋体"/>
          <w:kern w:val="0"/>
          <w:sz w:val="24"/>
          <w:lang w:val="en-US" w:eastAsia="zh-CN"/>
        </w:rPr>
        <w:t>设备</w:t>
      </w:r>
      <w:r>
        <w:rPr>
          <w:rFonts w:hint="eastAsia" w:ascii="宋体" w:hAnsi="宋体" w:eastAsia="宋体" w:cs="宋体"/>
          <w:kern w:val="0"/>
          <w:sz w:val="24"/>
        </w:rPr>
        <w:t>须为全新原装商用</w:t>
      </w:r>
      <w:r>
        <w:rPr>
          <w:rFonts w:hint="eastAsia" w:ascii="宋体" w:hAnsi="宋体" w:cs="宋体"/>
          <w:color w:val="auto"/>
          <w:kern w:val="0"/>
          <w:sz w:val="24"/>
          <w:lang w:val="en-US" w:eastAsia="zh-CN"/>
        </w:rPr>
        <w:t>滚筒或波轮洗衣</w:t>
      </w:r>
      <w:r>
        <w:rPr>
          <w:rFonts w:hint="eastAsia" w:ascii="宋体" w:hAnsi="宋体" w:eastAsia="宋体" w:cs="宋体"/>
          <w:color w:val="auto"/>
          <w:kern w:val="0"/>
          <w:sz w:val="24"/>
        </w:rPr>
        <w:t>设备</w:t>
      </w:r>
      <w:r>
        <w:rPr>
          <w:rFonts w:hint="eastAsia" w:ascii="宋体" w:hAnsi="宋体" w:eastAsia="宋体" w:cs="宋体"/>
          <w:kern w:val="0"/>
          <w:sz w:val="24"/>
        </w:rPr>
        <w:t>，符合GB/T22937-2008国家标准，具备CQC认证或3C认证、节水认证、节能认证。达到商用洗衣标准。容量都不低于8kg</w:t>
      </w:r>
      <w:r>
        <w:rPr>
          <w:rFonts w:hint="eastAsia" w:ascii="宋体" w:hAnsi="宋体" w:eastAsia="宋体" w:cs="宋体"/>
          <w:kern w:val="0"/>
          <w:sz w:val="24"/>
          <w:lang w:eastAsia="zh-CN"/>
        </w:rPr>
        <w:t>。</w:t>
      </w:r>
    </w:p>
    <w:p>
      <w:pPr>
        <w:spacing w:line="360" w:lineRule="auto"/>
        <w:ind w:firstLine="482" w:firstLineChars="200"/>
        <w:rPr>
          <w:rFonts w:hint="default" w:ascii="宋体" w:hAnsi="宋体" w:cs="宋体"/>
          <w:kern w:val="0"/>
          <w:sz w:val="24"/>
          <w:lang w:eastAsia="zh-CN"/>
        </w:rPr>
      </w:pPr>
      <w:r>
        <w:rPr>
          <w:rFonts w:hint="eastAsia" w:ascii="宋体" w:hAnsi="宋体" w:eastAsia="宋体" w:cs="宋体"/>
          <w:b/>
          <w:color w:val="000000"/>
          <w:sz w:val="24"/>
        </w:rPr>
        <w:t>▲</w:t>
      </w:r>
      <w:r>
        <w:rPr>
          <w:rFonts w:hint="eastAsia" w:ascii="宋体" w:hAnsi="宋体" w:eastAsia="宋体" w:cs="宋体"/>
          <w:kern w:val="0"/>
          <w:sz w:val="24"/>
        </w:rPr>
        <w:t>（2）</w:t>
      </w:r>
      <w:r>
        <w:rPr>
          <w:rFonts w:hint="default" w:ascii="宋体" w:hAnsi="宋体" w:cs="宋体"/>
          <w:kern w:val="0"/>
          <w:sz w:val="24"/>
          <w:lang w:eastAsia="zh-CN"/>
        </w:rPr>
        <w:t>不得使用改装机、返修机。</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w:t>
      </w:r>
      <w:r>
        <w:rPr>
          <w:rFonts w:hint="eastAsia" w:ascii="宋体" w:hAnsi="宋体" w:cs="宋体"/>
          <w:color w:val="auto"/>
          <w:kern w:val="0"/>
          <w:sz w:val="24"/>
          <w:lang w:val="en-US" w:eastAsia="zh-Hans"/>
        </w:rPr>
        <w:t>所投自助洗衣设备含出厂时的服务收费系统</w:t>
      </w:r>
      <w:r>
        <w:rPr>
          <w:rFonts w:hint="default" w:ascii="宋体" w:hAnsi="宋体" w:cs="宋体"/>
          <w:color w:val="auto"/>
          <w:kern w:val="0"/>
          <w:sz w:val="24"/>
          <w:lang w:eastAsia="zh-Hans"/>
        </w:rPr>
        <w:t>，</w:t>
      </w:r>
      <w:r>
        <w:rPr>
          <w:rFonts w:hint="eastAsia" w:ascii="宋体" w:hAnsi="宋体" w:eastAsia="宋体" w:cs="宋体"/>
          <w:kern w:val="0"/>
          <w:sz w:val="24"/>
        </w:rPr>
        <w:t>具备移动支付功能，可以使用微信或支付宝扫码支付，使用手机可以通过预约支付或者直接扫码支付。</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w:t>
      </w:r>
      <w:r>
        <w:rPr>
          <w:rFonts w:hint="eastAsia" w:ascii="宋体" w:hAnsi="宋体" w:cs="宋体"/>
          <w:kern w:val="0"/>
          <w:sz w:val="24"/>
          <w:lang w:val="en-US" w:eastAsia="zh-CN"/>
        </w:rPr>
        <w:t>具有多种洗衣程序，</w:t>
      </w:r>
      <w:r>
        <w:rPr>
          <w:rFonts w:hint="eastAsia" w:ascii="宋体" w:hAnsi="宋体" w:eastAsia="宋体" w:cs="宋体"/>
          <w:kern w:val="0"/>
          <w:sz w:val="24"/>
        </w:rPr>
        <w:t>消毒功能完备、可靠，有桶自洁和杀菌功能。</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（5）清洗时的噪声需低于65分贝。</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（6）</w:t>
      </w:r>
      <w:r>
        <w:rPr>
          <w:rFonts w:hint="eastAsia" w:ascii="宋体" w:hAnsi="宋体" w:eastAsia="宋体" w:cs="宋体"/>
          <w:kern w:val="0"/>
          <w:sz w:val="24"/>
          <w:lang w:val="en-US" w:eastAsia="zh-CN"/>
        </w:rPr>
        <w:t>所投</w:t>
      </w:r>
      <w:r>
        <w:rPr>
          <w:rFonts w:hint="eastAsia" w:ascii="宋体" w:hAnsi="宋体" w:eastAsia="宋体" w:cs="宋体"/>
          <w:kern w:val="0"/>
          <w:sz w:val="24"/>
        </w:rPr>
        <w:t>产品应具有产品质量检测报告。</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（二）项目具体内容</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（1）自助洗衣设置地点：在</w:t>
      </w:r>
      <w:r>
        <w:rPr>
          <w:rFonts w:hint="eastAsia" w:ascii="宋体" w:hAnsi="宋体" w:eastAsia="宋体" w:cs="宋体"/>
          <w:kern w:val="0"/>
          <w:sz w:val="24"/>
          <w:lang w:val="en-US" w:eastAsia="zh-CN"/>
        </w:rPr>
        <w:t>全校</w:t>
      </w:r>
      <w:r>
        <w:rPr>
          <w:rFonts w:hint="eastAsia" w:ascii="宋体" w:hAnsi="宋体" w:eastAsia="宋体" w:cs="宋体"/>
          <w:kern w:val="0"/>
          <w:sz w:val="24"/>
        </w:rPr>
        <w:t>公寓洗衣房</w:t>
      </w:r>
      <w:r>
        <w:rPr>
          <w:rFonts w:hint="eastAsia" w:ascii="宋体" w:hAnsi="宋体" w:eastAsia="宋体" w:cs="宋体"/>
          <w:kern w:val="0"/>
          <w:sz w:val="24"/>
          <w:lang w:val="en-US" w:eastAsia="zh-CN"/>
        </w:rPr>
        <w:t>区域</w:t>
      </w:r>
      <w:r>
        <w:rPr>
          <w:rFonts w:hint="eastAsia" w:ascii="宋体" w:hAnsi="宋体" w:eastAsia="宋体" w:cs="宋体"/>
          <w:kern w:val="0"/>
          <w:sz w:val="24"/>
        </w:rPr>
        <w:t>配置全新自助洗衣</w:t>
      </w:r>
      <w:r>
        <w:rPr>
          <w:rFonts w:hint="eastAsia" w:ascii="宋体" w:hAnsi="宋体" w:eastAsia="宋体" w:cs="宋体"/>
          <w:kern w:val="0"/>
          <w:sz w:val="24"/>
          <w:lang w:val="en-US" w:eastAsia="zh-CN"/>
        </w:rPr>
        <w:t>设备</w:t>
      </w:r>
      <w:r>
        <w:rPr>
          <w:rFonts w:hint="eastAsia" w:ascii="宋体" w:hAnsi="宋体" w:cs="宋体"/>
          <w:kern w:val="0"/>
          <w:sz w:val="24"/>
          <w:lang w:val="en-US" w:eastAsia="zh-CN"/>
        </w:rPr>
        <w:t>，需单独配备脱水、烘干专用设备</w:t>
      </w:r>
      <w:r>
        <w:rPr>
          <w:rFonts w:hint="eastAsia" w:ascii="宋体" w:hAnsi="宋体" w:eastAsia="宋体" w:cs="宋体"/>
          <w:kern w:val="0"/>
          <w:sz w:val="24"/>
        </w:rPr>
        <w:t>。</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（2）洗衣房内必须做好使用说明与设备消毒维护公示。</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（3）洗衣房内必须做好洗衣价格公示，必须做好洗衣房卫生保洁工作，每周应对洗衣机进行消毒，并做到2-3次室内卫生清洁</w:t>
      </w:r>
      <w:r>
        <w:rPr>
          <w:rFonts w:hint="eastAsia" w:ascii="宋体" w:hAnsi="宋体" w:cs="宋体"/>
          <w:kern w:val="0"/>
          <w:sz w:val="24"/>
          <w:lang w:eastAsia="zh-CN"/>
        </w:rPr>
        <w:t>，</w:t>
      </w:r>
      <w:r>
        <w:rPr>
          <w:rFonts w:hint="eastAsia" w:ascii="宋体" w:hAnsi="宋体" w:cs="宋体"/>
          <w:kern w:val="0"/>
          <w:sz w:val="24"/>
          <w:lang w:val="en-US" w:eastAsia="zh-CN"/>
        </w:rPr>
        <w:t>台账记录真实。</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（4）学生洗衣服务应有大物洗</w:t>
      </w:r>
      <w:r>
        <w:rPr>
          <w:rFonts w:hint="eastAsia" w:ascii="宋体" w:hAnsi="宋体" w:cs="宋体"/>
          <w:kern w:val="0"/>
          <w:sz w:val="24"/>
          <w:lang w:eastAsia="zh-CN"/>
        </w:rPr>
        <w:t>、</w:t>
      </w:r>
      <w:r>
        <w:rPr>
          <w:rFonts w:hint="eastAsia" w:ascii="宋体" w:hAnsi="宋体" w:eastAsia="宋体" w:cs="宋体"/>
          <w:kern w:val="0"/>
          <w:sz w:val="24"/>
        </w:rPr>
        <w:t>标准</w:t>
      </w:r>
      <w:r>
        <w:rPr>
          <w:rFonts w:hint="eastAsia" w:ascii="宋体" w:hAnsi="宋体" w:cs="宋体"/>
          <w:kern w:val="0"/>
          <w:sz w:val="24"/>
          <w:lang w:val="en-US" w:eastAsia="zh-CN"/>
        </w:rPr>
        <w:t>洗</w:t>
      </w:r>
      <w:r>
        <w:rPr>
          <w:rFonts w:hint="eastAsia" w:ascii="宋体" w:hAnsi="宋体" w:eastAsia="宋体" w:cs="宋体"/>
          <w:kern w:val="0"/>
          <w:sz w:val="24"/>
        </w:rPr>
        <w:t>、</w:t>
      </w:r>
      <w:r>
        <w:rPr>
          <w:rFonts w:hint="eastAsia" w:ascii="宋体" w:hAnsi="宋体" w:cs="宋体"/>
          <w:kern w:val="0"/>
          <w:sz w:val="24"/>
          <w:lang w:val="en-US" w:eastAsia="zh-CN"/>
        </w:rPr>
        <w:t>快洗、单</w:t>
      </w:r>
      <w:r>
        <w:rPr>
          <w:rFonts w:hint="eastAsia" w:ascii="宋体" w:hAnsi="宋体" w:eastAsia="宋体" w:cs="宋体"/>
          <w:kern w:val="0"/>
          <w:sz w:val="24"/>
        </w:rPr>
        <w:t>脱水、</w:t>
      </w:r>
      <w:r>
        <w:rPr>
          <w:rFonts w:hint="eastAsia" w:ascii="宋体" w:hAnsi="宋体" w:cs="宋体"/>
          <w:kern w:val="0"/>
          <w:sz w:val="24"/>
          <w:lang w:val="en-US" w:eastAsia="zh-CN"/>
        </w:rPr>
        <w:t>烘干</w:t>
      </w:r>
      <w:r>
        <w:rPr>
          <w:rFonts w:hint="eastAsia" w:ascii="宋体" w:hAnsi="宋体" w:eastAsia="宋体" w:cs="宋体"/>
          <w:kern w:val="0"/>
          <w:sz w:val="24"/>
        </w:rPr>
        <w:t>等不同模式，差异化收费。</w:t>
      </w:r>
    </w:p>
    <w:tbl>
      <w:tblPr>
        <w:tblStyle w:val="16"/>
        <w:tblW w:w="7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418"/>
        <w:gridCol w:w="2337"/>
        <w:gridCol w:w="2185"/>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序号</w:t>
            </w:r>
          </w:p>
        </w:tc>
        <w:tc>
          <w:tcPr>
            <w:tcW w:w="1418"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洗衣模式</w:t>
            </w:r>
          </w:p>
        </w:tc>
        <w:tc>
          <w:tcPr>
            <w:tcW w:w="2337" w:type="dxa"/>
            <w:noWrap w:val="0"/>
            <w:vAlign w:val="top"/>
          </w:tcPr>
          <w:p>
            <w:pPr>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设备要求</w:t>
            </w:r>
          </w:p>
        </w:tc>
        <w:tc>
          <w:tcPr>
            <w:tcW w:w="2185"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收费金额（元/次）</w:t>
            </w:r>
          </w:p>
        </w:tc>
        <w:tc>
          <w:tcPr>
            <w:tcW w:w="1340" w:type="dxa"/>
            <w:noWrap w:val="0"/>
            <w:vAlign w:val="top"/>
          </w:tcPr>
          <w:p>
            <w:pPr>
              <w:spacing w:line="360" w:lineRule="auto"/>
              <w:jc w:val="center"/>
              <w:rPr>
                <w:rFonts w:hint="eastAsia" w:ascii="宋体" w:hAnsi="宋体" w:eastAsia="宋体" w:cs="宋体"/>
                <w:kern w:val="0"/>
                <w:sz w:val="24"/>
                <w:lang w:eastAsia="zh-CN"/>
              </w:rPr>
            </w:pPr>
            <w:r>
              <w:rPr>
                <w:rFonts w:hint="eastAsia" w:ascii="宋体" w:hAnsi="宋体" w:cs="宋体"/>
                <w:kern w:val="0"/>
                <w:sz w:val="24"/>
                <w:lang w:val="en-US" w:eastAsia="zh-CN"/>
              </w:rPr>
              <w:t>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1</w:t>
            </w:r>
          </w:p>
        </w:tc>
        <w:tc>
          <w:tcPr>
            <w:tcW w:w="1418" w:type="dxa"/>
            <w:noWrap w:val="0"/>
            <w:vAlign w:val="top"/>
          </w:tcPr>
          <w:p>
            <w:pPr>
              <w:spacing w:line="360" w:lineRule="auto"/>
              <w:jc w:val="center"/>
              <w:rPr>
                <w:rFonts w:hint="eastAsia" w:ascii="宋体" w:hAnsi="宋体" w:eastAsia="宋体" w:cs="宋体"/>
                <w:kern w:val="0"/>
                <w:sz w:val="24"/>
                <w:lang w:val="en-US" w:eastAsia="zh-CN" w:bidi="ar-SA"/>
              </w:rPr>
            </w:pPr>
            <w:r>
              <w:rPr>
                <w:rFonts w:hint="eastAsia" w:ascii="宋体" w:hAnsi="宋体" w:eastAsia="宋体" w:cs="宋体"/>
                <w:kern w:val="0"/>
                <w:sz w:val="24"/>
              </w:rPr>
              <w:t>大物洗</w:t>
            </w:r>
          </w:p>
        </w:tc>
        <w:tc>
          <w:tcPr>
            <w:tcW w:w="2337" w:type="dxa"/>
            <w:noWrap w:val="0"/>
            <w:vAlign w:val="top"/>
          </w:tcPr>
          <w:p>
            <w:pPr>
              <w:spacing w:line="360" w:lineRule="auto"/>
              <w:jc w:val="center"/>
              <w:rPr>
                <w:rFonts w:hint="eastAsia" w:ascii="宋体" w:hAnsi="宋体" w:eastAsia="宋体" w:cs="宋体"/>
                <w:kern w:val="0"/>
                <w:sz w:val="24"/>
                <w:lang w:val="en-US" w:eastAsia="zh-CN" w:bidi="ar-SA"/>
              </w:rPr>
            </w:pPr>
            <w:r>
              <w:rPr>
                <w:rFonts w:hint="eastAsia" w:ascii="宋体" w:hAnsi="宋体" w:cs="宋体"/>
                <w:kern w:val="0"/>
                <w:sz w:val="24"/>
                <w:lang w:val="en-US" w:eastAsia="zh-CN"/>
              </w:rPr>
              <w:t>≥</w:t>
            </w:r>
            <w:r>
              <w:rPr>
                <w:rFonts w:hint="eastAsia" w:ascii="宋体" w:hAnsi="宋体" w:eastAsia="宋体" w:cs="宋体"/>
                <w:kern w:val="0"/>
                <w:sz w:val="24"/>
              </w:rPr>
              <w:t>8千克</w:t>
            </w:r>
          </w:p>
        </w:tc>
        <w:tc>
          <w:tcPr>
            <w:tcW w:w="2185" w:type="dxa"/>
            <w:noWrap w:val="0"/>
            <w:vAlign w:val="top"/>
          </w:tcPr>
          <w:p>
            <w:pPr>
              <w:spacing w:line="360" w:lineRule="auto"/>
              <w:jc w:val="center"/>
              <w:rPr>
                <w:rFonts w:hint="eastAsia" w:ascii="宋体" w:hAnsi="宋体" w:eastAsia="宋体" w:cs="宋体"/>
                <w:kern w:val="0"/>
                <w:sz w:val="24"/>
                <w:lang w:val="en-US" w:eastAsia="zh-CN" w:bidi="ar-SA"/>
              </w:rPr>
            </w:pPr>
          </w:p>
        </w:tc>
        <w:tc>
          <w:tcPr>
            <w:tcW w:w="1340" w:type="dxa"/>
            <w:noWrap w:val="0"/>
            <w:vAlign w:val="top"/>
          </w:tcPr>
          <w:p>
            <w:pPr>
              <w:spacing w:line="360" w:lineRule="auto"/>
              <w:jc w:val="center"/>
              <w:rPr>
                <w:rFonts w:hint="eastAsia" w:ascii="宋体" w:hAnsi="宋体" w:eastAsia="宋体" w:cs="宋体"/>
                <w:kern w:val="0"/>
                <w:sz w:val="24"/>
                <w:lang w:val="en-US" w:eastAsia="zh-CN" w:bidi="ar-SA"/>
              </w:rPr>
            </w:pPr>
            <w:r>
              <w:rPr>
                <w:rFonts w:hint="eastAsia" w:ascii="宋体" w:hAnsi="宋体" w:eastAsia="宋体" w:cs="宋体"/>
                <w:kern w:val="0"/>
                <w:sz w:val="24"/>
              </w:rPr>
              <w:t>50分钟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2</w:t>
            </w:r>
          </w:p>
        </w:tc>
        <w:tc>
          <w:tcPr>
            <w:tcW w:w="1418" w:type="dxa"/>
            <w:noWrap w:val="0"/>
            <w:vAlign w:val="top"/>
          </w:tcPr>
          <w:p>
            <w:pPr>
              <w:spacing w:line="360" w:lineRule="auto"/>
              <w:jc w:val="center"/>
              <w:rPr>
                <w:rFonts w:hint="eastAsia" w:ascii="宋体" w:hAnsi="宋体" w:eastAsia="宋体" w:cs="宋体"/>
                <w:kern w:val="0"/>
                <w:sz w:val="24"/>
                <w:lang w:val="en-US" w:eastAsia="zh-CN" w:bidi="ar-SA"/>
              </w:rPr>
            </w:pPr>
            <w:r>
              <w:rPr>
                <w:rFonts w:hint="eastAsia" w:ascii="宋体" w:hAnsi="宋体" w:eastAsia="宋体" w:cs="宋体"/>
                <w:kern w:val="0"/>
                <w:sz w:val="24"/>
              </w:rPr>
              <w:t>标准洗</w:t>
            </w:r>
          </w:p>
        </w:tc>
        <w:tc>
          <w:tcPr>
            <w:tcW w:w="2337" w:type="dxa"/>
            <w:noWrap w:val="0"/>
            <w:vAlign w:val="top"/>
          </w:tcPr>
          <w:p>
            <w:pPr>
              <w:spacing w:line="360" w:lineRule="auto"/>
              <w:jc w:val="center"/>
              <w:rPr>
                <w:rFonts w:hint="eastAsia" w:ascii="宋体" w:hAnsi="宋体" w:eastAsia="宋体" w:cs="宋体"/>
                <w:kern w:val="0"/>
                <w:sz w:val="24"/>
                <w:lang w:val="en-US" w:eastAsia="zh-CN" w:bidi="ar-SA"/>
              </w:rPr>
            </w:pPr>
            <w:r>
              <w:rPr>
                <w:rFonts w:hint="eastAsia" w:ascii="宋体" w:hAnsi="宋体" w:cs="宋体"/>
                <w:kern w:val="0"/>
                <w:sz w:val="24"/>
                <w:lang w:val="en-US" w:eastAsia="zh-CN"/>
              </w:rPr>
              <w:t>≥</w:t>
            </w:r>
            <w:r>
              <w:rPr>
                <w:rFonts w:hint="eastAsia" w:ascii="宋体" w:hAnsi="宋体" w:eastAsia="宋体" w:cs="宋体"/>
                <w:kern w:val="0"/>
                <w:sz w:val="24"/>
              </w:rPr>
              <w:t>8千克</w:t>
            </w:r>
          </w:p>
        </w:tc>
        <w:tc>
          <w:tcPr>
            <w:tcW w:w="2185" w:type="dxa"/>
            <w:noWrap w:val="0"/>
            <w:vAlign w:val="top"/>
          </w:tcPr>
          <w:p>
            <w:pPr>
              <w:spacing w:line="360" w:lineRule="auto"/>
              <w:jc w:val="center"/>
              <w:rPr>
                <w:rFonts w:hint="eastAsia" w:ascii="宋体" w:hAnsi="宋体" w:eastAsia="宋体" w:cs="宋体"/>
                <w:kern w:val="0"/>
                <w:sz w:val="24"/>
                <w:lang w:val="en-US" w:eastAsia="zh-CN" w:bidi="ar-SA"/>
              </w:rPr>
            </w:pPr>
          </w:p>
        </w:tc>
        <w:tc>
          <w:tcPr>
            <w:tcW w:w="1340" w:type="dxa"/>
            <w:noWrap w:val="0"/>
            <w:vAlign w:val="top"/>
          </w:tcPr>
          <w:p>
            <w:pPr>
              <w:spacing w:line="360" w:lineRule="auto"/>
              <w:jc w:val="center"/>
              <w:rPr>
                <w:rFonts w:hint="eastAsia" w:ascii="宋体" w:hAnsi="宋体" w:eastAsia="宋体" w:cs="宋体"/>
                <w:kern w:val="0"/>
                <w:sz w:val="24"/>
                <w:lang w:val="en-US" w:eastAsia="zh-CN" w:bidi="ar-SA"/>
              </w:rPr>
            </w:pPr>
            <w:r>
              <w:rPr>
                <w:rFonts w:hint="eastAsia" w:ascii="宋体" w:hAnsi="宋体" w:eastAsia="宋体" w:cs="宋体"/>
                <w:kern w:val="0"/>
                <w:sz w:val="24"/>
              </w:rPr>
              <w:t>40分钟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3</w:t>
            </w:r>
          </w:p>
        </w:tc>
        <w:tc>
          <w:tcPr>
            <w:tcW w:w="1418" w:type="dxa"/>
            <w:noWrap w:val="0"/>
            <w:vAlign w:val="top"/>
          </w:tcPr>
          <w:p>
            <w:pPr>
              <w:spacing w:line="360" w:lineRule="auto"/>
              <w:jc w:val="center"/>
              <w:rPr>
                <w:rFonts w:hint="eastAsia" w:ascii="宋体" w:hAnsi="宋体" w:eastAsia="宋体" w:cs="宋体"/>
                <w:kern w:val="0"/>
                <w:sz w:val="24"/>
                <w:lang w:val="en-US" w:eastAsia="zh-CN" w:bidi="ar-SA"/>
              </w:rPr>
            </w:pPr>
            <w:r>
              <w:rPr>
                <w:rFonts w:hint="eastAsia" w:ascii="宋体" w:hAnsi="宋体" w:eastAsia="宋体" w:cs="宋体"/>
                <w:kern w:val="0"/>
                <w:sz w:val="24"/>
              </w:rPr>
              <w:t>快洗</w:t>
            </w:r>
          </w:p>
        </w:tc>
        <w:tc>
          <w:tcPr>
            <w:tcW w:w="2337" w:type="dxa"/>
            <w:noWrap w:val="0"/>
            <w:vAlign w:val="top"/>
          </w:tcPr>
          <w:p>
            <w:pPr>
              <w:spacing w:line="360" w:lineRule="auto"/>
              <w:jc w:val="center"/>
              <w:rPr>
                <w:rFonts w:hint="eastAsia" w:ascii="宋体" w:hAnsi="宋体" w:eastAsia="宋体" w:cs="宋体"/>
                <w:kern w:val="0"/>
                <w:sz w:val="24"/>
                <w:lang w:val="en-US" w:eastAsia="zh-CN" w:bidi="ar-SA"/>
              </w:rPr>
            </w:pPr>
            <w:r>
              <w:rPr>
                <w:rFonts w:hint="eastAsia" w:ascii="宋体" w:hAnsi="宋体" w:cs="宋体"/>
                <w:kern w:val="0"/>
                <w:sz w:val="24"/>
                <w:lang w:val="en-US" w:eastAsia="zh-CN"/>
              </w:rPr>
              <w:t>≥</w:t>
            </w:r>
            <w:r>
              <w:rPr>
                <w:rFonts w:hint="eastAsia" w:ascii="宋体" w:hAnsi="宋体" w:eastAsia="宋体" w:cs="宋体"/>
                <w:kern w:val="0"/>
                <w:sz w:val="24"/>
              </w:rPr>
              <w:t>8千克</w:t>
            </w:r>
          </w:p>
        </w:tc>
        <w:tc>
          <w:tcPr>
            <w:tcW w:w="2185" w:type="dxa"/>
            <w:noWrap w:val="0"/>
            <w:vAlign w:val="top"/>
          </w:tcPr>
          <w:p>
            <w:pPr>
              <w:spacing w:line="360" w:lineRule="auto"/>
              <w:jc w:val="center"/>
              <w:rPr>
                <w:rFonts w:hint="eastAsia" w:ascii="宋体" w:hAnsi="宋体" w:eastAsia="宋体" w:cs="宋体"/>
                <w:kern w:val="0"/>
                <w:sz w:val="24"/>
                <w:lang w:val="en-US" w:eastAsia="zh-CN" w:bidi="ar-SA"/>
              </w:rPr>
            </w:pPr>
          </w:p>
        </w:tc>
        <w:tc>
          <w:tcPr>
            <w:tcW w:w="1340" w:type="dxa"/>
            <w:noWrap w:val="0"/>
            <w:vAlign w:val="top"/>
          </w:tcPr>
          <w:p>
            <w:pPr>
              <w:spacing w:line="360" w:lineRule="auto"/>
              <w:jc w:val="center"/>
              <w:rPr>
                <w:rFonts w:hint="eastAsia" w:ascii="宋体" w:hAnsi="宋体" w:eastAsia="宋体" w:cs="宋体"/>
                <w:kern w:val="0"/>
                <w:sz w:val="24"/>
                <w:lang w:val="en-US" w:eastAsia="zh-CN" w:bidi="ar-SA"/>
              </w:rPr>
            </w:pPr>
            <w:r>
              <w:rPr>
                <w:rFonts w:hint="eastAsia" w:ascii="宋体" w:hAnsi="宋体" w:eastAsia="宋体" w:cs="宋体"/>
                <w:kern w:val="0"/>
                <w:sz w:val="24"/>
              </w:rPr>
              <w:t>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4</w:t>
            </w:r>
          </w:p>
        </w:tc>
        <w:tc>
          <w:tcPr>
            <w:tcW w:w="1418" w:type="dxa"/>
            <w:noWrap w:val="0"/>
            <w:vAlign w:val="top"/>
          </w:tcPr>
          <w:p>
            <w:pPr>
              <w:spacing w:line="360" w:lineRule="auto"/>
              <w:jc w:val="center"/>
              <w:rPr>
                <w:rFonts w:hint="eastAsia" w:ascii="宋体" w:hAnsi="宋体" w:eastAsia="宋体" w:cs="宋体"/>
                <w:kern w:val="0"/>
                <w:sz w:val="24"/>
                <w:lang w:val="en-US" w:eastAsia="zh-CN" w:bidi="ar-SA"/>
              </w:rPr>
            </w:pPr>
            <w:r>
              <w:rPr>
                <w:rFonts w:hint="eastAsia" w:ascii="宋体" w:hAnsi="宋体" w:eastAsia="宋体" w:cs="宋体"/>
                <w:kern w:val="0"/>
                <w:sz w:val="24"/>
              </w:rPr>
              <w:t>单脱水</w:t>
            </w:r>
          </w:p>
        </w:tc>
        <w:tc>
          <w:tcPr>
            <w:tcW w:w="2337" w:type="dxa"/>
            <w:noWrap w:val="0"/>
            <w:vAlign w:val="top"/>
          </w:tcPr>
          <w:p>
            <w:pPr>
              <w:spacing w:line="360" w:lineRule="auto"/>
              <w:jc w:val="center"/>
              <w:rPr>
                <w:rFonts w:hint="eastAsia" w:ascii="宋体" w:hAnsi="宋体" w:eastAsia="宋体" w:cs="宋体"/>
                <w:kern w:val="0"/>
                <w:sz w:val="24"/>
                <w:lang w:val="en-US" w:eastAsia="zh-CN" w:bidi="ar-SA"/>
              </w:rPr>
            </w:pPr>
            <w:r>
              <w:rPr>
                <w:rFonts w:hint="eastAsia" w:ascii="宋体" w:hAnsi="宋体" w:cs="宋体"/>
                <w:kern w:val="0"/>
                <w:sz w:val="24"/>
                <w:lang w:val="en-US" w:eastAsia="zh-CN"/>
              </w:rPr>
              <w:t>≥</w:t>
            </w:r>
            <w:r>
              <w:rPr>
                <w:rFonts w:hint="eastAsia" w:ascii="宋体" w:hAnsi="宋体" w:eastAsia="宋体" w:cs="宋体"/>
                <w:kern w:val="0"/>
                <w:sz w:val="24"/>
              </w:rPr>
              <w:t>8千克</w:t>
            </w:r>
          </w:p>
        </w:tc>
        <w:tc>
          <w:tcPr>
            <w:tcW w:w="2185" w:type="dxa"/>
            <w:noWrap w:val="0"/>
            <w:vAlign w:val="top"/>
          </w:tcPr>
          <w:p>
            <w:pPr>
              <w:spacing w:line="360" w:lineRule="auto"/>
              <w:jc w:val="center"/>
              <w:rPr>
                <w:rFonts w:hint="eastAsia" w:ascii="宋体" w:hAnsi="宋体" w:eastAsia="宋体" w:cs="宋体"/>
                <w:kern w:val="0"/>
                <w:sz w:val="24"/>
                <w:lang w:val="en-US" w:eastAsia="zh-CN" w:bidi="ar-SA"/>
              </w:rPr>
            </w:pPr>
          </w:p>
        </w:tc>
        <w:tc>
          <w:tcPr>
            <w:tcW w:w="1340" w:type="dxa"/>
            <w:noWrap w:val="0"/>
            <w:vAlign w:val="top"/>
          </w:tcPr>
          <w:p>
            <w:pPr>
              <w:spacing w:line="360" w:lineRule="auto"/>
              <w:jc w:val="center"/>
              <w:rPr>
                <w:rFonts w:hint="eastAsia" w:ascii="宋体" w:hAnsi="宋体" w:eastAsia="宋体" w:cs="宋体"/>
                <w:kern w:val="0"/>
                <w:sz w:val="24"/>
                <w:lang w:val="en-US" w:eastAsia="zh-CN" w:bidi="ar-SA"/>
              </w:rPr>
            </w:pPr>
            <w:r>
              <w:rPr>
                <w:rFonts w:hint="eastAsia" w:ascii="宋体" w:hAnsi="宋体" w:eastAsia="宋体" w:cs="宋体"/>
                <w:kern w:val="0"/>
                <w:sz w:val="24"/>
              </w:rPr>
              <w:t>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5</w:t>
            </w:r>
          </w:p>
        </w:tc>
        <w:tc>
          <w:tcPr>
            <w:tcW w:w="1418" w:type="dxa"/>
            <w:noWrap w:val="0"/>
            <w:vAlign w:val="top"/>
          </w:tcPr>
          <w:p>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烘干</w:t>
            </w:r>
          </w:p>
        </w:tc>
        <w:tc>
          <w:tcPr>
            <w:tcW w:w="2337" w:type="dxa"/>
            <w:noWrap w:val="0"/>
            <w:vAlign w:val="top"/>
          </w:tcPr>
          <w:p>
            <w:pPr>
              <w:spacing w:line="360" w:lineRule="auto"/>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w:t>
            </w:r>
            <w:r>
              <w:rPr>
                <w:rFonts w:hint="eastAsia" w:ascii="宋体" w:hAnsi="宋体" w:eastAsia="宋体" w:cs="宋体"/>
                <w:kern w:val="0"/>
                <w:sz w:val="24"/>
                <w:lang w:val="en-US" w:eastAsia="zh-CN"/>
              </w:rPr>
              <w:t>8千克</w:t>
            </w:r>
          </w:p>
        </w:tc>
        <w:tc>
          <w:tcPr>
            <w:tcW w:w="2185" w:type="dxa"/>
            <w:noWrap w:val="0"/>
            <w:vAlign w:val="top"/>
          </w:tcPr>
          <w:p>
            <w:pPr>
              <w:spacing w:line="360" w:lineRule="auto"/>
              <w:jc w:val="center"/>
              <w:rPr>
                <w:rFonts w:hint="eastAsia" w:ascii="宋体" w:hAnsi="宋体" w:eastAsia="宋体" w:cs="宋体"/>
                <w:kern w:val="0"/>
                <w:sz w:val="24"/>
                <w:lang w:val="en-US" w:eastAsia="zh-CN"/>
              </w:rPr>
            </w:pPr>
          </w:p>
        </w:tc>
        <w:tc>
          <w:tcPr>
            <w:tcW w:w="1340" w:type="dxa"/>
            <w:noWrap w:val="0"/>
            <w:vAlign w:val="top"/>
          </w:tcPr>
          <w:p>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10分钟</w:t>
            </w:r>
          </w:p>
        </w:tc>
      </w:tr>
    </w:tbl>
    <w:p>
      <w:pPr>
        <w:spacing w:line="360" w:lineRule="auto"/>
        <w:ind w:firstLine="480" w:firstLineChars="200"/>
        <w:rPr>
          <w:rFonts w:hint="eastAsia" w:ascii="宋体" w:hAnsi="宋体" w:eastAsia="宋体" w:cs="宋体"/>
          <w:b w:val="0"/>
          <w:bCs w:val="0"/>
          <w:kern w:val="0"/>
          <w:sz w:val="24"/>
          <w:lang w:val="en-US" w:eastAsia="zh-CN"/>
        </w:rPr>
      </w:pPr>
      <w:r>
        <w:rPr>
          <w:rFonts w:hint="eastAsia" w:ascii="宋体" w:hAnsi="宋体" w:cs="宋体"/>
          <w:b w:val="0"/>
          <w:bCs w:val="0"/>
          <w:kern w:val="0"/>
          <w:sz w:val="24"/>
          <w:lang w:eastAsia="zh-CN"/>
        </w:rPr>
        <w:t>（</w:t>
      </w:r>
      <w:r>
        <w:rPr>
          <w:rFonts w:hint="eastAsia" w:ascii="宋体" w:hAnsi="宋体" w:cs="宋体"/>
          <w:b w:val="0"/>
          <w:bCs w:val="0"/>
          <w:kern w:val="0"/>
          <w:sz w:val="24"/>
          <w:lang w:val="en-US" w:eastAsia="zh-CN"/>
        </w:rPr>
        <w:t>5）签订合同时应</w:t>
      </w:r>
      <w:r>
        <w:rPr>
          <w:rFonts w:hint="eastAsia" w:ascii="宋体" w:hAnsi="宋体" w:cs="宋体"/>
          <w:kern w:val="0"/>
          <w:sz w:val="24"/>
          <w:szCs w:val="20"/>
          <w:lang w:val="en-US" w:eastAsia="zh-CN"/>
        </w:rPr>
        <w:t>提供派驻学校服务人员名单，</w:t>
      </w:r>
      <w:r>
        <w:rPr>
          <w:rFonts w:hint="default" w:ascii="宋体" w:hAnsi="宋体" w:cs="宋体"/>
          <w:kern w:val="0"/>
          <w:sz w:val="24"/>
          <w:szCs w:val="20"/>
          <w:lang w:eastAsia="zh-CN"/>
        </w:rPr>
        <w:t>服务响应速度不得超过30分钟，平均每人每周（寒暑假除外）在校时长应不少于40小时（按5个工作日*8小时计算）</w:t>
      </w:r>
      <w:r>
        <w:rPr>
          <w:rFonts w:hint="eastAsia" w:ascii="宋体" w:hAnsi="宋体" w:cs="宋体"/>
          <w:kern w:val="0"/>
          <w:sz w:val="24"/>
          <w:szCs w:val="20"/>
          <w:lang w:eastAsia="zh-CN"/>
        </w:rPr>
        <w:t>，</w:t>
      </w:r>
      <w:r>
        <w:rPr>
          <w:rFonts w:hint="eastAsia" w:ascii="宋体" w:hAnsi="宋体" w:cs="宋体"/>
          <w:kern w:val="0"/>
          <w:sz w:val="24"/>
          <w:szCs w:val="20"/>
          <w:lang w:val="en-US" w:eastAsia="zh-CN"/>
        </w:rPr>
        <w:t>合同期内不得随意变更，如有调整需征得校方同意。</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（三）项目</w:t>
      </w:r>
      <w:r>
        <w:rPr>
          <w:rFonts w:hint="eastAsia" w:ascii="宋体" w:hAnsi="宋体" w:cs="宋体"/>
          <w:b/>
          <w:bCs/>
          <w:kern w:val="0"/>
          <w:sz w:val="24"/>
          <w:lang w:val="en-US" w:eastAsia="zh-CN"/>
        </w:rPr>
        <w:t>服务</w:t>
      </w:r>
      <w:r>
        <w:rPr>
          <w:rFonts w:hint="eastAsia" w:ascii="宋体" w:hAnsi="宋体" w:eastAsia="宋体" w:cs="宋体"/>
          <w:b/>
          <w:bCs/>
          <w:kern w:val="0"/>
          <w:sz w:val="24"/>
        </w:rPr>
        <w:t>方式</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由中标供应商投资自助洗衣设备，要求对自助</w:t>
      </w:r>
      <w:r>
        <w:rPr>
          <w:rFonts w:hint="eastAsia" w:ascii="宋体" w:hAnsi="宋体" w:cs="宋体"/>
          <w:kern w:val="0"/>
          <w:sz w:val="24"/>
          <w:lang w:val="en-US" w:eastAsia="zh-CN"/>
        </w:rPr>
        <w:t>洗衣</w:t>
      </w:r>
      <w:r>
        <w:rPr>
          <w:rFonts w:hint="eastAsia" w:ascii="宋体" w:hAnsi="宋体" w:eastAsia="宋体" w:cs="宋体"/>
          <w:kern w:val="0"/>
          <w:sz w:val="24"/>
        </w:rPr>
        <w:t>服务区域进行装修改造，包含经营所需的所有硬件及软件设施，以及符合招标方的文化宣传建设，供应商按期向采购人缴纳</w:t>
      </w:r>
      <w:r>
        <w:rPr>
          <w:rFonts w:hint="eastAsia" w:ascii="宋体" w:hAnsi="宋体" w:eastAsia="宋体" w:cs="宋体"/>
          <w:kern w:val="0"/>
          <w:sz w:val="24"/>
          <w:lang w:eastAsia="zh-CN"/>
        </w:rPr>
        <w:t>水电费</w:t>
      </w:r>
      <w:r>
        <w:rPr>
          <w:rFonts w:hint="eastAsia" w:ascii="宋体" w:hAnsi="宋体" w:eastAsia="宋体" w:cs="宋体"/>
          <w:kern w:val="0"/>
          <w:sz w:val="24"/>
        </w:rPr>
        <w:t>，师生自助消费、自助结算。</w:t>
      </w:r>
      <w:r>
        <w:rPr>
          <w:rFonts w:hint="default" w:ascii="宋体" w:hAnsi="宋体" w:cs="宋体"/>
          <w:sz w:val="24"/>
        </w:rPr>
        <w:t>项目服务期限满10日内，由乙方自行处置由乙方出资投入相关的软硬件装修及设施设备，不得破坏学校原有房屋结构，</w:t>
      </w:r>
      <w:r>
        <w:rPr>
          <w:rFonts w:hint="default" w:ascii="宋体" w:hAnsi="宋体" w:eastAsia="宋体" w:cs="宋体"/>
          <w:kern w:val="2"/>
          <w:sz w:val="24"/>
          <w:szCs w:val="22"/>
          <w:lang w:val="en-US" w:eastAsia="zh-CN" w:bidi="ar"/>
        </w:rPr>
        <w:t>甲方不予折价接收或强制下一乙方接受</w:t>
      </w:r>
      <w:r>
        <w:rPr>
          <w:rFonts w:hint="default" w:ascii="宋体" w:hAnsi="宋体" w:eastAsia="宋体" w:cs="宋体"/>
          <w:kern w:val="2"/>
          <w:sz w:val="24"/>
          <w:szCs w:val="22"/>
          <w:lang w:eastAsia="zh-CN" w:bidi="ar"/>
        </w:rPr>
        <w:t>。</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（四）项目</w:t>
      </w:r>
      <w:r>
        <w:rPr>
          <w:rFonts w:hint="eastAsia" w:ascii="宋体" w:hAnsi="宋体" w:cs="宋体"/>
          <w:b/>
          <w:bCs/>
          <w:kern w:val="0"/>
          <w:sz w:val="24"/>
          <w:lang w:val="en-US" w:eastAsia="zh-CN"/>
        </w:rPr>
        <w:t>服务</w:t>
      </w:r>
      <w:r>
        <w:rPr>
          <w:rFonts w:hint="eastAsia" w:ascii="宋体" w:hAnsi="宋体" w:eastAsia="宋体" w:cs="宋体"/>
          <w:b/>
          <w:bCs/>
          <w:kern w:val="0"/>
          <w:sz w:val="24"/>
        </w:rPr>
        <w:t>期限</w:t>
      </w:r>
    </w:p>
    <w:p>
      <w:pPr>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rPr>
        <w:t>202</w:t>
      </w:r>
      <w:r>
        <w:rPr>
          <w:rFonts w:hint="eastAsia" w:ascii="宋体" w:hAnsi="宋体" w:eastAsia="宋体" w:cs="宋体"/>
          <w:kern w:val="0"/>
          <w:sz w:val="24"/>
          <w:lang w:val="en-US" w:eastAsia="zh-CN"/>
        </w:rPr>
        <w:t>4</w:t>
      </w:r>
      <w:r>
        <w:rPr>
          <w:rFonts w:hint="eastAsia" w:ascii="宋体" w:hAnsi="宋体" w:eastAsia="宋体" w:cs="宋体"/>
          <w:kern w:val="0"/>
          <w:sz w:val="24"/>
        </w:rPr>
        <w:t>年</w:t>
      </w:r>
      <w:r>
        <w:rPr>
          <w:rFonts w:hint="eastAsia" w:ascii="宋体" w:hAnsi="宋体" w:eastAsia="宋体" w:cs="宋体"/>
          <w:kern w:val="0"/>
          <w:sz w:val="24"/>
          <w:lang w:val="en-US" w:eastAsia="zh-CN"/>
        </w:rPr>
        <w:t>7</w:t>
      </w:r>
      <w:r>
        <w:rPr>
          <w:rFonts w:hint="eastAsia" w:ascii="宋体" w:hAnsi="宋体" w:eastAsia="宋体" w:cs="宋体"/>
          <w:kern w:val="0"/>
          <w:sz w:val="24"/>
        </w:rPr>
        <w:t>月</w:t>
      </w:r>
      <w:r>
        <w:rPr>
          <w:rFonts w:hint="default" w:ascii="宋体" w:hAnsi="宋体" w:cs="宋体"/>
          <w:kern w:val="0"/>
          <w:sz w:val="24"/>
        </w:rPr>
        <w:t>2</w:t>
      </w:r>
      <w:r>
        <w:rPr>
          <w:rFonts w:hint="eastAsia" w:ascii="宋体" w:hAnsi="宋体" w:eastAsia="宋体" w:cs="宋体"/>
          <w:kern w:val="0"/>
          <w:sz w:val="24"/>
        </w:rPr>
        <w:t>1日-20</w:t>
      </w:r>
      <w:r>
        <w:rPr>
          <w:rFonts w:hint="eastAsia" w:ascii="宋体" w:hAnsi="宋体" w:eastAsia="宋体" w:cs="宋体"/>
          <w:kern w:val="0"/>
          <w:sz w:val="24"/>
          <w:lang w:val="en-US" w:eastAsia="zh-CN"/>
        </w:rPr>
        <w:t>2</w:t>
      </w:r>
      <w:r>
        <w:rPr>
          <w:rFonts w:hint="eastAsia" w:ascii="宋体" w:hAnsi="宋体" w:cs="宋体"/>
          <w:kern w:val="0"/>
          <w:sz w:val="24"/>
          <w:lang w:val="en-US" w:eastAsia="zh-CN"/>
        </w:rPr>
        <w:t>7</w:t>
      </w:r>
      <w:r>
        <w:rPr>
          <w:rFonts w:hint="eastAsia" w:ascii="宋体" w:hAnsi="宋体" w:eastAsia="宋体" w:cs="宋体"/>
          <w:kern w:val="0"/>
          <w:sz w:val="24"/>
        </w:rPr>
        <w:t>年7月10日。</w:t>
      </w:r>
      <w:r>
        <w:rPr>
          <w:rFonts w:hint="eastAsia" w:ascii="宋体" w:hAnsi="宋体" w:eastAsia="宋体" w:cs="宋体"/>
          <w:kern w:val="0"/>
          <w:sz w:val="24"/>
          <w:lang w:val="en-US" w:eastAsia="zh-CN"/>
        </w:rPr>
        <w:t>合同</w:t>
      </w:r>
      <w:r>
        <w:rPr>
          <w:rFonts w:hint="eastAsia" w:ascii="宋体" w:hAnsi="宋体" w:cs="宋体"/>
          <w:kern w:val="0"/>
          <w:sz w:val="24"/>
          <w:lang w:val="en-US" w:eastAsia="zh-CN"/>
        </w:rPr>
        <w:t>一</w:t>
      </w:r>
      <w:r>
        <w:rPr>
          <w:rFonts w:hint="eastAsia" w:ascii="宋体" w:hAnsi="宋体" w:eastAsia="宋体" w:cs="宋体"/>
          <w:kern w:val="0"/>
          <w:sz w:val="24"/>
          <w:lang w:val="en-US" w:eastAsia="zh-CN"/>
        </w:rPr>
        <w:t>年一签。</w:t>
      </w:r>
    </w:p>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（五）项目</w:t>
      </w:r>
      <w:r>
        <w:rPr>
          <w:rFonts w:hint="eastAsia" w:ascii="宋体" w:hAnsi="宋体" w:eastAsia="宋体" w:cs="宋体"/>
          <w:b/>
          <w:bCs/>
          <w:kern w:val="0"/>
          <w:sz w:val="24"/>
          <w:lang w:eastAsia="zh-CN"/>
        </w:rPr>
        <w:t>水电费</w:t>
      </w:r>
      <w:r>
        <w:rPr>
          <w:rFonts w:hint="eastAsia" w:ascii="宋体" w:hAnsi="宋体" w:eastAsia="宋体" w:cs="宋体"/>
          <w:b/>
          <w:bCs/>
          <w:kern w:val="0"/>
          <w:sz w:val="24"/>
        </w:rPr>
        <w:t>及结算方式</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中标方每半年一次按</w:t>
      </w:r>
      <w:r>
        <w:rPr>
          <w:rFonts w:hint="eastAsia" w:ascii="宋体" w:hAnsi="宋体" w:eastAsia="宋体" w:cs="宋体"/>
          <w:kern w:val="0"/>
          <w:sz w:val="24"/>
          <w:lang w:val="en-US" w:eastAsia="zh-CN"/>
        </w:rPr>
        <w:t>2.75</w:t>
      </w:r>
      <w:r>
        <w:rPr>
          <w:rFonts w:hint="eastAsia" w:ascii="宋体" w:hAnsi="宋体" w:eastAsia="宋体" w:cs="宋体"/>
          <w:kern w:val="0"/>
          <w:sz w:val="24"/>
        </w:rPr>
        <w:t>元/吨、</w:t>
      </w:r>
      <w:r>
        <w:rPr>
          <w:rFonts w:hint="eastAsia" w:ascii="宋体" w:hAnsi="宋体" w:eastAsia="宋体" w:cs="宋体"/>
          <w:kern w:val="0"/>
          <w:sz w:val="24"/>
          <w:lang w:val="en-US" w:eastAsia="zh-CN"/>
        </w:rPr>
        <w:t>0.54</w:t>
      </w:r>
      <w:r>
        <w:rPr>
          <w:rFonts w:hint="eastAsia" w:ascii="宋体" w:hAnsi="宋体" w:eastAsia="宋体" w:cs="宋体"/>
          <w:kern w:val="0"/>
          <w:sz w:val="24"/>
        </w:rPr>
        <w:t>元/度向校方缴纳</w:t>
      </w:r>
      <w:r>
        <w:rPr>
          <w:rFonts w:hint="eastAsia" w:ascii="宋体" w:hAnsi="宋体" w:eastAsia="宋体" w:cs="宋体"/>
          <w:kern w:val="0"/>
          <w:sz w:val="24"/>
          <w:lang w:eastAsia="zh-CN"/>
        </w:rPr>
        <w:t>水电费</w:t>
      </w:r>
      <w:r>
        <w:rPr>
          <w:rFonts w:hint="eastAsia" w:ascii="宋体" w:hAnsi="宋体" w:eastAsia="宋体" w:cs="宋体"/>
          <w:kern w:val="0"/>
          <w:sz w:val="24"/>
        </w:rPr>
        <w:t>，合同期内</w:t>
      </w:r>
      <w:r>
        <w:rPr>
          <w:rFonts w:hint="eastAsia" w:ascii="宋体" w:hAnsi="宋体" w:eastAsia="宋体" w:cs="宋体"/>
          <w:kern w:val="0"/>
          <w:sz w:val="24"/>
          <w:lang w:eastAsia="zh-CN"/>
        </w:rPr>
        <w:t>水电费</w:t>
      </w:r>
      <w:r>
        <w:rPr>
          <w:rFonts w:hint="eastAsia" w:ascii="宋体" w:hAnsi="宋体" w:eastAsia="宋体" w:cs="宋体"/>
          <w:kern w:val="0"/>
          <w:sz w:val="24"/>
        </w:rPr>
        <w:t>的价格随学校用水</w:t>
      </w:r>
      <w:r>
        <w:rPr>
          <w:rFonts w:hint="eastAsia" w:ascii="宋体" w:hAnsi="宋体" w:cs="宋体"/>
          <w:kern w:val="0"/>
          <w:sz w:val="24"/>
          <w:lang w:eastAsia="zh-CN"/>
        </w:rPr>
        <w:t>、</w:t>
      </w:r>
      <w:r>
        <w:rPr>
          <w:rFonts w:hint="eastAsia" w:ascii="宋体" w:hAnsi="宋体" w:eastAsia="宋体" w:cs="宋体"/>
          <w:kern w:val="0"/>
          <w:sz w:val="24"/>
        </w:rPr>
        <w:t>用电管理费的价格变动作相应的调整。</w:t>
      </w:r>
    </w:p>
    <w:p>
      <w:pPr>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lang w:eastAsia="zh-CN"/>
        </w:rPr>
        <w:t>三</w:t>
      </w:r>
      <w:r>
        <w:rPr>
          <w:rFonts w:hint="eastAsia" w:ascii="宋体" w:hAnsi="宋体" w:eastAsia="宋体" w:cs="宋体"/>
          <w:b/>
          <w:sz w:val="24"/>
        </w:rPr>
        <w:t>、其他</w:t>
      </w:r>
    </w:p>
    <w:p>
      <w:pPr>
        <w:pStyle w:val="29"/>
        <w:spacing w:line="360" w:lineRule="auto"/>
        <w:ind w:firstLine="480" w:firstLineChars="200"/>
        <w:rPr>
          <w:rFonts w:hint="eastAsia" w:ascii="宋体" w:hAnsi="宋体" w:eastAsia="宋体" w:cs="宋体"/>
          <w:bCs/>
          <w:color w:val="auto"/>
          <w:kern w:val="2"/>
        </w:rPr>
      </w:pPr>
      <w:r>
        <w:rPr>
          <w:rFonts w:hint="eastAsia" w:ascii="宋体" w:hAnsi="宋体" w:eastAsia="宋体" w:cs="宋体"/>
          <w:bCs/>
          <w:color w:val="auto"/>
          <w:kern w:val="2"/>
        </w:rPr>
        <w:t>中标人须严格遵守招标人相关规章制度，及时响应其相关需求，以良好的形象和积极的工作态度开展校园自助</w:t>
      </w:r>
      <w:r>
        <w:rPr>
          <w:rFonts w:hint="eastAsia" w:ascii="宋体" w:hAnsi="宋体" w:cs="宋体"/>
          <w:bCs/>
          <w:color w:val="auto"/>
          <w:kern w:val="2"/>
          <w:lang w:val="en-US" w:eastAsia="zh-CN"/>
        </w:rPr>
        <w:t>洗衣</w:t>
      </w:r>
      <w:r>
        <w:rPr>
          <w:rFonts w:hint="eastAsia" w:ascii="宋体" w:hAnsi="宋体" w:eastAsia="宋体" w:cs="宋体"/>
          <w:bCs/>
          <w:color w:val="auto"/>
          <w:kern w:val="2"/>
        </w:rPr>
        <w:t>服务，确保相关设备安全正常运行，并承担相应的安全责任。</w:t>
      </w:r>
    </w:p>
    <w:p>
      <w:pPr>
        <w:spacing w:line="360" w:lineRule="auto"/>
        <w:ind w:firstLine="578"/>
        <w:rPr>
          <w:rFonts w:hint="eastAsia" w:ascii="宋体" w:hAnsi="宋体" w:eastAsia="宋体" w:cs="宋体"/>
          <w:b/>
          <w:sz w:val="24"/>
        </w:rPr>
      </w:pPr>
      <w:r>
        <w:rPr>
          <w:rFonts w:hint="eastAsia" w:ascii="宋体" w:hAnsi="宋体" w:eastAsia="宋体" w:cs="宋体"/>
          <w:b/>
          <w:sz w:val="24"/>
        </w:rPr>
        <w:t>特别说明：</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1.投标人在投标文件中，应对采购内容及要求中所提出各项要求进行逐条逐项的响应。标示“▲”的条款为实质性条款，如有负偏离且经评标委员会认定后按无效响应处理。</w:t>
      </w:r>
    </w:p>
    <w:p>
      <w:pPr>
        <w:pStyle w:val="29"/>
        <w:spacing w:line="360" w:lineRule="auto"/>
        <w:ind w:firstLine="482" w:firstLineChars="200"/>
        <w:rPr>
          <w:rFonts w:hint="eastAsia" w:ascii="宋体" w:hAnsi="宋体" w:eastAsia="宋体" w:cs="宋体"/>
          <w:b/>
          <w:color w:val="auto"/>
          <w:kern w:val="2"/>
        </w:rPr>
      </w:pPr>
      <w:r>
        <w:rPr>
          <w:rFonts w:hint="eastAsia" w:ascii="宋体" w:hAnsi="宋体" w:eastAsia="宋体" w:cs="宋体"/>
          <w:b/>
          <w:color w:val="auto"/>
          <w:kern w:val="2"/>
        </w:rPr>
        <w:t>2.对本</w:t>
      </w:r>
      <w:r>
        <w:rPr>
          <w:rFonts w:hint="eastAsia" w:ascii="宋体" w:hAnsi="宋体" w:eastAsia="宋体" w:cs="宋体"/>
          <w:b/>
          <w:color w:val="auto"/>
          <w:kern w:val="2"/>
          <w:lang w:val="en-US" w:eastAsia="zh-CN"/>
        </w:rPr>
        <w:t>项目</w:t>
      </w:r>
      <w:r>
        <w:rPr>
          <w:rFonts w:hint="eastAsia" w:ascii="宋体" w:hAnsi="宋体" w:eastAsia="宋体" w:cs="宋体"/>
          <w:b/>
          <w:color w:val="auto"/>
          <w:kern w:val="2"/>
        </w:rPr>
        <w:t>的响应应真实、准确，如发现有弄虚作假等内容，视为投标人弄虚作假，将导致其投标无效。</w:t>
      </w:r>
    </w:p>
    <w:p>
      <w:pPr>
        <w:spacing w:line="360" w:lineRule="auto"/>
        <w:jc w:val="both"/>
        <w:outlineLvl w:val="0"/>
        <w:rPr>
          <w:rStyle w:val="25"/>
          <w:rFonts w:hint="eastAsia" w:ascii="宋体" w:hAnsi="宋体" w:eastAsia="宋体" w:cs="宋体"/>
        </w:rPr>
      </w:pPr>
    </w:p>
    <w:bookmarkEnd w:id="7"/>
    <w:p>
      <w:pPr>
        <w:rPr>
          <w:rFonts w:hint="eastAsia" w:ascii="宋体" w:hAnsi="宋体" w:eastAsia="宋体" w:cs="宋体"/>
          <w:b/>
          <w:color w:val="000000"/>
          <w:sz w:val="32"/>
        </w:rPr>
      </w:pPr>
      <w:bookmarkStart w:id="8" w:name="_Toc5442"/>
      <w:r>
        <w:rPr>
          <w:rFonts w:hint="eastAsia" w:ascii="宋体" w:hAnsi="宋体" w:eastAsia="宋体" w:cs="宋体"/>
          <w:b/>
          <w:color w:val="000000"/>
          <w:sz w:val="32"/>
        </w:rPr>
        <w:br w:type="page"/>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sz w:val="32"/>
          <w:szCs w:val="32"/>
        </w:rPr>
      </w:pPr>
      <w:r>
        <w:rPr>
          <w:rFonts w:hint="eastAsia" w:ascii="宋体" w:hAnsi="宋体" w:eastAsia="宋体" w:cs="宋体"/>
          <w:b/>
          <w:sz w:val="32"/>
          <w:szCs w:val="32"/>
        </w:rPr>
        <w:t>第四章  合同主要条款</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（以下为衢州学院校园自助</w:t>
      </w:r>
      <w:r>
        <w:rPr>
          <w:rFonts w:hint="eastAsia" w:ascii="宋体" w:hAnsi="宋体" w:cs="宋体"/>
          <w:sz w:val="24"/>
          <w:lang w:val="en-US" w:eastAsia="zh-CN"/>
        </w:rPr>
        <w:t>洗衣</w:t>
      </w:r>
      <w:r>
        <w:rPr>
          <w:rFonts w:hint="eastAsia" w:ascii="宋体" w:hAnsi="宋体" w:eastAsia="宋体" w:cs="宋体"/>
          <w:sz w:val="24"/>
        </w:rPr>
        <w:t>服务项目合同范本。协议条款的具体内容应严格按照招标文件、投标文件、中标结果的要求，以及双方达成的一致意见拟订。）</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甲  方：衢州学院                     乙  方：</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联系人：                             联系人：</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电  话：                             电  话：</w:t>
      </w:r>
    </w:p>
    <w:p>
      <w:pPr>
        <w:keepNext w:val="0"/>
        <w:keepLines w:val="0"/>
        <w:pageBreakBefore w:val="0"/>
        <w:widowControl w:val="0"/>
        <w:kinsoku/>
        <w:wordWrap/>
        <w:overflowPunct/>
        <w:topLinePunct w:val="0"/>
        <w:autoSpaceDE/>
        <w:autoSpaceDN/>
        <w:bidi w:val="0"/>
        <w:adjustRightInd/>
        <w:spacing w:line="360" w:lineRule="auto"/>
        <w:ind w:firstLine="480" w:firstLineChars="200"/>
        <w:jc w:val="right"/>
        <w:textAlignment w:val="auto"/>
        <w:rPr>
          <w:rFonts w:hint="eastAsia" w:ascii="宋体" w:hAnsi="宋体" w:eastAsia="宋体" w:cs="宋体"/>
          <w:sz w:val="24"/>
        </w:rPr>
      </w:pPr>
      <w:r>
        <w:rPr>
          <w:rFonts w:hint="eastAsia" w:ascii="宋体" w:hAnsi="宋体" w:eastAsia="宋体" w:cs="宋体"/>
          <w:sz w:val="24"/>
        </w:rPr>
        <w:t>签约地点：浙江衢州</w:t>
      </w:r>
    </w:p>
    <w:p>
      <w:pPr>
        <w:keepNext w:val="0"/>
        <w:keepLines w:val="0"/>
        <w:pageBreakBefore w:val="0"/>
        <w:widowControl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sz w:val="24"/>
        </w:rPr>
      </w:pPr>
      <w:r>
        <w:rPr>
          <w:rFonts w:hint="eastAsia" w:ascii="宋体" w:hAnsi="宋体" w:eastAsia="宋体" w:cs="宋体"/>
          <w:b/>
          <w:bCs/>
          <w:sz w:val="24"/>
        </w:rPr>
        <w:t>一、服务内容：</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（1）自助洗衣设置地点：在</w:t>
      </w:r>
      <w:r>
        <w:rPr>
          <w:rFonts w:hint="eastAsia" w:ascii="宋体" w:hAnsi="宋体" w:eastAsia="宋体" w:cs="宋体"/>
          <w:sz w:val="24"/>
          <w:lang w:val="en-US" w:eastAsia="zh-CN"/>
        </w:rPr>
        <w:t>校内</w:t>
      </w:r>
      <w:r>
        <w:rPr>
          <w:rFonts w:hint="eastAsia" w:ascii="宋体" w:hAnsi="宋体" w:eastAsia="宋体" w:cs="宋体"/>
          <w:sz w:val="24"/>
        </w:rPr>
        <w:t>学生公寓</w:t>
      </w:r>
      <w:r>
        <w:rPr>
          <w:rFonts w:hint="eastAsia" w:ascii="宋体" w:hAnsi="宋体" w:eastAsia="宋体" w:cs="宋体"/>
          <w:sz w:val="24"/>
          <w:lang w:val="en-US" w:eastAsia="zh-CN"/>
        </w:rPr>
        <w:t>内按要求</w:t>
      </w:r>
      <w:r>
        <w:rPr>
          <w:rFonts w:hint="eastAsia" w:ascii="宋体" w:hAnsi="宋体" w:eastAsia="宋体" w:cs="宋体"/>
          <w:sz w:val="24"/>
        </w:rPr>
        <w:t>配置全新自助洗衣</w:t>
      </w:r>
      <w:r>
        <w:rPr>
          <w:rFonts w:hint="eastAsia" w:ascii="宋体" w:hAnsi="宋体" w:eastAsia="宋体" w:cs="宋体"/>
          <w:sz w:val="24"/>
          <w:lang w:val="en-US" w:eastAsia="zh-CN"/>
        </w:rPr>
        <w:t>设备</w:t>
      </w:r>
      <w:r>
        <w:rPr>
          <w:rFonts w:hint="eastAsia" w:ascii="宋体" w:hAnsi="宋体" w:cs="宋体"/>
          <w:sz w:val="24"/>
          <w:lang w:val="en-US" w:eastAsia="zh-CN"/>
        </w:rPr>
        <w:t>，需单独配备脱水、烘干专用设备</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乙方在</w:t>
      </w:r>
      <w:r>
        <w:rPr>
          <w:rFonts w:hint="eastAsia" w:ascii="宋体" w:hAnsi="宋体" w:eastAsia="宋体" w:cs="宋体"/>
          <w:sz w:val="24"/>
        </w:rPr>
        <w:t>洗衣房内必须做好使用说明与设备消毒维护公示。</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乙方在</w:t>
      </w:r>
      <w:r>
        <w:rPr>
          <w:rFonts w:hint="eastAsia" w:ascii="宋体" w:hAnsi="宋体" w:eastAsia="宋体" w:cs="宋体"/>
          <w:sz w:val="24"/>
        </w:rPr>
        <w:t>洗衣房内必须做好洗衣价格公示，必须做好洗衣房卫生保洁工作，每周应对洗衣机进行消毒，并做到2-3次室内卫生清洁</w:t>
      </w:r>
      <w:r>
        <w:rPr>
          <w:rFonts w:hint="eastAsia" w:ascii="宋体" w:hAnsi="宋体" w:cs="宋体"/>
          <w:kern w:val="0"/>
          <w:sz w:val="24"/>
          <w:lang w:eastAsia="zh-CN"/>
        </w:rPr>
        <w:t>，</w:t>
      </w:r>
      <w:r>
        <w:rPr>
          <w:rFonts w:hint="eastAsia" w:ascii="宋体" w:hAnsi="宋体" w:cs="宋体"/>
          <w:kern w:val="0"/>
          <w:sz w:val="24"/>
          <w:lang w:val="en-US" w:eastAsia="zh-CN"/>
        </w:rPr>
        <w:t>台账记录真实。</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rPr>
        <w:t>（4）学生洗衣服务应有大物洗</w:t>
      </w:r>
      <w:r>
        <w:rPr>
          <w:rFonts w:hint="eastAsia" w:ascii="宋体" w:hAnsi="宋体" w:cs="宋体"/>
          <w:sz w:val="24"/>
          <w:lang w:eastAsia="zh-CN"/>
        </w:rPr>
        <w:t>、</w:t>
      </w:r>
      <w:r>
        <w:rPr>
          <w:rFonts w:hint="eastAsia" w:ascii="宋体" w:hAnsi="宋体" w:eastAsia="宋体" w:cs="宋体"/>
          <w:sz w:val="24"/>
        </w:rPr>
        <w:t>标准</w:t>
      </w:r>
      <w:r>
        <w:rPr>
          <w:rFonts w:hint="eastAsia" w:ascii="宋体" w:hAnsi="宋体" w:cs="宋体"/>
          <w:sz w:val="24"/>
          <w:lang w:val="en-US" w:eastAsia="zh-CN"/>
        </w:rPr>
        <w:t>洗</w:t>
      </w:r>
      <w:r>
        <w:rPr>
          <w:rFonts w:hint="eastAsia" w:ascii="宋体" w:hAnsi="宋体" w:eastAsia="宋体" w:cs="宋体"/>
          <w:sz w:val="24"/>
        </w:rPr>
        <w:t>、</w:t>
      </w:r>
      <w:r>
        <w:rPr>
          <w:rFonts w:hint="eastAsia" w:ascii="宋体" w:hAnsi="宋体" w:cs="宋体"/>
          <w:sz w:val="24"/>
          <w:lang w:val="en-US" w:eastAsia="zh-CN"/>
        </w:rPr>
        <w:t>快洗、单</w:t>
      </w:r>
      <w:r>
        <w:rPr>
          <w:rFonts w:hint="eastAsia" w:ascii="宋体" w:hAnsi="宋体" w:eastAsia="宋体" w:cs="宋体"/>
          <w:sz w:val="24"/>
        </w:rPr>
        <w:t>脱水、</w:t>
      </w:r>
      <w:r>
        <w:rPr>
          <w:rFonts w:hint="eastAsia" w:ascii="宋体" w:hAnsi="宋体" w:cs="宋体"/>
          <w:sz w:val="24"/>
          <w:lang w:val="en-US" w:eastAsia="zh-CN"/>
        </w:rPr>
        <w:t>烘干</w:t>
      </w:r>
      <w:r>
        <w:rPr>
          <w:rFonts w:hint="eastAsia" w:ascii="宋体" w:hAnsi="宋体" w:eastAsia="宋体" w:cs="宋体"/>
          <w:sz w:val="24"/>
        </w:rPr>
        <w:t>等不同模式，差异化收费，收费标准</w:t>
      </w:r>
      <w:r>
        <w:rPr>
          <w:rFonts w:hint="eastAsia" w:ascii="宋体" w:hAnsi="宋体" w:eastAsia="宋体" w:cs="宋体"/>
          <w:sz w:val="24"/>
          <w:lang w:eastAsia="zh-CN"/>
        </w:rPr>
        <w:t>如下：</w:t>
      </w:r>
    </w:p>
    <w:tbl>
      <w:tblPr>
        <w:tblStyle w:val="16"/>
        <w:tblW w:w="7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418"/>
        <w:gridCol w:w="2337"/>
        <w:gridCol w:w="2185"/>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4"/>
              </w:rPr>
            </w:pPr>
            <w:r>
              <w:rPr>
                <w:rFonts w:hint="eastAsia" w:ascii="宋体" w:hAnsi="宋体" w:eastAsia="宋体" w:cs="宋体"/>
                <w:kern w:val="0"/>
                <w:sz w:val="24"/>
              </w:rPr>
              <w:t>序号</w:t>
            </w:r>
          </w:p>
        </w:tc>
        <w:tc>
          <w:tcPr>
            <w:tcW w:w="1418" w:type="dxa"/>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4"/>
              </w:rPr>
            </w:pPr>
            <w:r>
              <w:rPr>
                <w:rFonts w:hint="eastAsia" w:ascii="宋体" w:hAnsi="宋体" w:eastAsia="宋体" w:cs="宋体"/>
                <w:kern w:val="0"/>
                <w:sz w:val="24"/>
              </w:rPr>
              <w:t>洗衣模式</w:t>
            </w:r>
          </w:p>
        </w:tc>
        <w:tc>
          <w:tcPr>
            <w:tcW w:w="2337" w:type="dxa"/>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4"/>
                <w:lang w:val="en-US" w:eastAsia="zh-Hans"/>
              </w:rPr>
            </w:pPr>
            <w:r>
              <w:rPr>
                <w:rFonts w:hint="eastAsia" w:ascii="宋体" w:hAnsi="宋体" w:cs="宋体"/>
                <w:kern w:val="0"/>
                <w:sz w:val="24"/>
                <w:lang w:val="en-US" w:eastAsia="zh-Hans"/>
              </w:rPr>
              <w:t>规格</w:t>
            </w:r>
          </w:p>
        </w:tc>
        <w:tc>
          <w:tcPr>
            <w:tcW w:w="2185" w:type="dxa"/>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4"/>
              </w:rPr>
            </w:pPr>
            <w:r>
              <w:rPr>
                <w:rFonts w:hint="eastAsia" w:ascii="宋体" w:hAnsi="宋体" w:eastAsia="宋体" w:cs="宋体"/>
                <w:kern w:val="0"/>
                <w:sz w:val="24"/>
              </w:rPr>
              <w:t>收费金额（元/次）</w:t>
            </w:r>
          </w:p>
        </w:tc>
        <w:tc>
          <w:tcPr>
            <w:tcW w:w="1340" w:type="dxa"/>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4"/>
              </w:rPr>
            </w:pPr>
            <w:r>
              <w:rPr>
                <w:rFonts w:hint="eastAsia" w:ascii="宋体" w:hAnsi="宋体" w:cs="宋体"/>
                <w:kern w:val="0"/>
                <w:sz w:val="24"/>
                <w:lang w:val="en-US" w:eastAsia="zh-CN"/>
              </w:rPr>
              <w:t>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rPr>
            </w:pPr>
            <w:r>
              <w:rPr>
                <w:rFonts w:hint="eastAsia" w:ascii="宋体" w:hAnsi="宋体" w:eastAsia="宋体" w:cs="宋体"/>
                <w:kern w:val="0"/>
                <w:sz w:val="24"/>
              </w:rPr>
              <w:t>1</w:t>
            </w:r>
          </w:p>
        </w:tc>
        <w:tc>
          <w:tcPr>
            <w:tcW w:w="1418" w:type="dxa"/>
            <w:noWrap w:val="0"/>
            <w:vAlign w:val="top"/>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rPr>
            </w:pPr>
            <w:r>
              <w:rPr>
                <w:rFonts w:hint="eastAsia" w:ascii="宋体" w:hAnsi="宋体" w:eastAsia="宋体" w:cs="宋体"/>
                <w:kern w:val="0"/>
                <w:sz w:val="24"/>
              </w:rPr>
              <w:t>大物洗</w:t>
            </w:r>
          </w:p>
        </w:tc>
        <w:tc>
          <w:tcPr>
            <w:tcW w:w="2337" w:type="dxa"/>
            <w:noWrap w:val="0"/>
            <w:vAlign w:val="top"/>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rPr>
            </w:pPr>
            <w:r>
              <w:rPr>
                <w:rFonts w:hint="eastAsia" w:ascii="宋体" w:hAnsi="宋体" w:cs="宋体"/>
                <w:kern w:val="0"/>
                <w:sz w:val="24"/>
                <w:lang w:val="en-US" w:eastAsia="zh-CN"/>
              </w:rPr>
              <w:t>≥</w:t>
            </w:r>
            <w:r>
              <w:rPr>
                <w:rFonts w:hint="eastAsia" w:ascii="宋体" w:hAnsi="宋体" w:eastAsia="宋体" w:cs="宋体"/>
                <w:kern w:val="0"/>
                <w:sz w:val="24"/>
              </w:rPr>
              <w:t>8千克</w:t>
            </w:r>
          </w:p>
        </w:tc>
        <w:tc>
          <w:tcPr>
            <w:tcW w:w="2185" w:type="dxa"/>
            <w:noWrap w:val="0"/>
            <w:vAlign w:val="top"/>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rPr>
            </w:pPr>
          </w:p>
        </w:tc>
        <w:tc>
          <w:tcPr>
            <w:tcW w:w="1340" w:type="dxa"/>
            <w:noWrap w:val="0"/>
            <w:vAlign w:val="top"/>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rPr>
            </w:pPr>
            <w:r>
              <w:rPr>
                <w:rFonts w:hint="eastAsia" w:ascii="宋体" w:hAnsi="宋体" w:eastAsia="宋体" w:cs="宋体"/>
                <w:kern w:val="0"/>
                <w:sz w:val="24"/>
              </w:rPr>
              <w:t>50分钟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rPr>
            </w:pPr>
            <w:r>
              <w:rPr>
                <w:rFonts w:hint="eastAsia" w:ascii="宋体" w:hAnsi="宋体" w:eastAsia="宋体" w:cs="宋体"/>
                <w:kern w:val="0"/>
                <w:sz w:val="24"/>
              </w:rPr>
              <w:t>2</w:t>
            </w:r>
          </w:p>
        </w:tc>
        <w:tc>
          <w:tcPr>
            <w:tcW w:w="1418" w:type="dxa"/>
            <w:noWrap w:val="0"/>
            <w:vAlign w:val="top"/>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rPr>
            </w:pPr>
            <w:r>
              <w:rPr>
                <w:rFonts w:hint="eastAsia" w:ascii="宋体" w:hAnsi="宋体" w:eastAsia="宋体" w:cs="宋体"/>
                <w:kern w:val="0"/>
                <w:sz w:val="24"/>
              </w:rPr>
              <w:t>标准洗</w:t>
            </w:r>
          </w:p>
        </w:tc>
        <w:tc>
          <w:tcPr>
            <w:tcW w:w="2337" w:type="dxa"/>
            <w:noWrap w:val="0"/>
            <w:vAlign w:val="top"/>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rPr>
            </w:pPr>
            <w:r>
              <w:rPr>
                <w:rFonts w:hint="eastAsia" w:ascii="宋体" w:hAnsi="宋体" w:cs="宋体"/>
                <w:kern w:val="0"/>
                <w:sz w:val="24"/>
                <w:lang w:val="en-US" w:eastAsia="zh-CN"/>
              </w:rPr>
              <w:t>≥</w:t>
            </w:r>
            <w:r>
              <w:rPr>
                <w:rFonts w:hint="eastAsia" w:ascii="宋体" w:hAnsi="宋体" w:eastAsia="宋体" w:cs="宋体"/>
                <w:kern w:val="0"/>
                <w:sz w:val="24"/>
              </w:rPr>
              <w:t>8千克</w:t>
            </w:r>
          </w:p>
        </w:tc>
        <w:tc>
          <w:tcPr>
            <w:tcW w:w="2185" w:type="dxa"/>
            <w:noWrap w:val="0"/>
            <w:vAlign w:val="top"/>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rPr>
            </w:pPr>
          </w:p>
        </w:tc>
        <w:tc>
          <w:tcPr>
            <w:tcW w:w="1340" w:type="dxa"/>
            <w:noWrap w:val="0"/>
            <w:vAlign w:val="top"/>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rPr>
            </w:pPr>
            <w:r>
              <w:rPr>
                <w:rFonts w:hint="eastAsia" w:ascii="宋体" w:hAnsi="宋体" w:eastAsia="宋体" w:cs="宋体"/>
                <w:kern w:val="0"/>
                <w:sz w:val="24"/>
              </w:rPr>
              <w:t>40分钟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rPr>
            </w:pPr>
            <w:r>
              <w:rPr>
                <w:rFonts w:hint="eastAsia" w:ascii="宋体" w:hAnsi="宋体" w:eastAsia="宋体" w:cs="宋体"/>
                <w:kern w:val="0"/>
                <w:sz w:val="24"/>
              </w:rPr>
              <w:t>3</w:t>
            </w:r>
          </w:p>
        </w:tc>
        <w:tc>
          <w:tcPr>
            <w:tcW w:w="1418" w:type="dxa"/>
            <w:noWrap w:val="0"/>
            <w:vAlign w:val="top"/>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rPr>
            </w:pPr>
            <w:r>
              <w:rPr>
                <w:rFonts w:hint="eastAsia" w:ascii="宋体" w:hAnsi="宋体" w:eastAsia="宋体" w:cs="宋体"/>
                <w:kern w:val="0"/>
                <w:sz w:val="24"/>
              </w:rPr>
              <w:t>快洗</w:t>
            </w:r>
          </w:p>
        </w:tc>
        <w:tc>
          <w:tcPr>
            <w:tcW w:w="2337" w:type="dxa"/>
            <w:noWrap w:val="0"/>
            <w:vAlign w:val="top"/>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rPr>
            </w:pPr>
            <w:r>
              <w:rPr>
                <w:rFonts w:hint="eastAsia" w:ascii="宋体" w:hAnsi="宋体" w:cs="宋体"/>
                <w:kern w:val="0"/>
                <w:sz w:val="24"/>
                <w:lang w:val="en-US" w:eastAsia="zh-CN"/>
              </w:rPr>
              <w:t>≥</w:t>
            </w:r>
            <w:r>
              <w:rPr>
                <w:rFonts w:hint="eastAsia" w:ascii="宋体" w:hAnsi="宋体" w:eastAsia="宋体" w:cs="宋体"/>
                <w:kern w:val="0"/>
                <w:sz w:val="24"/>
              </w:rPr>
              <w:t>8千克</w:t>
            </w:r>
          </w:p>
        </w:tc>
        <w:tc>
          <w:tcPr>
            <w:tcW w:w="2185" w:type="dxa"/>
            <w:noWrap w:val="0"/>
            <w:vAlign w:val="top"/>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rPr>
            </w:pPr>
          </w:p>
        </w:tc>
        <w:tc>
          <w:tcPr>
            <w:tcW w:w="1340" w:type="dxa"/>
            <w:noWrap w:val="0"/>
            <w:vAlign w:val="top"/>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rPr>
            </w:pPr>
            <w:r>
              <w:rPr>
                <w:rFonts w:hint="eastAsia" w:ascii="宋体" w:hAnsi="宋体" w:eastAsia="宋体" w:cs="宋体"/>
                <w:kern w:val="0"/>
                <w:sz w:val="24"/>
              </w:rPr>
              <w:t>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noWrap w:val="0"/>
            <w:vAlign w:val="top"/>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rPr>
            </w:pPr>
            <w:r>
              <w:rPr>
                <w:rFonts w:hint="eastAsia" w:ascii="宋体" w:hAnsi="宋体" w:eastAsia="宋体" w:cs="宋体"/>
                <w:kern w:val="0"/>
                <w:sz w:val="24"/>
              </w:rPr>
              <w:t>4</w:t>
            </w:r>
          </w:p>
        </w:tc>
        <w:tc>
          <w:tcPr>
            <w:tcW w:w="1418" w:type="dxa"/>
            <w:noWrap w:val="0"/>
            <w:vAlign w:val="top"/>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rPr>
            </w:pPr>
            <w:r>
              <w:rPr>
                <w:rFonts w:hint="eastAsia" w:ascii="宋体" w:hAnsi="宋体" w:eastAsia="宋体" w:cs="宋体"/>
                <w:kern w:val="0"/>
                <w:sz w:val="24"/>
              </w:rPr>
              <w:t>单脱水</w:t>
            </w:r>
          </w:p>
        </w:tc>
        <w:tc>
          <w:tcPr>
            <w:tcW w:w="2337" w:type="dxa"/>
            <w:noWrap w:val="0"/>
            <w:vAlign w:val="top"/>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rPr>
            </w:pPr>
            <w:r>
              <w:rPr>
                <w:rFonts w:hint="eastAsia" w:ascii="宋体" w:hAnsi="宋体" w:cs="宋体"/>
                <w:kern w:val="0"/>
                <w:sz w:val="24"/>
                <w:lang w:val="en-US" w:eastAsia="zh-CN"/>
              </w:rPr>
              <w:t>≥</w:t>
            </w:r>
            <w:r>
              <w:rPr>
                <w:rFonts w:hint="eastAsia" w:ascii="宋体" w:hAnsi="宋体" w:eastAsia="宋体" w:cs="宋体"/>
                <w:kern w:val="0"/>
                <w:sz w:val="24"/>
              </w:rPr>
              <w:t>8千克</w:t>
            </w:r>
          </w:p>
        </w:tc>
        <w:tc>
          <w:tcPr>
            <w:tcW w:w="2185" w:type="dxa"/>
            <w:noWrap w:val="0"/>
            <w:vAlign w:val="top"/>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rPr>
            </w:pPr>
          </w:p>
        </w:tc>
        <w:tc>
          <w:tcPr>
            <w:tcW w:w="1340" w:type="dxa"/>
            <w:noWrap w:val="0"/>
            <w:vAlign w:val="top"/>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rPr>
            </w:pPr>
            <w:r>
              <w:rPr>
                <w:rFonts w:hint="eastAsia" w:ascii="宋体" w:hAnsi="宋体" w:eastAsia="宋体" w:cs="宋体"/>
                <w:kern w:val="0"/>
                <w:sz w:val="24"/>
              </w:rPr>
              <w:t>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lang w:val="en-US" w:eastAsia="zh-CN"/>
              </w:rPr>
            </w:pPr>
            <w:r>
              <w:rPr>
                <w:rFonts w:hint="eastAsia" w:ascii="宋体" w:hAnsi="宋体" w:eastAsia="宋体" w:cs="宋体"/>
                <w:kern w:val="0"/>
                <w:sz w:val="24"/>
                <w:lang w:val="en-US" w:eastAsia="zh-CN"/>
              </w:rPr>
              <w:t>5</w:t>
            </w:r>
          </w:p>
        </w:tc>
        <w:tc>
          <w:tcPr>
            <w:tcW w:w="1418" w:type="dxa"/>
            <w:noWrap w:val="0"/>
            <w:vAlign w:val="top"/>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lang w:val="en-US" w:eastAsia="zh-CN"/>
              </w:rPr>
            </w:pPr>
            <w:r>
              <w:rPr>
                <w:rFonts w:hint="eastAsia" w:ascii="宋体" w:hAnsi="宋体" w:eastAsia="宋体" w:cs="宋体"/>
                <w:kern w:val="0"/>
                <w:sz w:val="24"/>
                <w:lang w:val="en-US" w:eastAsia="zh-CN"/>
              </w:rPr>
              <w:t>烘干</w:t>
            </w:r>
          </w:p>
        </w:tc>
        <w:tc>
          <w:tcPr>
            <w:tcW w:w="2337" w:type="dxa"/>
            <w:noWrap w:val="0"/>
            <w:vAlign w:val="top"/>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lang w:val="en-US" w:eastAsia="zh-CN"/>
              </w:rPr>
            </w:pPr>
            <w:r>
              <w:rPr>
                <w:rFonts w:hint="eastAsia" w:ascii="宋体" w:hAnsi="宋体" w:cs="宋体"/>
                <w:kern w:val="0"/>
                <w:sz w:val="24"/>
                <w:lang w:val="en-US" w:eastAsia="zh-CN"/>
              </w:rPr>
              <w:t>≥</w:t>
            </w:r>
            <w:r>
              <w:rPr>
                <w:rFonts w:hint="eastAsia" w:ascii="宋体" w:hAnsi="宋体" w:eastAsia="宋体" w:cs="宋体"/>
                <w:kern w:val="0"/>
                <w:sz w:val="24"/>
                <w:lang w:val="en-US" w:eastAsia="zh-CN"/>
              </w:rPr>
              <w:t>8千克</w:t>
            </w:r>
          </w:p>
        </w:tc>
        <w:tc>
          <w:tcPr>
            <w:tcW w:w="2185" w:type="dxa"/>
            <w:noWrap w:val="0"/>
            <w:vAlign w:val="top"/>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rPr>
            </w:pPr>
          </w:p>
        </w:tc>
        <w:tc>
          <w:tcPr>
            <w:tcW w:w="1340" w:type="dxa"/>
            <w:noWrap w:val="0"/>
            <w:vAlign w:val="top"/>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lang w:val="en-US" w:eastAsia="zh-CN"/>
              </w:rPr>
            </w:pPr>
            <w:r>
              <w:rPr>
                <w:rFonts w:hint="eastAsia" w:ascii="宋体" w:hAnsi="宋体" w:eastAsia="宋体" w:cs="宋体"/>
                <w:kern w:val="0"/>
                <w:sz w:val="24"/>
                <w:lang w:val="en-US" w:eastAsia="zh-CN"/>
              </w:rPr>
              <w:t>10分钟</w:t>
            </w:r>
          </w:p>
        </w:tc>
      </w:tr>
    </w:tbl>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
          <w:bCs/>
          <w:sz w:val="24"/>
        </w:rPr>
      </w:pPr>
      <w:r>
        <w:rPr>
          <w:rFonts w:hint="eastAsia" w:ascii="宋体" w:hAnsi="宋体" w:cs="宋体"/>
          <w:b w:val="0"/>
          <w:bCs w:val="0"/>
          <w:kern w:val="0"/>
          <w:sz w:val="24"/>
          <w:lang w:eastAsia="zh-CN"/>
        </w:rPr>
        <w:t>（</w:t>
      </w:r>
      <w:r>
        <w:rPr>
          <w:rFonts w:hint="eastAsia" w:ascii="宋体" w:hAnsi="宋体" w:cs="宋体"/>
          <w:b w:val="0"/>
          <w:bCs w:val="0"/>
          <w:kern w:val="0"/>
          <w:sz w:val="24"/>
          <w:lang w:val="en-US" w:eastAsia="zh-CN"/>
        </w:rPr>
        <w:t>5）签订合同时应</w:t>
      </w:r>
      <w:r>
        <w:rPr>
          <w:rFonts w:hint="eastAsia" w:ascii="宋体" w:hAnsi="宋体" w:cs="宋体"/>
          <w:kern w:val="0"/>
          <w:sz w:val="24"/>
          <w:szCs w:val="20"/>
          <w:lang w:val="en-US" w:eastAsia="zh-CN"/>
        </w:rPr>
        <w:t>提供派驻学校服务人员名单，乙方承诺</w:t>
      </w:r>
      <w:r>
        <w:rPr>
          <w:rFonts w:hint="default" w:ascii="宋体" w:hAnsi="宋体" w:cs="宋体"/>
          <w:kern w:val="0"/>
          <w:sz w:val="24"/>
          <w:szCs w:val="20"/>
          <w:lang w:eastAsia="zh-CN"/>
        </w:rPr>
        <w:t>服务响应速度不得超过30分钟，平均每人每周（寒暑假除外）在校时长应不少于</w:t>
      </w:r>
      <w:r>
        <w:rPr>
          <w:rFonts w:hint="default" w:ascii="宋体" w:hAnsi="宋体" w:cs="宋体"/>
          <w:kern w:val="0"/>
          <w:sz w:val="24"/>
          <w:szCs w:val="20"/>
          <w:u w:val="single"/>
          <w:lang w:eastAsia="zh-CN"/>
        </w:rPr>
        <w:t>40</w:t>
      </w:r>
      <w:r>
        <w:rPr>
          <w:rFonts w:hint="default" w:ascii="宋体" w:hAnsi="宋体" w:cs="宋体"/>
          <w:kern w:val="0"/>
          <w:sz w:val="24"/>
          <w:szCs w:val="20"/>
          <w:lang w:eastAsia="zh-CN"/>
        </w:rPr>
        <w:t>小时（按5个工作日*8小时计算）</w:t>
      </w:r>
      <w:r>
        <w:rPr>
          <w:rFonts w:hint="eastAsia" w:ascii="宋体" w:hAnsi="宋体" w:cs="宋体"/>
          <w:kern w:val="0"/>
          <w:sz w:val="24"/>
          <w:szCs w:val="20"/>
          <w:lang w:eastAsia="zh-CN"/>
        </w:rPr>
        <w:t>（</w:t>
      </w:r>
      <w:r>
        <w:rPr>
          <w:rFonts w:hint="eastAsia" w:ascii="宋体" w:hAnsi="宋体" w:cs="宋体"/>
          <w:kern w:val="0"/>
          <w:sz w:val="24"/>
          <w:szCs w:val="20"/>
          <w:lang w:val="en-US" w:eastAsia="zh-CN"/>
        </w:rPr>
        <w:t>根据中标人实际承诺在校时长为准</w:t>
      </w:r>
      <w:r>
        <w:rPr>
          <w:rFonts w:hint="eastAsia" w:ascii="宋体" w:hAnsi="宋体" w:cs="宋体"/>
          <w:kern w:val="0"/>
          <w:sz w:val="24"/>
          <w:szCs w:val="20"/>
          <w:lang w:eastAsia="zh-CN"/>
        </w:rPr>
        <w:t>）</w:t>
      </w:r>
      <w:r>
        <w:rPr>
          <w:rFonts w:hint="eastAsia" w:ascii="宋体" w:hAnsi="宋体" w:cs="宋体"/>
          <w:kern w:val="0"/>
          <w:sz w:val="24"/>
          <w:szCs w:val="20"/>
          <w:lang w:val="en-US" w:eastAsia="zh-CN"/>
        </w:rPr>
        <w:t>并提供相关考勤证明</w:t>
      </w:r>
      <w:r>
        <w:rPr>
          <w:rFonts w:hint="eastAsia" w:ascii="宋体" w:hAnsi="宋体" w:cs="宋体"/>
          <w:kern w:val="0"/>
          <w:sz w:val="24"/>
          <w:szCs w:val="20"/>
          <w:lang w:eastAsia="zh-CN"/>
        </w:rPr>
        <w:t>，</w:t>
      </w:r>
      <w:r>
        <w:rPr>
          <w:rFonts w:hint="eastAsia" w:ascii="宋体" w:hAnsi="宋体" w:cs="宋体"/>
          <w:kern w:val="0"/>
          <w:sz w:val="24"/>
          <w:szCs w:val="20"/>
          <w:lang w:val="en-US" w:eastAsia="zh-CN"/>
        </w:rPr>
        <w:t>合同期内不得随意变更，如有调整需征得校方同意。</w:t>
      </w:r>
    </w:p>
    <w:p>
      <w:pPr>
        <w:keepNext w:val="0"/>
        <w:keepLines w:val="0"/>
        <w:pageBreakBefore w:val="0"/>
        <w:widowControl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sz w:val="24"/>
        </w:rPr>
      </w:pPr>
      <w:r>
        <w:rPr>
          <w:rFonts w:hint="eastAsia" w:ascii="宋体" w:hAnsi="宋体" w:eastAsia="宋体" w:cs="宋体"/>
          <w:b/>
          <w:bCs/>
          <w:sz w:val="24"/>
        </w:rPr>
        <w:t>二、项目</w:t>
      </w:r>
      <w:r>
        <w:rPr>
          <w:rFonts w:hint="eastAsia" w:ascii="宋体" w:hAnsi="宋体" w:cs="宋体"/>
          <w:b/>
          <w:bCs/>
          <w:sz w:val="24"/>
          <w:lang w:val="en-US" w:eastAsia="zh-CN"/>
        </w:rPr>
        <w:t>服务</w:t>
      </w:r>
      <w:r>
        <w:rPr>
          <w:rFonts w:hint="eastAsia" w:ascii="宋体" w:hAnsi="宋体" w:eastAsia="宋体" w:cs="宋体"/>
          <w:b/>
          <w:bCs/>
          <w:sz w:val="24"/>
        </w:rPr>
        <w:t>方式</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jc w:val="both"/>
        <w:textAlignment w:val="auto"/>
        <w:rPr>
          <w:rFonts w:hint="default" w:ascii="宋体" w:hAnsi="宋体" w:eastAsia="宋体" w:cs="宋体"/>
          <w:sz w:val="24"/>
        </w:rPr>
      </w:pPr>
      <w:r>
        <w:rPr>
          <w:rFonts w:hint="eastAsia" w:ascii="宋体" w:hAnsi="宋体" w:eastAsia="宋体" w:cs="宋体"/>
          <w:sz w:val="24"/>
        </w:rPr>
        <w:t>由</w:t>
      </w:r>
      <w:r>
        <w:rPr>
          <w:rFonts w:hint="eastAsia" w:ascii="宋体" w:hAnsi="宋体" w:eastAsia="宋体" w:cs="宋体"/>
          <w:sz w:val="24"/>
          <w:lang w:eastAsia="zh-CN"/>
        </w:rPr>
        <w:t>乙方</w:t>
      </w:r>
      <w:r>
        <w:rPr>
          <w:rFonts w:hint="eastAsia" w:ascii="宋体" w:hAnsi="宋体" w:eastAsia="宋体" w:cs="宋体"/>
          <w:sz w:val="24"/>
        </w:rPr>
        <w:t>投资自助洗衣设备，要求对自助</w:t>
      </w:r>
      <w:r>
        <w:rPr>
          <w:rFonts w:hint="eastAsia" w:ascii="宋体" w:hAnsi="宋体" w:cs="宋体"/>
          <w:sz w:val="24"/>
          <w:lang w:val="en-US" w:eastAsia="zh-CN"/>
        </w:rPr>
        <w:t>洗衣</w:t>
      </w:r>
      <w:r>
        <w:rPr>
          <w:rFonts w:hint="eastAsia" w:ascii="宋体" w:hAnsi="宋体" w:eastAsia="宋体" w:cs="宋体"/>
          <w:sz w:val="24"/>
        </w:rPr>
        <w:t>服务区域进行装修改造，包含经营所需的所有硬件及软件设施，以及符合</w:t>
      </w:r>
      <w:r>
        <w:rPr>
          <w:rFonts w:hint="eastAsia" w:ascii="宋体" w:hAnsi="宋体" w:eastAsia="宋体" w:cs="宋体"/>
          <w:sz w:val="24"/>
          <w:lang w:eastAsia="zh-CN"/>
        </w:rPr>
        <w:t>甲</w:t>
      </w:r>
      <w:r>
        <w:rPr>
          <w:rFonts w:hint="eastAsia" w:ascii="宋体" w:hAnsi="宋体" w:eastAsia="宋体" w:cs="宋体"/>
          <w:sz w:val="24"/>
        </w:rPr>
        <w:t>方的文化宣传建设，</w:t>
      </w:r>
      <w:r>
        <w:rPr>
          <w:rFonts w:hint="eastAsia" w:ascii="宋体" w:hAnsi="宋体" w:eastAsia="宋体" w:cs="宋体"/>
          <w:sz w:val="24"/>
          <w:lang w:eastAsia="zh-CN"/>
        </w:rPr>
        <w:t>乙方</w:t>
      </w:r>
      <w:r>
        <w:rPr>
          <w:rFonts w:hint="eastAsia" w:ascii="宋体" w:hAnsi="宋体" w:eastAsia="宋体" w:cs="宋体"/>
          <w:sz w:val="24"/>
        </w:rPr>
        <w:t>按期向</w:t>
      </w:r>
      <w:r>
        <w:rPr>
          <w:rFonts w:hint="eastAsia" w:ascii="宋体" w:hAnsi="宋体" w:eastAsia="宋体" w:cs="宋体"/>
          <w:sz w:val="24"/>
          <w:lang w:eastAsia="zh-CN"/>
        </w:rPr>
        <w:t>甲方</w:t>
      </w:r>
      <w:r>
        <w:rPr>
          <w:rFonts w:hint="eastAsia" w:ascii="宋体" w:hAnsi="宋体" w:eastAsia="宋体" w:cs="宋体"/>
          <w:sz w:val="24"/>
        </w:rPr>
        <w:t>缴纳</w:t>
      </w:r>
      <w:r>
        <w:rPr>
          <w:rFonts w:hint="eastAsia" w:ascii="宋体" w:hAnsi="宋体" w:eastAsia="宋体" w:cs="宋体"/>
          <w:sz w:val="24"/>
          <w:lang w:eastAsia="zh-CN"/>
        </w:rPr>
        <w:t>水电费</w:t>
      </w:r>
      <w:r>
        <w:rPr>
          <w:rFonts w:hint="eastAsia" w:ascii="宋体" w:hAnsi="宋体" w:eastAsia="宋体" w:cs="宋体"/>
          <w:sz w:val="24"/>
        </w:rPr>
        <w:t>，师生自助消费、自助结算。</w:t>
      </w:r>
      <w:r>
        <w:rPr>
          <w:rFonts w:hint="default" w:ascii="宋体" w:hAnsi="宋体" w:cs="宋体"/>
          <w:sz w:val="24"/>
        </w:rPr>
        <w:t>项目服务期限满10日内，由乙方自行处置由乙方出资投入相关的软硬件装修及设施设备，不得破坏学校原有房屋结构，</w:t>
      </w:r>
      <w:r>
        <w:rPr>
          <w:rFonts w:hint="default" w:ascii="宋体" w:hAnsi="宋体" w:eastAsia="宋体" w:cs="宋体"/>
          <w:kern w:val="2"/>
          <w:sz w:val="24"/>
          <w:szCs w:val="22"/>
          <w:lang w:val="en-US" w:eastAsia="zh-CN" w:bidi="ar"/>
        </w:rPr>
        <w:t>甲方不予折价接收或强制下一乙方接受</w:t>
      </w:r>
      <w:r>
        <w:rPr>
          <w:rFonts w:hint="default" w:ascii="宋体" w:hAnsi="宋体" w:eastAsia="宋体" w:cs="宋体"/>
          <w:kern w:val="2"/>
          <w:sz w:val="24"/>
          <w:szCs w:val="22"/>
          <w:lang w:eastAsia="zh-CN" w:bidi="ar"/>
        </w:rPr>
        <w:t>。</w:t>
      </w:r>
    </w:p>
    <w:p>
      <w:pPr>
        <w:keepNext w:val="0"/>
        <w:keepLines w:val="0"/>
        <w:pageBreakBefore w:val="0"/>
        <w:widowControl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sz w:val="24"/>
        </w:rPr>
      </w:pPr>
      <w:r>
        <w:rPr>
          <w:rFonts w:hint="eastAsia" w:ascii="宋体" w:hAnsi="宋体" w:eastAsia="宋体" w:cs="宋体"/>
          <w:b/>
          <w:bCs/>
          <w:sz w:val="24"/>
        </w:rPr>
        <w:t>三、项目</w:t>
      </w:r>
      <w:r>
        <w:rPr>
          <w:rFonts w:hint="eastAsia" w:ascii="宋体" w:hAnsi="宋体" w:cs="宋体"/>
          <w:b/>
          <w:bCs/>
          <w:sz w:val="24"/>
          <w:lang w:val="en-US" w:eastAsia="zh-CN"/>
        </w:rPr>
        <w:t>服务</w:t>
      </w:r>
      <w:r>
        <w:rPr>
          <w:rFonts w:hint="eastAsia" w:ascii="宋体" w:hAnsi="宋体" w:eastAsia="宋体" w:cs="宋体"/>
          <w:b/>
          <w:bCs/>
          <w:sz w:val="24"/>
        </w:rPr>
        <w:t>期限</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4</w:t>
      </w:r>
      <w:r>
        <w:rPr>
          <w:rFonts w:hint="eastAsia" w:ascii="宋体" w:hAnsi="宋体" w:eastAsia="宋体" w:cs="宋体"/>
          <w:sz w:val="24"/>
        </w:rPr>
        <w:t>年</w:t>
      </w:r>
      <w:r>
        <w:rPr>
          <w:rFonts w:hint="eastAsia" w:ascii="宋体" w:hAnsi="宋体" w:eastAsia="宋体" w:cs="宋体"/>
          <w:sz w:val="24"/>
          <w:lang w:val="en-US" w:eastAsia="zh-CN"/>
        </w:rPr>
        <w:t>7</w:t>
      </w:r>
      <w:r>
        <w:rPr>
          <w:rFonts w:hint="eastAsia" w:ascii="宋体" w:hAnsi="宋体" w:eastAsia="宋体" w:cs="宋体"/>
          <w:sz w:val="24"/>
        </w:rPr>
        <w:t>月</w:t>
      </w:r>
      <w:r>
        <w:rPr>
          <w:rFonts w:hint="default" w:ascii="宋体" w:hAnsi="宋体" w:cs="宋体"/>
          <w:sz w:val="24"/>
        </w:rPr>
        <w:t>2</w:t>
      </w:r>
      <w:r>
        <w:rPr>
          <w:rFonts w:hint="eastAsia" w:ascii="宋体" w:hAnsi="宋体" w:eastAsia="宋体" w:cs="宋体"/>
          <w:sz w:val="24"/>
          <w:lang w:val="en-US" w:eastAsia="zh-CN"/>
        </w:rPr>
        <w:t>1</w:t>
      </w:r>
      <w:r>
        <w:rPr>
          <w:rFonts w:hint="eastAsia" w:ascii="宋体" w:hAnsi="宋体" w:eastAsia="宋体" w:cs="宋体"/>
          <w:sz w:val="24"/>
        </w:rPr>
        <w:t>日-20</w:t>
      </w:r>
      <w:r>
        <w:rPr>
          <w:rFonts w:hint="eastAsia" w:ascii="宋体" w:hAnsi="宋体" w:eastAsia="宋体" w:cs="宋体"/>
          <w:sz w:val="24"/>
          <w:lang w:val="en-US" w:eastAsia="zh-CN"/>
        </w:rPr>
        <w:t>2</w:t>
      </w:r>
      <w:r>
        <w:rPr>
          <w:rFonts w:hint="eastAsia" w:ascii="宋体" w:hAnsi="宋体" w:cs="宋体"/>
          <w:sz w:val="24"/>
          <w:lang w:val="en-US" w:eastAsia="zh-CN"/>
        </w:rPr>
        <w:t>7</w:t>
      </w:r>
      <w:r>
        <w:rPr>
          <w:rFonts w:hint="eastAsia" w:ascii="宋体" w:hAnsi="宋体" w:eastAsia="宋体" w:cs="宋体"/>
          <w:sz w:val="24"/>
        </w:rPr>
        <w:t>年7月10日。</w:t>
      </w:r>
    </w:p>
    <w:p>
      <w:pPr>
        <w:keepNext w:val="0"/>
        <w:keepLines w:val="0"/>
        <w:pageBreakBefore w:val="0"/>
        <w:widowControl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sz w:val="24"/>
        </w:rPr>
      </w:pPr>
      <w:r>
        <w:rPr>
          <w:rFonts w:hint="eastAsia" w:ascii="宋体" w:hAnsi="宋体" w:eastAsia="宋体" w:cs="宋体"/>
          <w:b/>
          <w:bCs/>
          <w:sz w:val="24"/>
        </w:rPr>
        <w:t>四、项目</w:t>
      </w:r>
      <w:r>
        <w:rPr>
          <w:rFonts w:hint="eastAsia" w:ascii="宋体" w:hAnsi="宋体" w:eastAsia="宋体" w:cs="宋体"/>
          <w:b/>
          <w:bCs/>
          <w:sz w:val="24"/>
          <w:lang w:eastAsia="zh-CN"/>
        </w:rPr>
        <w:t>水电费</w:t>
      </w:r>
      <w:r>
        <w:rPr>
          <w:rFonts w:hint="eastAsia" w:ascii="宋体" w:hAnsi="宋体" w:eastAsia="宋体" w:cs="宋体"/>
          <w:b/>
          <w:bCs/>
          <w:sz w:val="24"/>
        </w:rPr>
        <w:t>及结算方式</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乙方履行合作经营合同，每半年一次按</w:t>
      </w:r>
      <w:r>
        <w:rPr>
          <w:rFonts w:hint="eastAsia" w:ascii="宋体" w:hAnsi="宋体" w:eastAsia="宋体" w:cs="宋体"/>
          <w:sz w:val="24"/>
          <w:lang w:val="en-US" w:eastAsia="zh-CN"/>
        </w:rPr>
        <w:t>2.75</w:t>
      </w:r>
      <w:r>
        <w:rPr>
          <w:rFonts w:hint="eastAsia" w:ascii="宋体" w:hAnsi="宋体" w:eastAsia="宋体" w:cs="宋体"/>
          <w:sz w:val="24"/>
        </w:rPr>
        <w:t>元/吨、</w:t>
      </w:r>
      <w:r>
        <w:rPr>
          <w:rFonts w:hint="eastAsia" w:ascii="宋体" w:hAnsi="宋体" w:eastAsia="宋体" w:cs="宋体"/>
          <w:sz w:val="24"/>
          <w:lang w:val="en-US" w:eastAsia="zh-CN"/>
        </w:rPr>
        <w:t>0.54</w:t>
      </w:r>
      <w:r>
        <w:rPr>
          <w:rFonts w:hint="eastAsia" w:ascii="宋体" w:hAnsi="宋体" w:eastAsia="宋体" w:cs="宋体"/>
          <w:sz w:val="24"/>
        </w:rPr>
        <w:t>元/度向甲方缴纳水电费，合同期内水电费的价格随学校用水用电管理费的价格变动作相应的调整。</w:t>
      </w:r>
    </w:p>
    <w:p>
      <w:pPr>
        <w:keepNext w:val="0"/>
        <w:keepLines w:val="0"/>
        <w:pageBreakBefore w:val="0"/>
        <w:widowControl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sz w:val="24"/>
        </w:rPr>
      </w:pPr>
      <w:r>
        <w:rPr>
          <w:rFonts w:hint="eastAsia" w:ascii="宋体" w:hAnsi="宋体" w:eastAsia="宋体" w:cs="宋体"/>
          <w:b/>
          <w:bCs/>
          <w:sz w:val="24"/>
        </w:rPr>
        <w:t>五、违约责任</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1.乙方逾期缴纳</w:t>
      </w:r>
      <w:r>
        <w:rPr>
          <w:rFonts w:hint="eastAsia" w:ascii="宋体" w:hAnsi="宋体" w:eastAsia="宋体" w:cs="宋体"/>
          <w:sz w:val="24"/>
          <w:lang w:eastAsia="zh-CN"/>
        </w:rPr>
        <w:t>水电费</w:t>
      </w:r>
      <w:r>
        <w:rPr>
          <w:rFonts w:hint="eastAsia" w:ascii="宋体" w:hAnsi="宋体" w:eastAsia="宋体" w:cs="宋体"/>
          <w:sz w:val="24"/>
        </w:rPr>
        <w:t>，超过7天甲方有权</w:t>
      </w:r>
      <w:r>
        <w:rPr>
          <w:rFonts w:hint="eastAsia" w:ascii="宋体" w:hAnsi="宋体" w:cs="宋体"/>
          <w:sz w:val="24"/>
          <w:lang w:val="en-US" w:eastAsia="zh-CN"/>
        </w:rPr>
        <w:t>断水断电</w:t>
      </w:r>
      <w:r>
        <w:rPr>
          <w:rFonts w:hint="eastAsia" w:ascii="宋体" w:hAnsi="宋体" w:eastAsia="宋体" w:cs="宋体"/>
          <w:sz w:val="24"/>
        </w:rPr>
        <w:t>，超过1个月甲方有权解除合同。</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2.乙方未经甲方允许擅自调整服务收费价格，</w:t>
      </w:r>
      <w:r>
        <w:rPr>
          <w:rFonts w:hint="default" w:ascii="宋体" w:hAnsi="宋体" w:cs="宋体"/>
          <w:sz w:val="24"/>
        </w:rPr>
        <w:t>经查证属实的，</w:t>
      </w:r>
      <w:r>
        <w:rPr>
          <w:rFonts w:hint="eastAsia" w:ascii="宋体" w:hAnsi="宋体" w:eastAsia="宋体" w:cs="宋体"/>
          <w:sz w:val="24"/>
        </w:rPr>
        <w:t>每发现一次处500元罚款，超过2次，甲方有权解除合同。</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.乙方维护不到位，</w:t>
      </w:r>
      <w:r>
        <w:rPr>
          <w:rFonts w:hint="default" w:ascii="宋体" w:hAnsi="宋体" w:cs="宋体"/>
          <w:sz w:val="24"/>
        </w:rPr>
        <w:t>服务响应速度慢，</w:t>
      </w:r>
      <w:r>
        <w:rPr>
          <w:rFonts w:hint="eastAsia" w:ascii="宋体" w:hAnsi="宋体" w:eastAsia="宋体" w:cs="宋体"/>
          <w:sz w:val="24"/>
        </w:rPr>
        <w:t>服务态度</w:t>
      </w:r>
      <w:r>
        <w:rPr>
          <w:rFonts w:hint="eastAsia" w:ascii="宋体" w:hAnsi="宋体" w:cs="宋体"/>
          <w:sz w:val="24"/>
          <w:lang w:val="en-US" w:eastAsia="zh-CN"/>
        </w:rPr>
        <w:t>差，</w:t>
      </w:r>
      <w:r>
        <w:rPr>
          <w:rFonts w:hint="eastAsia" w:ascii="宋体" w:hAnsi="宋体" w:eastAsia="宋体" w:cs="宋体"/>
          <w:sz w:val="24"/>
        </w:rPr>
        <w:t>受到师生书面投诉，经查证属实的，每发生一起处500元罚款，超过2次，甲方有权解除合同。</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default"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w:t>
      </w:r>
      <w:r>
        <w:rPr>
          <w:rFonts w:hint="default" w:ascii="宋体" w:hAnsi="宋体" w:cs="宋体"/>
          <w:sz w:val="24"/>
        </w:rPr>
        <w:t>乙方项目经理及专职运维人员需提供在校时长考勤证明，平均每人每周（寒暑假除外）在校时长应不少于40小时（按5个工作日*8小时计算），如在校时长不足，经查证属实的，超过2次，甲方有权解除合同。</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default" w:ascii="宋体" w:hAnsi="宋体" w:eastAsia="宋体" w:cs="宋体"/>
          <w:sz w:val="24"/>
        </w:rPr>
      </w:pPr>
      <w:r>
        <w:rPr>
          <w:rFonts w:hint="default" w:ascii="宋体" w:hAnsi="宋体" w:cs="宋体"/>
          <w:sz w:val="24"/>
        </w:rPr>
        <w:t>5.乙方擅自将专职运维人员调离至其他同类项目参与运维，未向甲方报备的，经查证属实的，每发生一次处500元罚款，超过2次，甲方有权解除合同。</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default" w:ascii="宋体" w:hAnsi="宋体" w:cs="宋体"/>
          <w:sz w:val="24"/>
        </w:rPr>
        <w:t>6.</w:t>
      </w:r>
      <w:r>
        <w:rPr>
          <w:rFonts w:hint="eastAsia" w:ascii="宋体" w:hAnsi="宋体" w:eastAsia="宋体" w:cs="宋体"/>
          <w:sz w:val="24"/>
        </w:rPr>
        <w:t>乙方擅自超范围经营、转包、分包，增加、减少自助洗衣</w:t>
      </w:r>
      <w:r>
        <w:rPr>
          <w:rFonts w:hint="eastAsia" w:ascii="宋体" w:hAnsi="宋体" w:eastAsia="宋体" w:cs="宋体"/>
          <w:sz w:val="24"/>
          <w:lang w:val="en-US" w:eastAsia="zh-CN"/>
        </w:rPr>
        <w:t>设备</w:t>
      </w:r>
      <w:r>
        <w:rPr>
          <w:rFonts w:hint="eastAsia" w:ascii="宋体" w:hAnsi="宋体" w:eastAsia="宋体" w:cs="宋体"/>
          <w:sz w:val="24"/>
        </w:rPr>
        <w:t>数量的，甲方有权立即解除合同。</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default" w:ascii="宋体" w:hAnsi="宋体" w:cs="宋体"/>
          <w:sz w:val="24"/>
          <w:lang w:eastAsia="zh-CN"/>
        </w:rPr>
        <w:t>7</w:t>
      </w:r>
      <w:r>
        <w:rPr>
          <w:rFonts w:hint="eastAsia" w:ascii="宋体" w:hAnsi="宋体" w:eastAsia="宋体" w:cs="宋体"/>
          <w:sz w:val="24"/>
        </w:rPr>
        <w:t>.乙方无故解除合同，今后不得参与甲方的任何采购活动，并报告相关行政管理机构备案。</w:t>
      </w:r>
    </w:p>
    <w:p>
      <w:pPr>
        <w:keepNext w:val="0"/>
        <w:keepLines w:val="0"/>
        <w:pageBreakBefore w:val="0"/>
        <w:widowControl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sz w:val="24"/>
        </w:rPr>
      </w:pPr>
      <w:r>
        <w:rPr>
          <w:rFonts w:hint="eastAsia" w:ascii="宋体" w:hAnsi="宋体" w:eastAsia="宋体" w:cs="宋体"/>
          <w:b/>
          <w:bCs/>
          <w:sz w:val="24"/>
        </w:rPr>
        <w:t>六、免责条件</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1.在执行合同期限内，任何一方因不可抗力事件所致不能履行合同，则合同履行期可延长，延长期与不可抗力影响期相同。</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 xml:space="preserve">2.不可抗力事件发生后，应立即通知对方，并寄送有关权威机构出具的证明。 </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3.不可抗力事件延续60天以上，双方应通过友好协商，确定是否继续履行合同。</w:t>
      </w:r>
    </w:p>
    <w:p>
      <w:pPr>
        <w:keepNext w:val="0"/>
        <w:keepLines w:val="0"/>
        <w:pageBreakBefore w:val="0"/>
        <w:widowControl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sz w:val="24"/>
        </w:rPr>
      </w:pPr>
      <w:r>
        <w:rPr>
          <w:rFonts w:hint="eastAsia" w:ascii="宋体" w:hAnsi="宋体" w:eastAsia="宋体" w:cs="宋体"/>
          <w:b/>
          <w:bCs/>
          <w:sz w:val="24"/>
        </w:rPr>
        <w:t>七、解决纠纷方式</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1.在执行本合同过程中，甲乙双方享有同等权利，在服务问题时，甲方有权直接向乙方索赔，签订必要的书面处理协议。</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2.如双方协商不成，任何一方有权在合同签约地选择仲裁的途径解决，也可直接向合同签约地的人民法院起诉。</w:t>
      </w:r>
    </w:p>
    <w:p>
      <w:pPr>
        <w:keepNext w:val="0"/>
        <w:keepLines w:val="0"/>
        <w:pageBreakBefore w:val="0"/>
        <w:widowControl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sz w:val="24"/>
        </w:rPr>
      </w:pPr>
      <w:r>
        <w:rPr>
          <w:rFonts w:hint="eastAsia" w:ascii="宋体" w:hAnsi="宋体" w:eastAsia="宋体" w:cs="宋体"/>
          <w:b/>
          <w:bCs/>
          <w:sz w:val="24"/>
        </w:rPr>
        <w:t>八、其他</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1.本合同一式肆份，甲方叁份，乙方壹份。附件为本合同一部分，具有同等法律效力。附件含甲方的采购文件、乙方的响应文件及乙方承诺书。</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2.本合同自双方授权代表签字、盖章之日起生效。合同执行期内，甲乙双方均不得随意变更或解除合同。合同如有未尽事宜，须经双方共同协商，做出补充规定，补充规定与合同具有同等效力。</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.解释权：凡涉及本次招标文件的解释权均属于衢州学院后勤管理处。</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rPr>
        <w:t xml:space="preserve">甲方：衢州学院                 </w:t>
      </w:r>
      <w:r>
        <w:rPr>
          <w:rFonts w:hint="eastAsia" w:ascii="宋体" w:hAnsi="宋体"/>
          <w:sz w:val="24"/>
          <w:lang w:val="en-US" w:eastAsia="zh-CN"/>
        </w:rPr>
        <w:t xml:space="preserve">   </w:t>
      </w:r>
      <w:r>
        <w:rPr>
          <w:rFonts w:hint="eastAsia" w:ascii="宋体" w:hAnsi="宋体"/>
          <w:sz w:val="24"/>
        </w:rPr>
        <w:t xml:space="preserve">乙方： </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textAlignment w:val="auto"/>
        <w:rPr>
          <w:rFonts w:hint="eastAsia" w:ascii="宋体" w:hAnsi="宋体"/>
          <w:sz w:val="24"/>
        </w:rPr>
      </w:pP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rPr>
        <w:t xml:space="preserve">甲方（盖章）：                  </w:t>
      </w:r>
      <w:r>
        <w:rPr>
          <w:rFonts w:hint="eastAsia" w:ascii="宋体" w:hAnsi="宋体"/>
          <w:sz w:val="24"/>
          <w:lang w:val="en-US" w:eastAsia="zh-CN"/>
        </w:rPr>
        <w:t xml:space="preserve">  </w:t>
      </w:r>
      <w:r>
        <w:rPr>
          <w:rFonts w:hint="eastAsia" w:ascii="宋体" w:hAnsi="宋体"/>
          <w:sz w:val="24"/>
        </w:rPr>
        <w:t>乙方（盖章）：</w:t>
      </w: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olor w:val="000000"/>
          <w:sz w:val="24"/>
          <w:szCs w:val="22"/>
        </w:rPr>
      </w:pPr>
    </w:p>
    <w:p>
      <w:pPr>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color w:val="000000"/>
          <w:sz w:val="24"/>
          <w:szCs w:val="22"/>
        </w:rPr>
      </w:pPr>
      <w:r>
        <w:rPr>
          <w:rFonts w:hint="eastAsia" w:ascii="宋体" w:hAnsi="宋体"/>
          <w:color w:val="000000"/>
          <w:sz w:val="24"/>
          <w:szCs w:val="22"/>
        </w:rPr>
        <w:t>法定代表人或授权代表(签字)：　　　法定代表人或授权代表(签字)：</w:t>
      </w:r>
    </w:p>
    <w:p>
      <w:pPr>
        <w:keepNext w:val="0"/>
        <w:keepLines w:val="0"/>
        <w:pageBreakBefore w:val="0"/>
        <w:widowControl w:val="0"/>
        <w:kinsoku/>
        <w:wordWrap/>
        <w:overflowPunct/>
        <w:topLinePunct w:val="0"/>
        <w:autoSpaceDE/>
        <w:autoSpaceDN/>
        <w:bidi w:val="0"/>
        <w:adjustRightInd/>
        <w:spacing w:line="360" w:lineRule="auto"/>
        <w:ind w:firstLine="480" w:firstLineChars="200"/>
        <w:jc w:val="right"/>
        <w:textAlignment w:val="auto"/>
        <w:rPr>
          <w:rFonts w:hint="eastAsia" w:ascii="宋体" w:hAnsi="宋体" w:cs="宋体"/>
          <w:color w:val="000000"/>
          <w:sz w:val="24"/>
        </w:rPr>
      </w:pPr>
    </w:p>
    <w:p>
      <w:pPr>
        <w:keepNext w:val="0"/>
        <w:keepLines w:val="0"/>
        <w:pageBreakBefore w:val="0"/>
        <w:widowControl w:val="0"/>
        <w:kinsoku/>
        <w:wordWrap/>
        <w:overflowPunct/>
        <w:topLinePunct w:val="0"/>
        <w:autoSpaceDE/>
        <w:autoSpaceDN/>
        <w:bidi w:val="0"/>
        <w:adjustRightInd/>
        <w:spacing w:line="360" w:lineRule="auto"/>
        <w:ind w:firstLine="480" w:firstLineChars="200"/>
        <w:jc w:val="right"/>
        <w:textAlignment w:val="auto"/>
        <w:rPr>
          <w:rFonts w:ascii="宋体" w:hAnsi="宋体" w:cs="宋体"/>
          <w:color w:val="000000"/>
          <w:sz w:val="24"/>
        </w:rPr>
      </w:pPr>
      <w:r>
        <w:rPr>
          <w:rFonts w:hint="eastAsia" w:ascii="宋体" w:hAnsi="宋体" w:cs="宋体"/>
          <w:color w:val="000000"/>
          <w:sz w:val="24"/>
        </w:rPr>
        <w:t>合同签订日期：　 年　月　日</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cs="宋体"/>
          <w:color w:val="000000"/>
          <w:sz w:val="24"/>
        </w:rPr>
      </w:pP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ascii="宋体" w:hAnsi="宋体" w:cs="宋体"/>
          <w:color w:val="000000"/>
          <w:sz w:val="24"/>
        </w:rPr>
      </w:pPr>
      <w:r>
        <w:rPr>
          <w:rFonts w:hint="eastAsia" w:ascii="宋体" w:hAnsi="宋体" w:cs="宋体"/>
          <w:color w:val="000000"/>
          <w:sz w:val="24"/>
        </w:rPr>
        <w:t>本合同均为打印版本，未加盖甲方公章的手写部分无效。　　</w:t>
      </w:r>
    </w:p>
    <w:p>
      <w:pPr>
        <w:keepNext w:val="0"/>
        <w:keepLines w:val="0"/>
        <w:pageBreakBefore w:val="0"/>
        <w:widowControl w:val="0"/>
        <w:kinsoku/>
        <w:wordWrap/>
        <w:overflowPunct/>
        <w:topLinePunct w:val="0"/>
        <w:autoSpaceDE/>
        <w:autoSpaceDN/>
        <w:bidi w:val="0"/>
        <w:adjustRightInd/>
        <w:spacing w:line="360" w:lineRule="auto"/>
        <w:jc w:val="center"/>
        <w:textAlignment w:val="auto"/>
        <w:outlineLvl w:val="0"/>
        <w:rPr>
          <w:rStyle w:val="32"/>
          <w:rFonts w:ascii="宋体" w:hAnsi="宋体" w:cs="宋体"/>
        </w:rPr>
      </w:pP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rPr>
      </w:pPr>
    </w:p>
    <w:p>
      <w:pPr>
        <w:spacing w:line="360" w:lineRule="auto"/>
        <w:jc w:val="center"/>
        <w:outlineLvl w:val="0"/>
        <w:rPr>
          <w:rStyle w:val="25"/>
          <w:rFonts w:hint="eastAsia" w:ascii="宋体" w:hAnsi="宋体" w:eastAsia="宋体" w:cs="宋体"/>
        </w:rPr>
      </w:pPr>
    </w:p>
    <w:p>
      <w:pPr>
        <w:rPr>
          <w:rStyle w:val="25"/>
          <w:rFonts w:hint="eastAsia" w:ascii="宋体" w:hAnsi="宋体" w:eastAsia="宋体" w:cs="宋体"/>
        </w:rPr>
      </w:pPr>
      <w:r>
        <w:rPr>
          <w:rStyle w:val="25"/>
          <w:rFonts w:hint="eastAsia" w:ascii="宋体" w:hAnsi="宋体" w:eastAsia="宋体" w:cs="宋体"/>
        </w:rPr>
        <w:br w:type="page"/>
      </w:r>
    </w:p>
    <w:p>
      <w:pPr>
        <w:keepNext w:val="0"/>
        <w:keepLines w:val="0"/>
        <w:pageBreakBefore w:val="0"/>
        <w:widowControl w:val="0"/>
        <w:kinsoku/>
        <w:wordWrap/>
        <w:overflowPunct/>
        <w:topLinePunct w:val="0"/>
        <w:bidi w:val="0"/>
        <w:spacing w:line="360" w:lineRule="auto"/>
        <w:jc w:val="center"/>
        <w:textAlignment w:val="auto"/>
        <w:outlineLvl w:val="0"/>
        <w:rPr>
          <w:rStyle w:val="25"/>
          <w:rFonts w:hint="eastAsia" w:ascii="宋体" w:hAnsi="宋体" w:eastAsia="宋体" w:cs="宋体"/>
        </w:rPr>
      </w:pPr>
      <w:r>
        <w:rPr>
          <w:rStyle w:val="25"/>
          <w:rFonts w:hint="eastAsia" w:ascii="宋体" w:hAnsi="宋体" w:eastAsia="宋体" w:cs="宋体"/>
        </w:rPr>
        <w:t>第五章  评标办法及开标程序</w:t>
      </w:r>
      <w:bookmarkEnd w:id="8"/>
    </w:p>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一、评标委员会</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1. 评标委员会依法由五人及以上奇数的人员组成，评标小组对投标文件进行审查、质疑、评估和比较。</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2. 询标期间，投标人法人代表或全权代表必须在场。负责解答有关事宜。如不在场，则事后不得对采购过程及结果提出异议。</w:t>
      </w:r>
    </w:p>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二、评标原则</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1.</w:t>
      </w:r>
      <w:r>
        <w:rPr>
          <w:rFonts w:hint="eastAsia" w:ascii="宋体" w:hAnsi="宋体" w:eastAsia="宋体" w:cs="宋体"/>
          <w:bCs/>
          <w:sz w:val="24"/>
          <w:lang w:val="en-US" w:eastAsia="zh-CN"/>
        </w:rPr>
        <w:t xml:space="preserve"> </w:t>
      </w:r>
      <w:r>
        <w:rPr>
          <w:rFonts w:hint="eastAsia" w:ascii="宋体" w:hAnsi="宋体" w:eastAsia="宋体" w:cs="宋体"/>
          <w:bCs/>
          <w:sz w:val="24"/>
        </w:rPr>
        <w:t>评标委员会将遵循公开、公平、公正的原则，对投标人提供投标文件的服务方案、人员投入、应急预案等进行综合分析考评，由评委记名并独立打分，评委所评分值的算术平均值即为各投标人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2. 客观公正的对待所有投标人，对所有投标评价，均采用相同的程序和标准。</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3. 在开标、投标期间，投标人不得向评标委员会成员询问评标情况，不得进行旨在影响评标结果的活动。否则将废除其投标。</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4. 在评标过程中，评标成员不得与投标人私下交换意见。在招标工作结束后，凡与评标情况有接触的任何人不得将评标情况扩散出评标成员之外。</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5. 评标委员会不向落标方解释落标原因，不退还投标文件。</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6. 评标结束后，经公示一个工作日无异议，由采购方签发《中标通知书》。</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7. 如投标人总分相同，按投标报价低者为中标侯选单位。</w:t>
      </w:r>
    </w:p>
    <w:p>
      <w:pPr>
        <w:pStyle w:val="20"/>
        <w:keepNext w:val="0"/>
        <w:keepLines w:val="0"/>
        <w:pageBreakBefore w:val="0"/>
        <w:widowControl w:val="0"/>
        <w:kinsoku/>
        <w:wordWrap/>
        <w:overflowPunct/>
        <w:topLinePunct w:val="0"/>
        <w:bidi w:val="0"/>
        <w:snapToGrid w:val="0"/>
        <w:spacing w:line="360" w:lineRule="auto"/>
        <w:ind w:firstLine="482"/>
        <w:textAlignment w:val="auto"/>
        <w:rPr>
          <w:rFonts w:hint="eastAsia" w:ascii="宋体" w:hAnsi="宋体" w:eastAsia="宋体" w:cs="宋体"/>
          <w:sz w:val="24"/>
        </w:rPr>
      </w:pPr>
      <w:r>
        <w:rPr>
          <w:rFonts w:hint="eastAsia" w:ascii="宋体" w:hAnsi="宋体" w:eastAsia="宋体" w:cs="宋体"/>
          <w:bCs/>
          <w:sz w:val="24"/>
        </w:rPr>
        <w:t>8. 评审时如发现投标人的报价明显高于其市场报价或低于成本价的，将要求该投标人书面说明并提供相关证明材料。该投标人不能合理说明原因并提供证明材料的，评标委员会可将该投标人的投标文件作无效处理，同时采购组织机构将该情况报同级财政部门，并视情作出相应处理。</w:t>
      </w:r>
    </w:p>
    <w:p>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color w:val="000000"/>
          <w:sz w:val="24"/>
        </w:rPr>
      </w:pPr>
      <w:r>
        <w:rPr>
          <w:rFonts w:hint="eastAsia" w:ascii="宋体" w:hAnsi="宋体" w:eastAsia="宋体" w:cs="宋体"/>
          <w:b/>
          <w:color w:val="000000"/>
          <w:sz w:val="24"/>
        </w:rPr>
        <w:t>三、评定内容及评标标准</w:t>
      </w:r>
    </w:p>
    <w:tbl>
      <w:tblPr>
        <w:tblStyle w:val="16"/>
        <w:tblW w:w="10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763"/>
        <w:gridCol w:w="6550"/>
        <w:gridCol w:w="82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74" w:type="dxa"/>
            <w:vMerge w:val="restart"/>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sz w:val="20"/>
                <w:szCs w:val="21"/>
              </w:rPr>
            </w:pPr>
            <w:r>
              <w:rPr>
                <w:rFonts w:hint="eastAsia" w:ascii="宋体" w:hAnsi="宋体" w:eastAsia="宋体" w:cs="宋体"/>
                <w:color w:val="000000"/>
                <w:sz w:val="20"/>
                <w:szCs w:val="21"/>
              </w:rPr>
              <w:t>报价</w:t>
            </w:r>
          </w:p>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sz w:val="20"/>
                <w:szCs w:val="21"/>
              </w:rPr>
            </w:pPr>
            <w:r>
              <w:rPr>
                <w:rFonts w:hint="eastAsia" w:ascii="宋体" w:hAnsi="宋体" w:eastAsia="宋体" w:cs="宋体"/>
                <w:color w:val="000000"/>
                <w:sz w:val="20"/>
                <w:szCs w:val="21"/>
              </w:rPr>
              <w:t>得分</w:t>
            </w:r>
          </w:p>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b/>
                <w:sz w:val="24"/>
                <w:szCs w:val="20"/>
              </w:rPr>
            </w:pPr>
            <w:r>
              <w:rPr>
                <w:rFonts w:hint="eastAsia" w:ascii="宋体" w:hAnsi="宋体" w:cs="宋体"/>
                <w:color w:val="000000"/>
                <w:sz w:val="20"/>
                <w:szCs w:val="21"/>
                <w:lang w:val="en-US" w:eastAsia="zh-CN"/>
              </w:rPr>
              <w:t>25</w:t>
            </w:r>
            <w:r>
              <w:rPr>
                <w:rFonts w:hint="eastAsia" w:ascii="宋体" w:hAnsi="宋体" w:eastAsia="宋体" w:cs="宋体"/>
                <w:color w:val="000000"/>
                <w:sz w:val="20"/>
                <w:szCs w:val="21"/>
              </w:rPr>
              <w:t>分</w:t>
            </w:r>
          </w:p>
        </w:tc>
        <w:tc>
          <w:tcPr>
            <w:tcW w:w="1763" w:type="dxa"/>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b/>
                <w:sz w:val="24"/>
                <w:szCs w:val="20"/>
              </w:rPr>
            </w:pPr>
            <w:r>
              <w:rPr>
                <w:rFonts w:hint="eastAsia" w:ascii="宋体" w:hAnsi="宋体" w:cs="宋体"/>
                <w:color w:val="000000"/>
                <w:sz w:val="20"/>
                <w:szCs w:val="21"/>
                <w:lang w:val="en-US" w:eastAsia="zh-CN"/>
              </w:rPr>
              <w:t>自助洗衣机大物洗报价</w:t>
            </w:r>
          </w:p>
        </w:tc>
        <w:tc>
          <w:tcPr>
            <w:tcW w:w="6550" w:type="dxa"/>
            <w:noWrap w:val="0"/>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sz w:val="24"/>
                <w:szCs w:val="20"/>
              </w:rPr>
            </w:pPr>
            <w:r>
              <w:rPr>
                <w:rFonts w:hint="eastAsia" w:ascii="宋体" w:hAnsi="宋体" w:cs="宋体"/>
                <w:b/>
                <w:bCs/>
                <w:color w:val="000000"/>
                <w:sz w:val="21"/>
                <w:szCs w:val="21"/>
                <w:lang w:val="en-US" w:eastAsia="zh-CN"/>
              </w:rPr>
              <w:t>最高限价5</w:t>
            </w:r>
            <w:r>
              <w:rPr>
                <w:rFonts w:hint="eastAsia" w:ascii="宋体" w:hAnsi="宋体" w:cs="宋体"/>
                <w:b/>
                <w:bCs/>
                <w:sz w:val="21"/>
                <w:szCs w:val="21"/>
              </w:rPr>
              <w:t>元</w:t>
            </w:r>
            <w:r>
              <w:rPr>
                <w:rFonts w:hint="eastAsia" w:ascii="宋体" w:hAnsi="宋体" w:cs="宋体"/>
                <w:color w:val="000000"/>
                <w:sz w:val="21"/>
                <w:szCs w:val="21"/>
              </w:rPr>
              <w:t>。</w:t>
            </w:r>
            <w:r>
              <w:rPr>
                <w:rFonts w:hint="eastAsia" w:ascii="宋体" w:hAnsi="宋体" w:cs="宋体"/>
                <w:b/>
                <w:bCs/>
                <w:color w:val="000000"/>
                <w:sz w:val="20"/>
                <w:szCs w:val="21"/>
                <w:lang w:val="en-US" w:eastAsia="zh-CN"/>
              </w:rPr>
              <w:t>基准价为所有投标人有效报价的最低价，投标报价得分=(基准价/投标报价)×5，四舍五入，保留两位小数。</w:t>
            </w:r>
            <w:r>
              <w:rPr>
                <w:rFonts w:hint="eastAsia" w:ascii="宋体" w:hAnsi="宋体" w:eastAsia="宋体" w:cs="宋体"/>
                <w:color w:val="000000"/>
                <w:sz w:val="20"/>
                <w:szCs w:val="21"/>
              </w:rPr>
              <w:t>报价超出最高</w:t>
            </w:r>
            <w:r>
              <w:rPr>
                <w:rFonts w:hint="eastAsia" w:ascii="宋体" w:hAnsi="宋体" w:cs="宋体"/>
                <w:color w:val="000000"/>
                <w:sz w:val="20"/>
                <w:szCs w:val="21"/>
                <w:lang w:val="en-US" w:eastAsia="zh-CN"/>
              </w:rPr>
              <w:t>限价</w:t>
            </w:r>
            <w:r>
              <w:rPr>
                <w:rFonts w:hint="eastAsia" w:ascii="宋体" w:hAnsi="宋体" w:eastAsia="宋体" w:cs="宋体"/>
                <w:color w:val="000000"/>
                <w:sz w:val="20"/>
                <w:szCs w:val="21"/>
              </w:rPr>
              <w:t>的，为无效投标文件。</w:t>
            </w:r>
          </w:p>
        </w:tc>
        <w:tc>
          <w:tcPr>
            <w:tcW w:w="825" w:type="dxa"/>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sz w:val="20"/>
                <w:szCs w:val="21"/>
              </w:rPr>
            </w:pPr>
            <w:r>
              <w:rPr>
                <w:rFonts w:hint="eastAsia" w:eastAsia="宋体"/>
                <w:lang w:val="en-US" w:eastAsia="zh-CN"/>
              </w:rPr>
              <w:t>5</w:t>
            </w:r>
            <w:r>
              <w:rPr>
                <w:rFonts w:hint="eastAsia" w:eastAsia="宋体"/>
              </w:rPr>
              <w:t>分</w:t>
            </w:r>
          </w:p>
        </w:tc>
        <w:tc>
          <w:tcPr>
            <w:tcW w:w="825" w:type="dxa"/>
            <w:vMerge w:val="restart"/>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sz w:val="2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74" w:type="dxa"/>
            <w:vMerge w:val="continue"/>
            <w:noWrap w:val="0"/>
            <w:vAlign w:val="center"/>
          </w:tcPr>
          <w:p>
            <w:pPr>
              <w:keepNext w:val="0"/>
              <w:keepLines w:val="0"/>
              <w:pageBreakBefore w:val="0"/>
              <w:widowControl/>
              <w:kinsoku/>
              <w:wordWrap/>
              <w:overflowPunct/>
              <w:topLinePunct w:val="0"/>
              <w:bidi w:val="0"/>
              <w:spacing w:line="360" w:lineRule="auto"/>
              <w:jc w:val="center"/>
              <w:textAlignment w:val="auto"/>
            </w:pPr>
          </w:p>
        </w:tc>
        <w:tc>
          <w:tcPr>
            <w:tcW w:w="1763" w:type="dxa"/>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sz w:val="20"/>
                <w:szCs w:val="21"/>
              </w:rPr>
            </w:pPr>
            <w:r>
              <w:rPr>
                <w:rFonts w:hint="eastAsia" w:ascii="宋体" w:hAnsi="宋体" w:eastAsia="宋体" w:cs="宋体"/>
                <w:color w:val="000000"/>
                <w:sz w:val="20"/>
                <w:szCs w:val="21"/>
                <w:lang w:val="en-US" w:eastAsia="zh-CN"/>
              </w:rPr>
              <w:t>自助洗衣机标准洗报价</w:t>
            </w:r>
          </w:p>
        </w:tc>
        <w:tc>
          <w:tcPr>
            <w:tcW w:w="6550" w:type="dxa"/>
            <w:noWrap w:val="0"/>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sz w:val="20"/>
                <w:szCs w:val="21"/>
              </w:rPr>
            </w:pPr>
            <w:r>
              <w:rPr>
                <w:rFonts w:hint="eastAsia" w:ascii="宋体" w:hAnsi="宋体" w:cs="宋体"/>
                <w:b/>
                <w:bCs/>
                <w:color w:val="000000"/>
                <w:sz w:val="21"/>
                <w:szCs w:val="21"/>
                <w:lang w:val="en-US" w:eastAsia="zh-CN"/>
              </w:rPr>
              <w:t>最高限价4</w:t>
            </w:r>
            <w:r>
              <w:rPr>
                <w:rFonts w:hint="eastAsia" w:ascii="宋体" w:hAnsi="宋体" w:cs="宋体"/>
                <w:b/>
                <w:bCs/>
                <w:sz w:val="21"/>
                <w:szCs w:val="21"/>
              </w:rPr>
              <w:t>元</w:t>
            </w:r>
            <w:r>
              <w:rPr>
                <w:rFonts w:hint="eastAsia" w:ascii="宋体" w:hAnsi="宋体" w:cs="宋体"/>
                <w:color w:val="000000"/>
                <w:sz w:val="21"/>
                <w:szCs w:val="21"/>
              </w:rPr>
              <w:t>。</w:t>
            </w:r>
            <w:r>
              <w:rPr>
                <w:rFonts w:hint="eastAsia" w:ascii="宋体" w:hAnsi="宋体" w:cs="宋体"/>
                <w:b/>
                <w:bCs/>
                <w:color w:val="000000"/>
                <w:sz w:val="20"/>
                <w:szCs w:val="21"/>
                <w:lang w:val="en-US" w:eastAsia="zh-CN"/>
              </w:rPr>
              <w:t>基准价为所有投标人有效报价的最低价，投标报价得分=(基准价/投标报价)×5，四舍五入，保留两位小数。</w:t>
            </w:r>
            <w:r>
              <w:rPr>
                <w:rFonts w:hint="eastAsia" w:ascii="宋体" w:hAnsi="宋体" w:eastAsia="宋体" w:cs="宋体"/>
                <w:color w:val="000000"/>
                <w:sz w:val="20"/>
                <w:szCs w:val="21"/>
              </w:rPr>
              <w:t>报价超出最高</w:t>
            </w:r>
            <w:r>
              <w:rPr>
                <w:rFonts w:hint="eastAsia" w:ascii="宋体" w:hAnsi="宋体" w:cs="宋体"/>
                <w:color w:val="000000"/>
                <w:sz w:val="20"/>
                <w:szCs w:val="21"/>
                <w:lang w:val="en-US" w:eastAsia="zh-CN"/>
              </w:rPr>
              <w:t>限价</w:t>
            </w:r>
            <w:r>
              <w:rPr>
                <w:rFonts w:hint="eastAsia" w:ascii="宋体" w:hAnsi="宋体" w:eastAsia="宋体" w:cs="宋体"/>
                <w:color w:val="000000"/>
                <w:sz w:val="20"/>
                <w:szCs w:val="21"/>
              </w:rPr>
              <w:t>的，为无效投标文件。</w:t>
            </w:r>
          </w:p>
        </w:tc>
        <w:tc>
          <w:tcPr>
            <w:tcW w:w="825" w:type="dxa"/>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sz w:val="20"/>
                <w:szCs w:val="21"/>
              </w:rPr>
            </w:pPr>
            <w:r>
              <w:rPr>
                <w:rFonts w:hint="eastAsia"/>
              </w:rPr>
              <w:t>5分</w:t>
            </w:r>
          </w:p>
        </w:tc>
        <w:tc>
          <w:tcPr>
            <w:tcW w:w="825" w:type="dxa"/>
            <w:vMerge w:val="continue"/>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74" w:type="dxa"/>
            <w:vMerge w:val="continue"/>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sz w:val="20"/>
                <w:szCs w:val="21"/>
              </w:rPr>
            </w:pPr>
          </w:p>
        </w:tc>
        <w:tc>
          <w:tcPr>
            <w:tcW w:w="1763" w:type="dxa"/>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sz w:val="20"/>
                <w:szCs w:val="21"/>
              </w:rPr>
            </w:pPr>
            <w:r>
              <w:rPr>
                <w:rFonts w:hint="eastAsia" w:ascii="宋体" w:hAnsi="宋体" w:cs="宋体"/>
                <w:color w:val="000000"/>
                <w:sz w:val="20"/>
                <w:szCs w:val="21"/>
                <w:lang w:val="en-US" w:eastAsia="zh-CN"/>
              </w:rPr>
              <w:t>自助洗衣机快洗报价</w:t>
            </w:r>
          </w:p>
        </w:tc>
        <w:tc>
          <w:tcPr>
            <w:tcW w:w="6550" w:type="dxa"/>
            <w:noWrap w:val="0"/>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sz w:val="20"/>
                <w:szCs w:val="21"/>
              </w:rPr>
            </w:pPr>
            <w:r>
              <w:rPr>
                <w:rFonts w:hint="eastAsia" w:ascii="宋体" w:hAnsi="宋体" w:cs="宋体"/>
                <w:b/>
                <w:bCs/>
                <w:color w:val="000000"/>
                <w:sz w:val="21"/>
                <w:szCs w:val="21"/>
                <w:lang w:val="en-US" w:eastAsia="zh-CN"/>
              </w:rPr>
              <w:t>最高限价3</w:t>
            </w:r>
            <w:r>
              <w:rPr>
                <w:rFonts w:hint="eastAsia" w:ascii="宋体" w:hAnsi="宋体" w:cs="宋体"/>
                <w:b/>
                <w:bCs/>
                <w:sz w:val="21"/>
                <w:szCs w:val="21"/>
              </w:rPr>
              <w:t>元</w:t>
            </w:r>
            <w:r>
              <w:rPr>
                <w:rFonts w:hint="eastAsia" w:ascii="宋体" w:hAnsi="宋体" w:cs="宋体"/>
                <w:color w:val="000000"/>
                <w:sz w:val="21"/>
                <w:szCs w:val="21"/>
              </w:rPr>
              <w:t>。</w:t>
            </w:r>
            <w:r>
              <w:rPr>
                <w:rFonts w:hint="eastAsia" w:ascii="宋体" w:hAnsi="宋体" w:cs="宋体"/>
                <w:b/>
                <w:bCs/>
                <w:color w:val="000000"/>
                <w:sz w:val="20"/>
                <w:szCs w:val="21"/>
                <w:lang w:val="en-US" w:eastAsia="zh-CN"/>
              </w:rPr>
              <w:t>基准价为所有投标人有效报价的最低价，投标报价得分=(基准价/投标报价)×5，四舍五入，保留两位小数。</w:t>
            </w:r>
            <w:r>
              <w:rPr>
                <w:rFonts w:hint="eastAsia" w:ascii="宋体" w:hAnsi="宋体" w:eastAsia="宋体" w:cs="宋体"/>
                <w:color w:val="000000"/>
                <w:sz w:val="20"/>
                <w:szCs w:val="21"/>
              </w:rPr>
              <w:t>报价超出最高</w:t>
            </w:r>
            <w:r>
              <w:rPr>
                <w:rFonts w:hint="eastAsia" w:ascii="宋体" w:hAnsi="宋体" w:cs="宋体"/>
                <w:color w:val="000000"/>
                <w:sz w:val="20"/>
                <w:szCs w:val="21"/>
                <w:lang w:val="en-US" w:eastAsia="zh-CN"/>
              </w:rPr>
              <w:t>限价</w:t>
            </w:r>
            <w:r>
              <w:rPr>
                <w:rFonts w:hint="eastAsia" w:ascii="宋体" w:hAnsi="宋体" w:eastAsia="宋体" w:cs="宋体"/>
                <w:color w:val="000000"/>
                <w:sz w:val="20"/>
                <w:szCs w:val="21"/>
              </w:rPr>
              <w:t>的，为无效投标文件。</w:t>
            </w:r>
          </w:p>
        </w:tc>
        <w:tc>
          <w:tcPr>
            <w:tcW w:w="825" w:type="dxa"/>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sz w:val="20"/>
                <w:szCs w:val="21"/>
              </w:rPr>
            </w:pPr>
            <w:r>
              <w:rPr>
                <w:rFonts w:hint="eastAsia"/>
              </w:rPr>
              <w:t>5分</w:t>
            </w:r>
          </w:p>
        </w:tc>
        <w:tc>
          <w:tcPr>
            <w:tcW w:w="825" w:type="dxa"/>
            <w:vMerge w:val="continue"/>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74" w:type="dxa"/>
            <w:vMerge w:val="continue"/>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sz w:val="20"/>
                <w:szCs w:val="21"/>
              </w:rPr>
            </w:pPr>
          </w:p>
        </w:tc>
        <w:tc>
          <w:tcPr>
            <w:tcW w:w="1763" w:type="dxa"/>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sz w:val="20"/>
                <w:szCs w:val="21"/>
              </w:rPr>
            </w:pPr>
            <w:r>
              <w:rPr>
                <w:rFonts w:hint="eastAsia" w:ascii="宋体" w:hAnsi="宋体" w:cs="宋体"/>
                <w:color w:val="000000"/>
                <w:sz w:val="20"/>
                <w:szCs w:val="21"/>
                <w:lang w:val="en-US" w:eastAsia="zh-CN"/>
              </w:rPr>
              <w:t>自助洗衣机单脱水报价</w:t>
            </w:r>
          </w:p>
        </w:tc>
        <w:tc>
          <w:tcPr>
            <w:tcW w:w="6550" w:type="dxa"/>
            <w:noWrap w:val="0"/>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sz w:val="20"/>
                <w:szCs w:val="21"/>
              </w:rPr>
            </w:pPr>
            <w:r>
              <w:rPr>
                <w:rFonts w:hint="eastAsia" w:ascii="宋体" w:hAnsi="宋体" w:cs="宋体"/>
                <w:b/>
                <w:bCs/>
                <w:color w:val="000000"/>
                <w:sz w:val="21"/>
                <w:szCs w:val="21"/>
                <w:lang w:val="en-US" w:eastAsia="zh-CN"/>
              </w:rPr>
              <w:t>最高限价2</w:t>
            </w:r>
            <w:r>
              <w:rPr>
                <w:rFonts w:hint="eastAsia" w:ascii="宋体" w:hAnsi="宋体" w:cs="宋体"/>
                <w:b/>
                <w:bCs/>
                <w:sz w:val="21"/>
                <w:szCs w:val="21"/>
              </w:rPr>
              <w:t>元</w:t>
            </w:r>
            <w:r>
              <w:rPr>
                <w:rFonts w:hint="eastAsia" w:ascii="宋体" w:hAnsi="宋体" w:cs="宋体"/>
                <w:color w:val="000000"/>
                <w:sz w:val="21"/>
                <w:szCs w:val="21"/>
              </w:rPr>
              <w:t>。</w:t>
            </w:r>
            <w:r>
              <w:rPr>
                <w:rFonts w:hint="eastAsia" w:ascii="宋体" w:hAnsi="宋体" w:cs="宋体"/>
                <w:b/>
                <w:bCs/>
                <w:color w:val="000000"/>
                <w:sz w:val="20"/>
                <w:szCs w:val="21"/>
                <w:lang w:val="en-US" w:eastAsia="zh-CN"/>
              </w:rPr>
              <w:t>基准价为所有投标人有效报价的最低价，投标报价得分=(基准价/投标报价)×5，四舍五入，保留两位小数。</w:t>
            </w:r>
            <w:r>
              <w:rPr>
                <w:rFonts w:hint="eastAsia" w:ascii="宋体" w:hAnsi="宋体" w:eastAsia="宋体" w:cs="宋体"/>
                <w:color w:val="000000"/>
                <w:sz w:val="20"/>
                <w:szCs w:val="21"/>
              </w:rPr>
              <w:t>报价超出最高</w:t>
            </w:r>
            <w:r>
              <w:rPr>
                <w:rFonts w:hint="eastAsia" w:ascii="宋体" w:hAnsi="宋体" w:cs="宋体"/>
                <w:color w:val="000000"/>
                <w:sz w:val="20"/>
                <w:szCs w:val="21"/>
                <w:lang w:val="en-US" w:eastAsia="zh-CN"/>
              </w:rPr>
              <w:t>限价</w:t>
            </w:r>
            <w:r>
              <w:rPr>
                <w:rFonts w:hint="eastAsia" w:ascii="宋体" w:hAnsi="宋体" w:eastAsia="宋体" w:cs="宋体"/>
                <w:color w:val="000000"/>
                <w:sz w:val="20"/>
                <w:szCs w:val="21"/>
              </w:rPr>
              <w:t>的，为无效投标文件。</w:t>
            </w:r>
          </w:p>
        </w:tc>
        <w:tc>
          <w:tcPr>
            <w:tcW w:w="825" w:type="dxa"/>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sz w:val="20"/>
                <w:szCs w:val="21"/>
              </w:rPr>
            </w:pPr>
            <w:r>
              <w:rPr>
                <w:rFonts w:hint="eastAsia"/>
              </w:rPr>
              <w:t>5分</w:t>
            </w:r>
          </w:p>
        </w:tc>
        <w:tc>
          <w:tcPr>
            <w:tcW w:w="825" w:type="dxa"/>
            <w:vMerge w:val="continue"/>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74" w:type="dxa"/>
            <w:vMerge w:val="continue"/>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sz w:val="20"/>
                <w:szCs w:val="21"/>
              </w:rPr>
            </w:pPr>
          </w:p>
        </w:tc>
        <w:tc>
          <w:tcPr>
            <w:tcW w:w="1763" w:type="dxa"/>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sz w:val="20"/>
                <w:szCs w:val="21"/>
              </w:rPr>
            </w:pPr>
            <w:r>
              <w:rPr>
                <w:rFonts w:hint="eastAsia" w:ascii="宋体" w:hAnsi="宋体" w:cs="宋体"/>
                <w:color w:val="000000"/>
                <w:sz w:val="20"/>
                <w:szCs w:val="21"/>
                <w:lang w:val="en-US" w:eastAsia="zh-CN"/>
              </w:rPr>
              <w:t>自助洗衣机烘干报价</w:t>
            </w:r>
          </w:p>
        </w:tc>
        <w:tc>
          <w:tcPr>
            <w:tcW w:w="6550" w:type="dxa"/>
            <w:noWrap w:val="0"/>
            <w:vAlign w:val="center"/>
          </w:tcPr>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sz w:val="20"/>
                <w:szCs w:val="21"/>
              </w:rPr>
            </w:pPr>
            <w:r>
              <w:rPr>
                <w:rFonts w:hint="eastAsia" w:ascii="宋体" w:hAnsi="宋体" w:cs="宋体"/>
                <w:b/>
                <w:bCs/>
                <w:color w:val="000000"/>
                <w:sz w:val="21"/>
                <w:szCs w:val="21"/>
                <w:lang w:val="en-US" w:eastAsia="zh-CN"/>
              </w:rPr>
              <w:t>最高限价1</w:t>
            </w:r>
            <w:r>
              <w:rPr>
                <w:rFonts w:hint="eastAsia" w:ascii="宋体" w:hAnsi="宋体" w:cs="宋体"/>
                <w:b/>
                <w:bCs/>
                <w:sz w:val="21"/>
                <w:szCs w:val="21"/>
              </w:rPr>
              <w:t>元</w:t>
            </w:r>
            <w:r>
              <w:rPr>
                <w:rFonts w:hint="eastAsia" w:ascii="宋体" w:hAnsi="宋体" w:cs="宋体"/>
                <w:color w:val="000000"/>
                <w:sz w:val="21"/>
                <w:szCs w:val="21"/>
              </w:rPr>
              <w:t>。</w:t>
            </w:r>
            <w:r>
              <w:rPr>
                <w:rFonts w:hint="eastAsia" w:ascii="宋体" w:hAnsi="宋体" w:cs="宋体"/>
                <w:b/>
                <w:bCs/>
                <w:color w:val="000000"/>
                <w:sz w:val="20"/>
                <w:szCs w:val="21"/>
                <w:lang w:val="en-US" w:eastAsia="zh-CN"/>
              </w:rPr>
              <w:t>基准价为所有投标人有效报价的最低价，投标报价得分=(基准价/投标报价)×5，四舍五入，保留两位小数。</w:t>
            </w:r>
            <w:r>
              <w:rPr>
                <w:rFonts w:hint="eastAsia" w:ascii="宋体" w:hAnsi="宋体" w:eastAsia="宋体" w:cs="宋体"/>
                <w:color w:val="000000"/>
                <w:sz w:val="20"/>
                <w:szCs w:val="21"/>
              </w:rPr>
              <w:t>报价超出最高</w:t>
            </w:r>
            <w:r>
              <w:rPr>
                <w:rFonts w:hint="eastAsia" w:ascii="宋体" w:hAnsi="宋体" w:cs="宋体"/>
                <w:color w:val="000000"/>
                <w:sz w:val="20"/>
                <w:szCs w:val="21"/>
                <w:lang w:val="en-US" w:eastAsia="zh-CN"/>
              </w:rPr>
              <w:t>限价</w:t>
            </w:r>
            <w:r>
              <w:rPr>
                <w:rFonts w:hint="eastAsia" w:ascii="宋体" w:hAnsi="宋体" w:eastAsia="宋体" w:cs="宋体"/>
                <w:color w:val="000000"/>
                <w:sz w:val="20"/>
                <w:szCs w:val="21"/>
              </w:rPr>
              <w:t>的，为无效投标文件。</w:t>
            </w:r>
          </w:p>
        </w:tc>
        <w:tc>
          <w:tcPr>
            <w:tcW w:w="825" w:type="dxa"/>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sz w:val="20"/>
                <w:szCs w:val="21"/>
              </w:rPr>
            </w:pPr>
            <w:r>
              <w:rPr>
                <w:rFonts w:hint="eastAsia"/>
              </w:rPr>
              <w:t>5分</w:t>
            </w:r>
          </w:p>
        </w:tc>
        <w:tc>
          <w:tcPr>
            <w:tcW w:w="825" w:type="dxa"/>
            <w:vMerge w:val="continue"/>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restart"/>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sz w:val="20"/>
                <w:szCs w:val="21"/>
                <w:lang w:val="en-US" w:eastAsia="zh-CN"/>
              </w:rPr>
            </w:pPr>
            <w:r>
              <w:rPr>
                <w:rFonts w:hint="eastAsia" w:ascii="宋体" w:hAnsi="宋体" w:eastAsia="宋体" w:cs="宋体"/>
                <w:color w:val="000000"/>
                <w:sz w:val="20"/>
                <w:szCs w:val="21"/>
                <w:lang w:val="en-US" w:eastAsia="zh-CN"/>
              </w:rPr>
              <w:t>技术</w:t>
            </w:r>
          </w:p>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sz w:val="20"/>
                <w:szCs w:val="21"/>
                <w:lang w:val="en-US" w:eastAsia="zh-CN"/>
              </w:rPr>
            </w:pPr>
            <w:r>
              <w:rPr>
                <w:rFonts w:hint="eastAsia" w:ascii="宋体" w:hAnsi="宋体" w:eastAsia="宋体" w:cs="宋体"/>
                <w:color w:val="000000"/>
                <w:sz w:val="20"/>
                <w:szCs w:val="21"/>
                <w:lang w:val="en-US" w:eastAsia="zh-CN"/>
              </w:rPr>
              <w:t>得分</w:t>
            </w:r>
          </w:p>
          <w:p>
            <w:pPr>
              <w:keepNext w:val="0"/>
              <w:keepLines w:val="0"/>
              <w:pageBreakBefore w:val="0"/>
              <w:widowControl/>
              <w:kinsoku/>
              <w:wordWrap/>
              <w:overflowPunct/>
              <w:topLinePunct w:val="0"/>
              <w:bidi w:val="0"/>
              <w:spacing w:line="360" w:lineRule="auto"/>
              <w:jc w:val="center"/>
              <w:textAlignment w:val="auto"/>
              <w:rPr>
                <w:rFonts w:hint="default" w:ascii="宋体" w:hAnsi="宋体" w:eastAsia="宋体" w:cs="宋体"/>
                <w:kern w:val="2"/>
                <w:sz w:val="24"/>
                <w:szCs w:val="20"/>
                <w:lang w:val="en-US" w:eastAsia="zh-CN" w:bidi="ar-SA"/>
              </w:rPr>
            </w:pPr>
            <w:r>
              <w:rPr>
                <w:rFonts w:hint="eastAsia" w:ascii="宋体" w:hAnsi="宋体" w:cs="宋体"/>
                <w:color w:val="000000"/>
                <w:sz w:val="20"/>
                <w:szCs w:val="21"/>
                <w:lang w:val="en-US" w:eastAsia="zh-CN"/>
              </w:rPr>
              <w:t>75</w:t>
            </w:r>
            <w:r>
              <w:rPr>
                <w:rFonts w:hint="eastAsia" w:ascii="宋体" w:hAnsi="宋体" w:eastAsia="宋体" w:cs="宋体"/>
                <w:color w:val="000000"/>
                <w:sz w:val="20"/>
                <w:szCs w:val="21"/>
                <w:lang w:val="en-US" w:eastAsia="zh-CN"/>
              </w:rPr>
              <w:t>分</w:t>
            </w:r>
          </w:p>
        </w:tc>
        <w:tc>
          <w:tcPr>
            <w:tcW w:w="1763" w:type="dxa"/>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1.</w:t>
            </w:r>
            <w:r>
              <w:rPr>
                <w:rFonts w:hint="eastAsia" w:ascii="宋体" w:hAnsi="宋体" w:eastAsia="宋体" w:cs="宋体"/>
                <w:sz w:val="20"/>
                <w:szCs w:val="20"/>
              </w:rPr>
              <w:t>管理体系认证</w:t>
            </w:r>
          </w:p>
        </w:tc>
        <w:tc>
          <w:tcPr>
            <w:tcW w:w="6550" w:type="dxa"/>
            <w:noWrap w:val="0"/>
            <w:vAlign w:val="center"/>
          </w:tcPr>
          <w:p>
            <w:pPr>
              <w:keepNext w:val="0"/>
              <w:keepLines w:val="0"/>
              <w:pageBreakBefore w:val="0"/>
              <w:widowControl/>
              <w:kinsoku/>
              <w:wordWrap/>
              <w:overflowPunct/>
              <w:topLinePunct w:val="0"/>
              <w:bidi w:val="0"/>
              <w:spacing w:line="360" w:lineRule="auto"/>
              <w:textAlignment w:val="auto"/>
              <w:rPr>
                <w:rFonts w:hint="eastAsia" w:ascii="宋体" w:hAnsi="宋体" w:eastAsia="宋体" w:cs="宋体"/>
                <w:kern w:val="2"/>
                <w:sz w:val="20"/>
                <w:szCs w:val="20"/>
                <w:lang w:val="en-US" w:eastAsia="zh-CN" w:bidi="ar-SA"/>
              </w:rPr>
            </w:pPr>
            <w:r>
              <w:rPr>
                <w:rFonts w:hint="eastAsia" w:ascii="宋体" w:hAnsi="宋体" w:cs="宋体"/>
                <w:kern w:val="0"/>
                <w:sz w:val="20"/>
                <w:szCs w:val="20"/>
                <w:lang w:val="en-US" w:eastAsia="zh-CN"/>
              </w:rPr>
              <w:t>投标人具备</w:t>
            </w:r>
            <w:r>
              <w:rPr>
                <w:rFonts w:hint="eastAsia" w:ascii="宋体" w:hAnsi="宋体" w:eastAsia="宋体" w:cs="宋体"/>
                <w:kern w:val="0"/>
                <w:sz w:val="20"/>
                <w:szCs w:val="20"/>
              </w:rPr>
              <w:t>质量管理体系认证、环境体系认证、职业健康安全管理体系认证</w:t>
            </w:r>
            <w:r>
              <w:rPr>
                <w:rFonts w:hint="eastAsia" w:ascii="宋体" w:hAnsi="宋体" w:cs="宋体"/>
                <w:kern w:val="0"/>
                <w:sz w:val="20"/>
                <w:szCs w:val="20"/>
                <w:lang w:val="en-US" w:eastAsia="zh-CN"/>
              </w:rPr>
              <w:t>的</w:t>
            </w:r>
            <w:r>
              <w:rPr>
                <w:rFonts w:hint="eastAsia" w:ascii="宋体" w:hAnsi="宋体" w:cs="宋体"/>
                <w:kern w:val="0"/>
                <w:sz w:val="20"/>
                <w:szCs w:val="20"/>
                <w:lang w:eastAsia="zh-CN"/>
              </w:rPr>
              <w:t>，</w:t>
            </w:r>
            <w:r>
              <w:rPr>
                <w:rFonts w:hint="eastAsia" w:ascii="宋体" w:hAnsi="宋体" w:eastAsia="宋体" w:cs="宋体"/>
                <w:kern w:val="0"/>
                <w:sz w:val="20"/>
                <w:szCs w:val="20"/>
              </w:rPr>
              <w:t>每证各</w:t>
            </w:r>
            <w:r>
              <w:rPr>
                <w:rFonts w:hint="eastAsia" w:ascii="宋体" w:hAnsi="宋体" w:cs="宋体"/>
                <w:kern w:val="0"/>
                <w:sz w:val="20"/>
                <w:szCs w:val="20"/>
                <w:lang w:val="en-US" w:eastAsia="zh-CN"/>
              </w:rPr>
              <w:t>1</w:t>
            </w:r>
            <w:r>
              <w:rPr>
                <w:rFonts w:hint="eastAsia" w:ascii="宋体" w:hAnsi="宋体" w:eastAsia="宋体" w:cs="宋体"/>
                <w:kern w:val="0"/>
                <w:sz w:val="20"/>
                <w:szCs w:val="20"/>
              </w:rPr>
              <w:t>分，必须在有效期内，最高</w:t>
            </w:r>
            <w:r>
              <w:rPr>
                <w:rFonts w:hint="eastAsia" w:ascii="宋体" w:hAnsi="宋体" w:cs="宋体"/>
                <w:kern w:val="0"/>
                <w:sz w:val="20"/>
                <w:szCs w:val="20"/>
                <w:lang w:val="en-US" w:eastAsia="zh-CN"/>
              </w:rPr>
              <w:t>3</w:t>
            </w:r>
            <w:r>
              <w:rPr>
                <w:rFonts w:hint="eastAsia" w:ascii="宋体" w:hAnsi="宋体" w:eastAsia="宋体" w:cs="宋体"/>
                <w:kern w:val="0"/>
                <w:sz w:val="20"/>
                <w:szCs w:val="20"/>
              </w:rPr>
              <w:t>分。复印件编入标书，原件备查。</w:t>
            </w:r>
            <w:r>
              <w:rPr>
                <w:rFonts w:hint="eastAsia" w:ascii="宋体" w:hAnsi="宋体" w:cs="宋体"/>
                <w:kern w:val="0"/>
                <w:sz w:val="20"/>
                <w:szCs w:val="20"/>
                <w:lang w:eastAsia="zh-CN"/>
              </w:rPr>
              <w:t>（</w:t>
            </w:r>
            <w:r>
              <w:rPr>
                <w:rFonts w:hint="eastAsia" w:ascii="宋体" w:hAnsi="宋体" w:cs="宋体"/>
                <w:kern w:val="0"/>
                <w:sz w:val="20"/>
                <w:szCs w:val="20"/>
                <w:lang w:val="en-US" w:eastAsia="zh-CN"/>
              </w:rPr>
              <w:t>0-3分</w:t>
            </w:r>
            <w:r>
              <w:rPr>
                <w:rFonts w:hint="eastAsia" w:ascii="宋体" w:hAnsi="宋体" w:cs="宋体"/>
                <w:kern w:val="0"/>
                <w:sz w:val="20"/>
                <w:szCs w:val="20"/>
                <w:lang w:eastAsia="zh-CN"/>
              </w:rPr>
              <w:t>）</w:t>
            </w:r>
          </w:p>
        </w:tc>
        <w:tc>
          <w:tcPr>
            <w:tcW w:w="825" w:type="dxa"/>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eastAsia="宋体"/>
                <w:lang w:val="en-US" w:eastAsia="zh-CN"/>
              </w:rPr>
            </w:pPr>
            <w:r>
              <w:rPr>
                <w:rFonts w:hint="eastAsia" w:eastAsia="宋体"/>
                <w:lang w:val="en-US" w:eastAsia="zh-CN"/>
              </w:rPr>
              <w:t>3分</w:t>
            </w:r>
          </w:p>
        </w:tc>
        <w:tc>
          <w:tcPr>
            <w:tcW w:w="825" w:type="dxa"/>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continue"/>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0"/>
                <w:lang w:val="en-US" w:eastAsia="zh-CN"/>
              </w:rPr>
            </w:pPr>
          </w:p>
        </w:tc>
        <w:tc>
          <w:tcPr>
            <w:tcW w:w="1763" w:type="dxa"/>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2</w:t>
            </w:r>
            <w:r>
              <w:rPr>
                <w:rFonts w:hint="eastAsia" w:ascii="宋体" w:hAnsi="宋体" w:eastAsia="宋体" w:cs="宋体"/>
                <w:sz w:val="20"/>
                <w:szCs w:val="20"/>
              </w:rPr>
              <w:t>.团队人员配备</w:t>
            </w:r>
          </w:p>
        </w:tc>
        <w:tc>
          <w:tcPr>
            <w:tcW w:w="6550" w:type="dxa"/>
            <w:noWrap w:val="0"/>
            <w:vAlign w:val="center"/>
          </w:tcPr>
          <w:p>
            <w:pPr>
              <w:keepNext w:val="0"/>
              <w:keepLines w:val="0"/>
              <w:pageBreakBefore w:val="0"/>
              <w:widowControl/>
              <w:kinsoku/>
              <w:wordWrap/>
              <w:overflowPunct/>
              <w:topLinePunct w:val="0"/>
              <w:bidi w:val="0"/>
              <w:spacing w:line="360" w:lineRule="auto"/>
              <w:textAlignment w:val="auto"/>
              <w:rPr>
                <w:rFonts w:hint="eastAsia" w:ascii="宋体" w:hAnsi="宋体" w:eastAsia="宋体" w:cs="宋体"/>
                <w:kern w:val="0"/>
                <w:sz w:val="20"/>
                <w:szCs w:val="20"/>
              </w:rPr>
            </w:pPr>
            <w:r>
              <w:rPr>
                <w:rFonts w:hint="eastAsia" w:ascii="宋体" w:hAnsi="宋体" w:eastAsia="宋体" w:cs="宋体"/>
                <w:kern w:val="0"/>
                <w:sz w:val="20"/>
                <w:szCs w:val="20"/>
              </w:rPr>
              <w:t>根据投入本项目人员的数量、履历综合评分。</w:t>
            </w:r>
          </w:p>
          <w:p>
            <w:pPr>
              <w:keepNext w:val="0"/>
              <w:keepLines w:val="0"/>
              <w:pageBreakBefore w:val="0"/>
              <w:widowControl/>
              <w:kinsoku/>
              <w:wordWrap/>
              <w:overflowPunct/>
              <w:topLinePunct w:val="0"/>
              <w:bidi w:val="0"/>
              <w:spacing w:line="360" w:lineRule="auto"/>
              <w:textAlignment w:val="auto"/>
              <w:rPr>
                <w:rFonts w:hint="default" w:ascii="宋体" w:hAnsi="宋体" w:eastAsia="宋体" w:cs="宋体"/>
                <w:kern w:val="0"/>
                <w:sz w:val="20"/>
                <w:szCs w:val="20"/>
                <w:lang w:eastAsia="zh-CN"/>
              </w:rPr>
            </w:pPr>
            <w:r>
              <w:rPr>
                <w:rFonts w:hint="default" w:ascii="宋体" w:hAnsi="宋体" w:eastAsia="宋体" w:cs="宋体"/>
                <w:kern w:val="0"/>
                <w:sz w:val="20"/>
                <w:szCs w:val="20"/>
                <w:lang w:eastAsia="zh-CN"/>
              </w:rPr>
              <w:t>项目经理：</w:t>
            </w:r>
            <w:r>
              <w:rPr>
                <w:rFonts w:hint="eastAsia" w:ascii="宋体" w:hAnsi="宋体" w:eastAsia="宋体" w:cs="宋体"/>
                <w:kern w:val="0"/>
                <w:sz w:val="20"/>
                <w:szCs w:val="20"/>
                <w:lang w:val="en-US" w:eastAsia="zh-Hans"/>
              </w:rPr>
              <w:t>根据从业经验和履历情况进行综合评分</w:t>
            </w:r>
            <w:r>
              <w:rPr>
                <w:rFonts w:hint="default" w:ascii="宋体" w:hAnsi="宋体" w:eastAsia="宋体" w:cs="宋体"/>
                <w:kern w:val="0"/>
                <w:sz w:val="20"/>
                <w:szCs w:val="20"/>
                <w:lang w:eastAsia="zh-Hans"/>
              </w:rPr>
              <w:t>（0-3</w:t>
            </w:r>
            <w:r>
              <w:rPr>
                <w:rFonts w:hint="eastAsia" w:ascii="宋体" w:hAnsi="宋体" w:eastAsia="宋体" w:cs="宋体"/>
                <w:kern w:val="0"/>
                <w:sz w:val="20"/>
                <w:szCs w:val="20"/>
                <w:lang w:val="en-US" w:eastAsia="zh-Hans"/>
              </w:rPr>
              <w:t>分</w:t>
            </w:r>
            <w:r>
              <w:rPr>
                <w:rFonts w:hint="eastAsia" w:ascii="宋体" w:hAnsi="宋体" w:cs="宋体"/>
                <w:kern w:val="0"/>
                <w:sz w:val="20"/>
                <w:szCs w:val="20"/>
                <w:lang w:val="en-US" w:eastAsia="zh-CN"/>
              </w:rPr>
              <w:t>）</w:t>
            </w:r>
            <w:r>
              <w:rPr>
                <w:rFonts w:hint="default" w:ascii="宋体" w:hAnsi="宋体" w:cs="宋体"/>
                <w:kern w:val="0"/>
                <w:sz w:val="20"/>
                <w:szCs w:val="20"/>
                <w:lang w:eastAsia="zh-CN"/>
              </w:rPr>
              <w:t>；</w:t>
            </w:r>
          </w:p>
          <w:p>
            <w:pPr>
              <w:keepNext w:val="0"/>
              <w:keepLines w:val="0"/>
              <w:pageBreakBefore w:val="0"/>
              <w:widowControl/>
              <w:kinsoku/>
              <w:wordWrap/>
              <w:overflowPunct/>
              <w:topLinePunct w:val="0"/>
              <w:bidi w:val="0"/>
              <w:spacing w:line="360" w:lineRule="auto"/>
              <w:textAlignment w:val="auto"/>
              <w:rPr>
                <w:rFonts w:hint="default" w:ascii="宋体" w:hAnsi="宋体" w:eastAsia="宋体" w:cs="宋体"/>
                <w:kern w:val="0"/>
                <w:sz w:val="20"/>
                <w:szCs w:val="20"/>
                <w:lang w:eastAsia="zh-CN"/>
              </w:rPr>
            </w:pPr>
            <w:r>
              <w:rPr>
                <w:rFonts w:hint="default" w:ascii="宋体" w:hAnsi="宋体" w:eastAsia="宋体" w:cs="宋体"/>
                <w:kern w:val="0"/>
                <w:sz w:val="20"/>
                <w:szCs w:val="20"/>
                <w:lang w:eastAsia="zh-CN"/>
              </w:rPr>
              <w:t>专职运维人员：</w:t>
            </w:r>
            <w:r>
              <w:rPr>
                <w:rFonts w:hint="eastAsia" w:ascii="宋体" w:hAnsi="宋体" w:eastAsia="宋体" w:cs="宋体"/>
                <w:kern w:val="0"/>
                <w:sz w:val="20"/>
                <w:szCs w:val="20"/>
                <w:lang w:val="en-US" w:eastAsia="zh-Hans"/>
              </w:rPr>
              <w:t>根据投入本项目的专职运维人数</w:t>
            </w:r>
            <w:r>
              <w:rPr>
                <w:rFonts w:hint="default" w:ascii="宋体" w:hAnsi="宋体" w:eastAsia="宋体" w:cs="宋体"/>
                <w:kern w:val="0"/>
                <w:sz w:val="20"/>
                <w:szCs w:val="20"/>
                <w:lang w:eastAsia="zh-Hans"/>
              </w:rPr>
              <w:t>、</w:t>
            </w:r>
            <w:r>
              <w:rPr>
                <w:rFonts w:hint="eastAsia" w:ascii="宋体" w:hAnsi="宋体" w:eastAsia="宋体" w:cs="宋体"/>
                <w:kern w:val="0"/>
                <w:sz w:val="20"/>
                <w:szCs w:val="20"/>
                <w:lang w:val="en-US" w:eastAsia="zh-Hans"/>
              </w:rPr>
              <w:t>履历情况等进行综合评分</w:t>
            </w:r>
            <w:r>
              <w:rPr>
                <w:rFonts w:hint="default" w:ascii="宋体" w:hAnsi="宋体" w:eastAsia="宋体" w:cs="宋体"/>
                <w:kern w:val="0"/>
                <w:sz w:val="20"/>
                <w:szCs w:val="20"/>
                <w:lang w:eastAsia="zh-Hans"/>
              </w:rPr>
              <w:t>（0-</w:t>
            </w:r>
            <w:r>
              <w:rPr>
                <w:rFonts w:hint="eastAsia" w:ascii="宋体" w:hAnsi="宋体" w:cs="宋体"/>
                <w:kern w:val="0"/>
                <w:sz w:val="20"/>
                <w:szCs w:val="20"/>
                <w:lang w:val="en-US" w:eastAsia="zh-CN"/>
              </w:rPr>
              <w:t>3</w:t>
            </w:r>
            <w:r>
              <w:rPr>
                <w:rFonts w:hint="default" w:ascii="宋体" w:hAnsi="宋体" w:eastAsia="宋体" w:cs="宋体"/>
                <w:kern w:val="0"/>
                <w:sz w:val="20"/>
                <w:szCs w:val="20"/>
                <w:lang w:eastAsia="zh-Hans"/>
              </w:rPr>
              <w:t>）</w:t>
            </w:r>
            <w:r>
              <w:rPr>
                <w:rFonts w:hint="default" w:ascii="宋体" w:hAnsi="宋体" w:cs="宋体"/>
                <w:kern w:val="0"/>
                <w:sz w:val="20"/>
                <w:szCs w:val="20"/>
                <w:lang w:eastAsia="zh-Hans"/>
              </w:rPr>
              <w:t>。</w:t>
            </w:r>
          </w:p>
          <w:p>
            <w:pPr>
              <w:keepNext w:val="0"/>
              <w:keepLines w:val="0"/>
              <w:pageBreakBefore w:val="0"/>
              <w:widowControl/>
              <w:kinsoku/>
              <w:wordWrap/>
              <w:overflowPunct/>
              <w:topLinePunct w:val="0"/>
              <w:bidi w:val="0"/>
              <w:spacing w:line="360" w:lineRule="auto"/>
              <w:textAlignment w:val="auto"/>
              <w:rPr>
                <w:rFonts w:hint="default"/>
                <w:lang w:eastAsia="zh-CN"/>
              </w:rPr>
            </w:pPr>
            <w:r>
              <w:rPr>
                <w:rFonts w:hint="default" w:ascii="宋体" w:hAnsi="宋体" w:eastAsia="宋体" w:cs="宋体"/>
                <w:kern w:val="0"/>
                <w:sz w:val="20"/>
                <w:szCs w:val="20"/>
                <w:lang w:eastAsia="zh-Hans"/>
              </w:rPr>
              <w:t>（</w:t>
            </w:r>
            <w:r>
              <w:rPr>
                <w:rFonts w:hint="eastAsia" w:ascii="宋体" w:hAnsi="宋体" w:eastAsia="宋体" w:cs="宋体"/>
                <w:kern w:val="0"/>
                <w:sz w:val="20"/>
                <w:szCs w:val="20"/>
                <w:lang w:val="en-US" w:eastAsia="zh-Hans"/>
              </w:rPr>
              <w:t>需提供</w:t>
            </w:r>
            <w:r>
              <w:rPr>
                <w:rFonts w:hint="default" w:ascii="宋体" w:hAnsi="宋体" w:eastAsia="宋体" w:cs="宋体"/>
                <w:kern w:val="0"/>
                <w:sz w:val="20"/>
                <w:szCs w:val="20"/>
                <w:lang w:eastAsia="zh-CN"/>
              </w:rPr>
              <w:t>投标人近</w:t>
            </w:r>
            <w:r>
              <w:rPr>
                <w:rFonts w:hint="eastAsia" w:ascii="宋体" w:hAnsi="宋体" w:cs="宋体"/>
                <w:kern w:val="0"/>
                <w:sz w:val="20"/>
                <w:szCs w:val="20"/>
                <w:lang w:val="en-US" w:eastAsia="zh-CN"/>
              </w:rPr>
              <w:t>3</w:t>
            </w:r>
            <w:r>
              <w:rPr>
                <w:rFonts w:hint="default" w:ascii="宋体" w:hAnsi="宋体" w:eastAsia="宋体" w:cs="宋体"/>
                <w:kern w:val="0"/>
                <w:sz w:val="20"/>
                <w:szCs w:val="20"/>
                <w:lang w:eastAsia="zh-CN"/>
              </w:rPr>
              <w:t>个月为</w:t>
            </w:r>
            <w:r>
              <w:rPr>
                <w:rFonts w:hint="eastAsia" w:ascii="宋体" w:hAnsi="宋体" w:eastAsia="宋体" w:cs="宋体"/>
                <w:kern w:val="0"/>
                <w:sz w:val="20"/>
                <w:szCs w:val="20"/>
                <w:lang w:val="en-US" w:eastAsia="zh-Hans"/>
              </w:rPr>
              <w:t>上述人员</w:t>
            </w:r>
            <w:r>
              <w:rPr>
                <w:rFonts w:hint="default" w:ascii="宋体" w:hAnsi="宋体" w:eastAsia="宋体" w:cs="宋体"/>
                <w:kern w:val="0"/>
                <w:sz w:val="20"/>
                <w:szCs w:val="20"/>
                <w:lang w:eastAsia="zh-CN"/>
              </w:rPr>
              <w:t>缴纳社保</w:t>
            </w:r>
            <w:r>
              <w:rPr>
                <w:rFonts w:hint="eastAsia" w:ascii="宋体" w:hAnsi="宋体" w:eastAsia="宋体" w:cs="宋体"/>
                <w:kern w:val="0"/>
                <w:sz w:val="20"/>
                <w:szCs w:val="20"/>
                <w:lang w:val="en-US" w:eastAsia="zh-Hans"/>
              </w:rPr>
              <w:t>的</w:t>
            </w:r>
            <w:r>
              <w:rPr>
                <w:rFonts w:hint="default" w:ascii="宋体" w:hAnsi="宋体" w:eastAsia="宋体" w:cs="宋体"/>
                <w:kern w:val="0"/>
                <w:sz w:val="20"/>
                <w:szCs w:val="20"/>
                <w:lang w:eastAsia="zh-CN"/>
              </w:rPr>
              <w:t>证明材料，</w:t>
            </w:r>
            <w:r>
              <w:rPr>
                <w:rFonts w:hint="eastAsia" w:ascii="宋体" w:hAnsi="宋体" w:eastAsia="宋体" w:cs="宋体"/>
                <w:kern w:val="0"/>
                <w:sz w:val="20"/>
                <w:szCs w:val="20"/>
                <w:lang w:val="en-US" w:eastAsia="zh-Hans"/>
              </w:rPr>
              <w:t>无社保证明材料</w:t>
            </w:r>
            <w:r>
              <w:rPr>
                <w:rFonts w:hint="default" w:ascii="宋体" w:hAnsi="宋体" w:eastAsia="宋体" w:cs="宋体"/>
                <w:kern w:val="0"/>
                <w:sz w:val="20"/>
                <w:szCs w:val="20"/>
                <w:lang w:eastAsia="zh-CN"/>
              </w:rPr>
              <w:t>不得分）</w:t>
            </w:r>
          </w:p>
        </w:tc>
        <w:tc>
          <w:tcPr>
            <w:tcW w:w="825" w:type="dxa"/>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eastAsia="宋体"/>
                <w:lang w:val="en-US" w:eastAsia="zh-CN"/>
              </w:rPr>
            </w:pPr>
            <w:r>
              <w:rPr>
                <w:rFonts w:hint="eastAsia" w:eastAsia="宋体"/>
                <w:lang w:val="en-US" w:eastAsia="zh-CN"/>
              </w:rPr>
              <w:t>6</w:t>
            </w:r>
            <w:r>
              <w:rPr>
                <w:rFonts w:hint="eastAsia" w:eastAsia="宋体"/>
              </w:rPr>
              <w:t>分</w:t>
            </w:r>
          </w:p>
        </w:tc>
        <w:tc>
          <w:tcPr>
            <w:tcW w:w="825" w:type="dxa"/>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874" w:type="dxa"/>
            <w:vMerge w:val="continue"/>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0"/>
              </w:rPr>
            </w:pPr>
          </w:p>
        </w:tc>
        <w:tc>
          <w:tcPr>
            <w:tcW w:w="1763" w:type="dxa"/>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3</w:t>
            </w:r>
            <w:r>
              <w:rPr>
                <w:rFonts w:hint="eastAsia" w:ascii="宋体" w:hAnsi="宋体" w:eastAsia="宋体" w:cs="宋体"/>
                <w:sz w:val="20"/>
                <w:szCs w:val="20"/>
              </w:rPr>
              <w:t>.成功案例</w:t>
            </w:r>
          </w:p>
        </w:tc>
        <w:tc>
          <w:tcPr>
            <w:tcW w:w="6550" w:type="dxa"/>
            <w:noWrap w:val="0"/>
            <w:vAlign w:val="center"/>
          </w:tcPr>
          <w:p>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sz w:val="20"/>
                <w:szCs w:val="20"/>
              </w:rPr>
            </w:pPr>
            <w:r>
              <w:rPr>
                <w:rFonts w:hint="eastAsia" w:ascii="宋体" w:hAnsi="宋体" w:eastAsia="宋体" w:cs="宋体"/>
                <w:sz w:val="20"/>
                <w:szCs w:val="20"/>
              </w:rPr>
              <w:t>投标人提供自20</w:t>
            </w:r>
            <w:r>
              <w:rPr>
                <w:rFonts w:hint="eastAsia" w:ascii="宋体" w:hAnsi="宋体" w:eastAsia="宋体" w:cs="宋体"/>
                <w:sz w:val="20"/>
                <w:szCs w:val="20"/>
                <w:lang w:val="en-US" w:eastAsia="zh-CN"/>
              </w:rPr>
              <w:t>21</w:t>
            </w:r>
            <w:r>
              <w:rPr>
                <w:rFonts w:hint="eastAsia" w:ascii="宋体" w:hAnsi="宋体" w:eastAsia="宋体" w:cs="宋体"/>
                <w:sz w:val="20"/>
                <w:szCs w:val="20"/>
              </w:rPr>
              <w:t>年1月1日</w:t>
            </w:r>
            <w:r>
              <w:rPr>
                <w:rFonts w:hint="eastAsia" w:ascii="宋体" w:hAnsi="宋体" w:cs="宋体"/>
                <w:sz w:val="20"/>
                <w:szCs w:val="20"/>
                <w:lang w:val="en-US" w:eastAsia="zh-CN"/>
              </w:rPr>
              <w:t>至今</w:t>
            </w:r>
            <w:r>
              <w:rPr>
                <w:rFonts w:hint="eastAsia" w:ascii="宋体" w:hAnsi="宋体" w:eastAsia="宋体" w:cs="宋体"/>
                <w:sz w:val="20"/>
                <w:szCs w:val="20"/>
              </w:rPr>
              <w:t>（以合同签订时间为准）承担</w:t>
            </w:r>
            <w:r>
              <w:rPr>
                <w:rFonts w:hint="eastAsia" w:ascii="宋体" w:hAnsi="宋体" w:cs="宋体"/>
                <w:sz w:val="20"/>
                <w:szCs w:val="20"/>
                <w:lang w:val="en-US" w:eastAsia="zh-CN"/>
              </w:rPr>
              <w:t>过的</w:t>
            </w:r>
            <w:r>
              <w:rPr>
                <w:rFonts w:hint="eastAsia" w:ascii="宋体" w:hAnsi="宋体" w:eastAsia="宋体" w:cs="宋体"/>
                <w:sz w:val="20"/>
                <w:szCs w:val="20"/>
              </w:rPr>
              <w:t>类似案例：提供的</w:t>
            </w:r>
            <w:r>
              <w:rPr>
                <w:rFonts w:hint="eastAsia" w:ascii="宋体" w:hAnsi="宋体" w:cs="宋体"/>
                <w:sz w:val="20"/>
                <w:szCs w:val="20"/>
                <w:lang w:val="en-US" w:eastAsia="zh-CN"/>
              </w:rPr>
              <w:t>有效</w:t>
            </w:r>
            <w:r>
              <w:rPr>
                <w:rFonts w:hint="eastAsia" w:ascii="宋体" w:hAnsi="宋体" w:eastAsia="宋体" w:cs="宋体"/>
                <w:sz w:val="20"/>
                <w:szCs w:val="20"/>
              </w:rPr>
              <w:t>合同</w:t>
            </w:r>
            <w:r>
              <w:rPr>
                <w:rFonts w:hint="eastAsia" w:ascii="宋体" w:hAnsi="宋体" w:cs="宋体"/>
                <w:sz w:val="20"/>
                <w:szCs w:val="20"/>
                <w:lang w:val="en-US" w:eastAsia="zh-CN"/>
              </w:rPr>
              <w:t>复印件</w:t>
            </w:r>
            <w:r>
              <w:rPr>
                <w:rFonts w:hint="eastAsia" w:ascii="宋体" w:hAnsi="宋体" w:eastAsia="宋体" w:cs="宋体"/>
                <w:sz w:val="20"/>
                <w:szCs w:val="20"/>
              </w:rPr>
              <w:t>中</w:t>
            </w:r>
            <w:r>
              <w:rPr>
                <w:rFonts w:hint="eastAsia" w:ascii="宋体" w:hAnsi="宋体" w:eastAsia="宋体" w:cs="宋体"/>
                <w:sz w:val="20"/>
                <w:szCs w:val="20"/>
                <w:lang w:val="en-US" w:eastAsia="zh-CN"/>
              </w:rPr>
              <w:t>包</w:t>
            </w:r>
            <w:r>
              <w:rPr>
                <w:rFonts w:hint="eastAsia" w:ascii="宋体" w:hAnsi="宋体" w:eastAsia="宋体" w:cs="宋体"/>
                <w:sz w:val="20"/>
                <w:szCs w:val="20"/>
              </w:rPr>
              <w:t>含自助洗衣</w:t>
            </w:r>
            <w:r>
              <w:rPr>
                <w:rFonts w:hint="default" w:ascii="宋体" w:hAnsi="宋体" w:cs="宋体"/>
                <w:sz w:val="20"/>
                <w:szCs w:val="20"/>
              </w:rPr>
              <w:t>内容的，</w:t>
            </w:r>
            <w:r>
              <w:rPr>
                <w:rFonts w:hint="eastAsia" w:ascii="宋体" w:hAnsi="宋体" w:cs="宋体"/>
                <w:sz w:val="20"/>
                <w:szCs w:val="20"/>
                <w:lang w:val="en-US" w:eastAsia="zh-CN"/>
              </w:rPr>
              <w:t>每个合同得1分，</w:t>
            </w:r>
            <w:r>
              <w:rPr>
                <w:rFonts w:hint="eastAsia" w:ascii="宋体" w:hAnsi="宋体" w:eastAsia="宋体" w:cs="宋体"/>
                <w:sz w:val="20"/>
                <w:szCs w:val="20"/>
              </w:rPr>
              <w:t>原件带至现场</w:t>
            </w:r>
            <w:r>
              <w:rPr>
                <w:rFonts w:hint="eastAsia" w:ascii="宋体" w:hAnsi="宋体" w:cs="宋体"/>
                <w:sz w:val="20"/>
                <w:szCs w:val="20"/>
                <w:lang w:val="en-US" w:eastAsia="zh-CN"/>
              </w:rPr>
              <w:t>备</w:t>
            </w:r>
            <w:r>
              <w:rPr>
                <w:rFonts w:hint="eastAsia" w:ascii="宋体" w:hAnsi="宋体" w:eastAsia="宋体" w:cs="宋体"/>
                <w:sz w:val="20"/>
                <w:szCs w:val="20"/>
              </w:rPr>
              <w:t>查。（0-</w:t>
            </w:r>
            <w:r>
              <w:rPr>
                <w:rFonts w:hint="eastAsia" w:ascii="宋体" w:hAnsi="宋体" w:cs="宋体"/>
                <w:sz w:val="20"/>
                <w:szCs w:val="20"/>
                <w:lang w:val="en-US" w:eastAsia="zh-CN"/>
              </w:rPr>
              <w:t>2</w:t>
            </w:r>
            <w:r>
              <w:rPr>
                <w:rFonts w:hint="eastAsia" w:ascii="宋体" w:hAnsi="宋体" w:eastAsia="宋体" w:cs="宋体"/>
                <w:sz w:val="20"/>
                <w:szCs w:val="20"/>
              </w:rPr>
              <w:t>分）</w:t>
            </w:r>
          </w:p>
        </w:tc>
        <w:tc>
          <w:tcPr>
            <w:tcW w:w="825" w:type="dxa"/>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eastAsia="宋体"/>
                <w:lang w:val="en-US" w:eastAsia="zh-CN"/>
              </w:rPr>
            </w:pPr>
            <w:r>
              <w:rPr>
                <w:rFonts w:hint="eastAsia" w:eastAsia="宋体"/>
                <w:lang w:val="en-US" w:eastAsia="zh-CN"/>
              </w:rPr>
              <w:t>2</w:t>
            </w:r>
            <w:r>
              <w:rPr>
                <w:rFonts w:hint="eastAsia" w:eastAsia="宋体"/>
              </w:rPr>
              <w:t>分</w:t>
            </w:r>
          </w:p>
        </w:tc>
        <w:tc>
          <w:tcPr>
            <w:tcW w:w="825" w:type="dxa"/>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74" w:type="dxa"/>
            <w:vMerge w:val="continue"/>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0"/>
              </w:rPr>
            </w:pPr>
          </w:p>
        </w:tc>
        <w:tc>
          <w:tcPr>
            <w:tcW w:w="1763"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0"/>
                <w:szCs w:val="20"/>
              </w:rPr>
            </w:pPr>
            <w:r>
              <w:rPr>
                <w:rFonts w:hint="eastAsia" w:ascii="宋体" w:hAnsi="宋体" w:cs="宋体"/>
                <w:sz w:val="20"/>
                <w:szCs w:val="20"/>
                <w:lang w:val="en-US" w:eastAsia="zh-CN"/>
              </w:rPr>
              <w:t>4</w:t>
            </w:r>
            <w:r>
              <w:rPr>
                <w:rFonts w:hint="eastAsia" w:ascii="宋体" w:hAnsi="宋体" w:eastAsia="宋体" w:cs="宋体"/>
                <w:sz w:val="20"/>
                <w:szCs w:val="20"/>
                <w:lang w:val="en-US" w:eastAsia="zh-CN"/>
              </w:rPr>
              <w:t>.</w:t>
            </w:r>
            <w:r>
              <w:rPr>
                <w:rFonts w:hint="eastAsia" w:ascii="宋体" w:hAnsi="宋体" w:eastAsia="宋体" w:cs="宋体"/>
                <w:sz w:val="20"/>
                <w:szCs w:val="20"/>
              </w:rPr>
              <w:t>服务管理实施方案及措施</w:t>
            </w:r>
          </w:p>
        </w:tc>
        <w:tc>
          <w:tcPr>
            <w:tcW w:w="6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1"/>
                <w:numId w:val="0"/>
              </w:numPr>
              <w:kinsoku/>
              <w:wordWrap/>
              <w:overflowPunct/>
              <w:topLinePunct w:val="0"/>
              <w:bidi w:val="0"/>
              <w:spacing w:line="360" w:lineRule="auto"/>
              <w:jc w:val="left"/>
              <w:textAlignment w:val="auto"/>
              <w:rPr>
                <w:rFonts w:hint="default" w:ascii="宋体" w:hAnsi="宋体" w:eastAsia="宋体" w:cs="宋体"/>
                <w:sz w:val="20"/>
                <w:szCs w:val="20"/>
                <w:lang w:eastAsia="zh-Hans"/>
              </w:rPr>
            </w:pPr>
            <w:r>
              <w:rPr>
                <w:rFonts w:hint="eastAsia" w:ascii="宋体" w:hAnsi="宋体" w:cs="宋体"/>
                <w:sz w:val="20"/>
                <w:szCs w:val="20"/>
                <w:lang w:val="en-US" w:eastAsia="zh-Hans"/>
              </w:rPr>
              <w:t>根据</w:t>
            </w:r>
            <w:r>
              <w:rPr>
                <w:rFonts w:hint="eastAsia" w:ascii="宋体" w:hAnsi="宋体" w:eastAsia="宋体" w:cs="宋体"/>
                <w:sz w:val="20"/>
                <w:szCs w:val="20"/>
              </w:rPr>
              <w:t>自助洗衣服务方案及管理措施</w:t>
            </w:r>
            <w:r>
              <w:rPr>
                <w:rFonts w:hint="eastAsia" w:ascii="宋体" w:hAnsi="宋体" w:cs="宋体"/>
                <w:sz w:val="20"/>
                <w:szCs w:val="20"/>
                <w:lang w:val="en-US" w:eastAsia="zh-Hans"/>
              </w:rPr>
              <w:t>综合评分</w:t>
            </w:r>
            <w:r>
              <w:rPr>
                <w:rFonts w:hint="default" w:ascii="宋体" w:hAnsi="宋体" w:cs="宋体"/>
                <w:sz w:val="20"/>
                <w:szCs w:val="20"/>
                <w:lang w:eastAsia="zh-Hans"/>
              </w:rPr>
              <w:t>。</w:t>
            </w:r>
          </w:p>
          <w:p>
            <w:pPr>
              <w:keepNext w:val="0"/>
              <w:keepLines w:val="0"/>
              <w:pageBreakBefore w:val="0"/>
              <w:widowControl/>
              <w:numPr>
                <w:ilvl w:val="0"/>
                <w:numId w:val="2"/>
              </w:numPr>
              <w:kinsoku/>
              <w:wordWrap/>
              <w:overflowPunct/>
              <w:topLinePunct w:val="0"/>
              <w:bidi w:val="0"/>
              <w:spacing w:line="360" w:lineRule="auto"/>
              <w:jc w:val="left"/>
              <w:textAlignment w:val="auto"/>
              <w:rPr>
                <w:rFonts w:hint="default" w:ascii="宋体" w:hAnsi="宋体" w:cs="宋体"/>
                <w:sz w:val="20"/>
                <w:szCs w:val="20"/>
              </w:rPr>
            </w:pPr>
            <w:r>
              <w:rPr>
                <w:rFonts w:hint="default" w:ascii="宋体" w:hAnsi="宋体" w:cs="宋体"/>
                <w:sz w:val="20"/>
                <w:szCs w:val="20"/>
              </w:rPr>
              <w:t>日常运行维护方案（0-</w:t>
            </w:r>
            <w:r>
              <w:rPr>
                <w:rFonts w:hint="eastAsia" w:ascii="宋体" w:hAnsi="宋体" w:cs="宋体"/>
                <w:sz w:val="20"/>
                <w:szCs w:val="20"/>
                <w:lang w:val="en-US" w:eastAsia="zh-CN"/>
              </w:rPr>
              <w:t>5</w:t>
            </w:r>
            <w:r>
              <w:rPr>
                <w:rFonts w:hint="eastAsia" w:ascii="宋体" w:hAnsi="宋体" w:cs="宋体"/>
                <w:sz w:val="20"/>
                <w:szCs w:val="20"/>
                <w:lang w:val="en-US" w:eastAsia="zh-Hans"/>
              </w:rPr>
              <w:t>分</w:t>
            </w:r>
            <w:r>
              <w:rPr>
                <w:rFonts w:hint="default" w:ascii="宋体" w:hAnsi="宋体" w:cs="宋体"/>
                <w:sz w:val="20"/>
                <w:szCs w:val="20"/>
              </w:rPr>
              <w:t>）；</w:t>
            </w:r>
          </w:p>
          <w:p>
            <w:pPr>
              <w:keepNext w:val="0"/>
              <w:keepLines w:val="0"/>
              <w:pageBreakBefore w:val="0"/>
              <w:widowControl/>
              <w:numPr>
                <w:ilvl w:val="0"/>
                <w:numId w:val="2"/>
              </w:numPr>
              <w:kinsoku/>
              <w:wordWrap/>
              <w:overflowPunct/>
              <w:topLinePunct w:val="0"/>
              <w:bidi w:val="0"/>
              <w:spacing w:line="360" w:lineRule="auto"/>
              <w:jc w:val="left"/>
              <w:textAlignment w:val="auto"/>
              <w:rPr>
                <w:rFonts w:hint="eastAsia" w:ascii="宋体" w:hAnsi="宋体" w:cs="宋体"/>
                <w:sz w:val="20"/>
                <w:szCs w:val="20"/>
                <w:lang w:eastAsia="zh-CN"/>
              </w:rPr>
            </w:pPr>
            <w:r>
              <w:rPr>
                <w:rFonts w:hint="eastAsia" w:ascii="宋体" w:hAnsi="宋体" w:cs="宋体"/>
                <w:sz w:val="20"/>
                <w:szCs w:val="20"/>
                <w:lang w:val="en-US" w:eastAsia="zh-CN"/>
              </w:rPr>
              <w:t>团队人员管理</w:t>
            </w:r>
            <w:r>
              <w:rPr>
                <w:rFonts w:hint="default" w:ascii="宋体" w:hAnsi="宋体" w:cs="宋体"/>
                <w:sz w:val="20"/>
                <w:szCs w:val="20"/>
              </w:rPr>
              <w:t>方案（0-</w:t>
            </w:r>
            <w:r>
              <w:rPr>
                <w:rFonts w:hint="eastAsia" w:ascii="宋体" w:hAnsi="宋体" w:cs="宋体"/>
                <w:sz w:val="20"/>
                <w:szCs w:val="20"/>
                <w:lang w:val="en-US" w:eastAsia="zh-CN"/>
              </w:rPr>
              <w:t>5</w:t>
            </w:r>
            <w:r>
              <w:rPr>
                <w:rFonts w:hint="eastAsia" w:ascii="宋体" w:hAnsi="宋体" w:cs="宋体"/>
                <w:sz w:val="20"/>
                <w:szCs w:val="20"/>
                <w:lang w:val="en-US" w:eastAsia="zh-Hans"/>
              </w:rPr>
              <w:t>分</w:t>
            </w:r>
            <w:r>
              <w:rPr>
                <w:rFonts w:hint="default" w:ascii="宋体" w:hAnsi="宋体" w:cs="宋体"/>
                <w:sz w:val="20"/>
                <w:szCs w:val="20"/>
              </w:rPr>
              <w:t>）；</w:t>
            </w:r>
          </w:p>
          <w:p>
            <w:pPr>
              <w:keepNext w:val="0"/>
              <w:keepLines w:val="0"/>
              <w:pageBreakBefore w:val="0"/>
              <w:widowControl/>
              <w:numPr>
                <w:ilvl w:val="0"/>
                <w:numId w:val="2"/>
              </w:numPr>
              <w:kinsoku/>
              <w:wordWrap/>
              <w:overflowPunct/>
              <w:topLinePunct w:val="0"/>
              <w:bidi w:val="0"/>
              <w:spacing w:line="360" w:lineRule="auto"/>
              <w:jc w:val="left"/>
              <w:textAlignment w:val="auto"/>
              <w:rPr>
                <w:rFonts w:hint="eastAsia" w:ascii="宋体" w:hAnsi="宋体" w:cs="宋体"/>
                <w:sz w:val="20"/>
                <w:szCs w:val="20"/>
                <w:lang w:eastAsia="zh-CN"/>
              </w:rPr>
            </w:pPr>
            <w:r>
              <w:rPr>
                <w:rFonts w:hint="default" w:ascii="宋体" w:hAnsi="宋体" w:cs="宋体"/>
                <w:sz w:val="20"/>
                <w:szCs w:val="20"/>
              </w:rPr>
              <w:t>洗衣房卫生管理方案（0-</w:t>
            </w:r>
            <w:r>
              <w:rPr>
                <w:rFonts w:hint="eastAsia" w:ascii="宋体" w:hAnsi="宋体" w:cs="宋体"/>
                <w:sz w:val="20"/>
                <w:szCs w:val="20"/>
                <w:lang w:val="en-US" w:eastAsia="zh-CN"/>
              </w:rPr>
              <w:t>5</w:t>
            </w:r>
            <w:r>
              <w:rPr>
                <w:rFonts w:hint="eastAsia" w:ascii="宋体" w:hAnsi="宋体" w:cs="宋体"/>
                <w:sz w:val="20"/>
                <w:szCs w:val="20"/>
                <w:lang w:val="en-US" w:eastAsia="zh-Hans"/>
              </w:rPr>
              <w:t>分</w:t>
            </w:r>
            <w:r>
              <w:rPr>
                <w:rFonts w:hint="default" w:ascii="宋体" w:hAnsi="宋体" w:cs="宋体"/>
                <w:sz w:val="20"/>
                <w:szCs w:val="20"/>
              </w:rPr>
              <w:t>）；</w:t>
            </w:r>
          </w:p>
          <w:p>
            <w:pPr>
              <w:keepNext w:val="0"/>
              <w:keepLines w:val="0"/>
              <w:pageBreakBefore w:val="0"/>
              <w:widowControl/>
              <w:numPr>
                <w:ilvl w:val="0"/>
                <w:numId w:val="2"/>
              </w:numPr>
              <w:kinsoku/>
              <w:wordWrap/>
              <w:overflowPunct/>
              <w:topLinePunct w:val="0"/>
              <w:bidi w:val="0"/>
              <w:spacing w:line="360" w:lineRule="auto"/>
              <w:jc w:val="left"/>
              <w:textAlignment w:val="auto"/>
              <w:rPr>
                <w:rFonts w:hint="eastAsia" w:ascii="宋体" w:hAnsi="宋体" w:eastAsia="宋体" w:cs="宋体"/>
                <w:sz w:val="20"/>
                <w:szCs w:val="20"/>
                <w:lang w:eastAsia="zh-CN"/>
              </w:rPr>
            </w:pPr>
            <w:r>
              <w:rPr>
                <w:rFonts w:hint="default" w:ascii="宋体" w:hAnsi="宋体" w:cs="宋体"/>
                <w:sz w:val="20"/>
                <w:szCs w:val="20"/>
              </w:rPr>
              <w:t>服务过程中的安全管理、安全防范、应急事故、纠纷处理、投诉等方案举措（0-</w:t>
            </w:r>
            <w:r>
              <w:rPr>
                <w:rFonts w:hint="eastAsia" w:ascii="宋体" w:hAnsi="宋体" w:cs="宋体"/>
                <w:sz w:val="20"/>
                <w:szCs w:val="20"/>
                <w:lang w:val="en-US" w:eastAsia="zh-CN"/>
              </w:rPr>
              <w:t>5</w:t>
            </w:r>
            <w:r>
              <w:rPr>
                <w:rFonts w:hint="eastAsia" w:ascii="宋体" w:hAnsi="宋体" w:cs="宋体"/>
                <w:sz w:val="20"/>
                <w:szCs w:val="20"/>
                <w:lang w:val="en-US" w:eastAsia="zh-Hans"/>
              </w:rPr>
              <w:t>分</w:t>
            </w:r>
            <w:r>
              <w:rPr>
                <w:rFonts w:hint="default" w:ascii="宋体" w:hAnsi="宋体" w:cs="宋体"/>
                <w:sz w:val="20"/>
                <w:szCs w:val="20"/>
              </w:rPr>
              <w:t>）。</w:t>
            </w:r>
          </w:p>
        </w:tc>
        <w:tc>
          <w:tcPr>
            <w:tcW w:w="82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eastAsia="宋体"/>
                <w:lang w:val="en-US" w:eastAsia="zh-CN"/>
              </w:rPr>
            </w:pPr>
            <w:r>
              <w:rPr>
                <w:rFonts w:hint="eastAsia" w:eastAsia="宋体"/>
                <w:lang w:val="en-US" w:eastAsia="zh-CN"/>
              </w:rPr>
              <w:t>20</w:t>
            </w:r>
            <w:r>
              <w:rPr>
                <w:rFonts w:hint="eastAsia" w:eastAsia="宋体"/>
              </w:rPr>
              <w:t>分</w:t>
            </w:r>
          </w:p>
        </w:tc>
        <w:tc>
          <w:tcPr>
            <w:tcW w:w="82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874" w:type="dxa"/>
            <w:vMerge w:val="continue"/>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0"/>
              </w:rPr>
            </w:pPr>
          </w:p>
        </w:tc>
        <w:tc>
          <w:tcPr>
            <w:tcW w:w="1763"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0"/>
                <w:szCs w:val="20"/>
              </w:rPr>
            </w:pPr>
            <w:r>
              <w:rPr>
                <w:rFonts w:hint="eastAsia" w:ascii="宋体" w:hAnsi="宋体" w:cs="宋体"/>
                <w:sz w:val="20"/>
                <w:szCs w:val="20"/>
                <w:lang w:val="en-US" w:eastAsia="zh-CN"/>
              </w:rPr>
              <w:t>5</w:t>
            </w:r>
            <w:r>
              <w:rPr>
                <w:rFonts w:hint="eastAsia" w:ascii="宋体" w:hAnsi="宋体" w:eastAsia="宋体" w:cs="宋体"/>
                <w:sz w:val="20"/>
                <w:szCs w:val="20"/>
                <w:lang w:val="en-US" w:eastAsia="zh-CN"/>
              </w:rPr>
              <w:t>.</w:t>
            </w:r>
            <w:r>
              <w:rPr>
                <w:rFonts w:hint="eastAsia" w:ascii="宋体" w:hAnsi="宋体" w:eastAsia="宋体" w:cs="宋体"/>
                <w:sz w:val="20"/>
                <w:szCs w:val="20"/>
              </w:rPr>
              <w:t>设备性能保障情况</w:t>
            </w:r>
          </w:p>
        </w:tc>
        <w:tc>
          <w:tcPr>
            <w:tcW w:w="6550" w:type="dxa"/>
            <w:tcBorders>
              <w:top w:val="single" w:color="auto" w:sz="4" w:space="0"/>
              <w:left w:val="single" w:color="auto" w:sz="4" w:space="0"/>
              <w:right w:val="single" w:color="auto" w:sz="4" w:space="0"/>
            </w:tcBorders>
            <w:noWrap w:val="0"/>
            <w:vAlign w:val="center"/>
          </w:tcPr>
          <w:p>
            <w:pPr>
              <w:keepNext w:val="0"/>
              <w:keepLines w:val="0"/>
              <w:pageBreakBefore w:val="0"/>
              <w:widowControl/>
              <w:numPr>
                <w:ilvl w:val="-1"/>
                <w:numId w:val="0"/>
              </w:numPr>
              <w:kinsoku/>
              <w:wordWrap/>
              <w:overflowPunct/>
              <w:topLinePunct w:val="0"/>
              <w:bidi w:val="0"/>
              <w:spacing w:line="360" w:lineRule="auto"/>
              <w:jc w:val="left"/>
              <w:textAlignment w:val="auto"/>
              <w:rPr>
                <w:rFonts w:hint="eastAsia" w:ascii="宋体" w:hAnsi="宋体" w:eastAsia="宋体" w:cs="宋体"/>
                <w:sz w:val="20"/>
                <w:szCs w:val="20"/>
              </w:rPr>
            </w:pPr>
            <w:r>
              <w:rPr>
                <w:rFonts w:hint="eastAsia" w:ascii="宋体" w:hAnsi="宋体" w:eastAsia="宋体" w:cs="宋体"/>
                <w:sz w:val="20"/>
                <w:szCs w:val="20"/>
              </w:rPr>
              <w:t>根据投标人投入设备技术指标是否体现一定可靠性、成熟性、易维护性、可扩展性等综合评分。</w:t>
            </w:r>
          </w:p>
          <w:p>
            <w:pPr>
              <w:keepNext w:val="0"/>
              <w:keepLines w:val="0"/>
              <w:pageBreakBefore w:val="0"/>
              <w:widowControl/>
              <w:numPr>
                <w:ilvl w:val="-1"/>
                <w:numId w:val="0"/>
              </w:numPr>
              <w:kinsoku/>
              <w:wordWrap/>
              <w:overflowPunct/>
              <w:topLinePunct w:val="0"/>
              <w:bidi w:val="0"/>
              <w:spacing w:line="360" w:lineRule="auto"/>
              <w:jc w:val="left"/>
              <w:textAlignment w:val="auto"/>
              <w:rPr>
                <w:rFonts w:hint="default" w:ascii="宋体" w:hAnsi="宋体" w:eastAsia="宋体" w:cs="宋体"/>
                <w:sz w:val="20"/>
                <w:szCs w:val="20"/>
                <w:lang w:eastAsia="zh-CN"/>
              </w:rPr>
            </w:pPr>
            <w:r>
              <w:rPr>
                <w:rFonts w:hint="default" w:ascii="宋体" w:hAnsi="宋体" w:cs="宋体"/>
                <w:sz w:val="20"/>
                <w:szCs w:val="20"/>
                <w:lang w:eastAsia="zh-CN"/>
              </w:rPr>
              <w:t>设备容量（0-</w:t>
            </w:r>
            <w:r>
              <w:rPr>
                <w:rFonts w:hint="eastAsia" w:ascii="宋体" w:hAnsi="宋体" w:cs="宋体"/>
                <w:sz w:val="20"/>
                <w:szCs w:val="20"/>
                <w:lang w:val="en-US" w:eastAsia="zh-CN"/>
              </w:rPr>
              <w:t>3</w:t>
            </w:r>
            <w:r>
              <w:rPr>
                <w:rFonts w:hint="eastAsia" w:ascii="宋体" w:hAnsi="宋体" w:cs="宋体"/>
                <w:sz w:val="20"/>
                <w:szCs w:val="20"/>
                <w:lang w:val="en-US" w:eastAsia="zh-Hans"/>
              </w:rPr>
              <w:t>分</w:t>
            </w:r>
            <w:r>
              <w:rPr>
                <w:rFonts w:hint="default" w:ascii="宋体" w:hAnsi="宋体" w:cs="宋体"/>
                <w:sz w:val="20"/>
                <w:szCs w:val="20"/>
                <w:lang w:eastAsia="zh-CN"/>
              </w:rPr>
              <w:t>）；杀菌率（</w:t>
            </w:r>
            <w:r>
              <w:rPr>
                <w:rFonts w:hint="eastAsia" w:ascii="宋体" w:hAnsi="宋体" w:cs="宋体"/>
                <w:sz w:val="20"/>
                <w:szCs w:val="20"/>
                <w:lang w:val="en-US" w:eastAsia="zh-CN"/>
              </w:rPr>
              <w:t>0-3分</w:t>
            </w:r>
            <w:r>
              <w:rPr>
                <w:rFonts w:hint="default" w:ascii="宋体" w:hAnsi="宋体" w:cs="宋体"/>
                <w:sz w:val="20"/>
                <w:szCs w:val="20"/>
                <w:lang w:eastAsia="zh-CN"/>
              </w:rPr>
              <w:t>）；洗净比（</w:t>
            </w:r>
            <w:r>
              <w:rPr>
                <w:rFonts w:hint="eastAsia" w:ascii="宋体" w:hAnsi="宋体" w:cs="宋体"/>
                <w:sz w:val="20"/>
                <w:szCs w:val="20"/>
                <w:lang w:val="en-US" w:eastAsia="zh-CN"/>
              </w:rPr>
              <w:t>0-3分</w:t>
            </w:r>
            <w:r>
              <w:rPr>
                <w:rFonts w:hint="default" w:ascii="宋体" w:hAnsi="宋体" w:cs="宋体"/>
                <w:sz w:val="20"/>
                <w:szCs w:val="20"/>
                <w:lang w:eastAsia="zh-CN"/>
              </w:rPr>
              <w:t>）；能效等级（</w:t>
            </w:r>
            <w:r>
              <w:rPr>
                <w:rFonts w:hint="eastAsia" w:ascii="宋体" w:hAnsi="宋体" w:cs="宋体"/>
                <w:sz w:val="20"/>
                <w:szCs w:val="20"/>
                <w:lang w:val="en-US" w:eastAsia="zh-CN"/>
              </w:rPr>
              <w:t>0-3分</w:t>
            </w:r>
            <w:r>
              <w:rPr>
                <w:rFonts w:hint="default" w:ascii="宋体" w:hAnsi="宋体" w:cs="宋体"/>
                <w:sz w:val="20"/>
                <w:szCs w:val="20"/>
                <w:lang w:eastAsia="zh-CN"/>
              </w:rPr>
              <w:t>）；噪音情况（</w:t>
            </w:r>
            <w:r>
              <w:rPr>
                <w:rFonts w:hint="eastAsia" w:ascii="宋体" w:hAnsi="宋体" w:cs="宋体"/>
                <w:sz w:val="20"/>
                <w:szCs w:val="20"/>
                <w:lang w:val="en-US" w:eastAsia="zh-CN"/>
              </w:rPr>
              <w:t>0-3分</w:t>
            </w:r>
            <w:r>
              <w:rPr>
                <w:rFonts w:hint="default" w:ascii="宋体" w:hAnsi="宋体" w:cs="宋体"/>
                <w:sz w:val="20"/>
                <w:szCs w:val="20"/>
                <w:lang w:eastAsia="zh-CN"/>
              </w:rPr>
              <w:t>）；附加功能</w:t>
            </w:r>
            <w:r>
              <w:rPr>
                <w:rFonts w:hint="eastAsia" w:ascii="宋体" w:hAnsi="宋体" w:cs="宋体"/>
                <w:sz w:val="20"/>
                <w:szCs w:val="20"/>
                <w:lang w:eastAsia="zh-CN"/>
              </w:rPr>
              <w:t>（</w:t>
            </w:r>
            <w:r>
              <w:rPr>
                <w:rFonts w:hint="eastAsia" w:ascii="宋体" w:hAnsi="宋体" w:cs="宋体"/>
                <w:sz w:val="20"/>
                <w:szCs w:val="20"/>
                <w:lang w:val="en-US" w:eastAsia="zh-CN"/>
              </w:rPr>
              <w:t>0-3分</w:t>
            </w:r>
            <w:r>
              <w:rPr>
                <w:rFonts w:hint="eastAsia" w:ascii="宋体" w:hAnsi="宋体" w:cs="宋体"/>
                <w:sz w:val="20"/>
                <w:szCs w:val="20"/>
                <w:lang w:eastAsia="zh-CN"/>
              </w:rPr>
              <w:t>）</w:t>
            </w:r>
            <w:r>
              <w:rPr>
                <w:rFonts w:hint="default" w:ascii="宋体" w:hAnsi="宋体" w:cs="宋体"/>
                <w:sz w:val="20"/>
                <w:szCs w:val="20"/>
                <w:lang w:eastAsia="zh-CN"/>
              </w:rPr>
              <w:t>。</w:t>
            </w:r>
          </w:p>
        </w:tc>
        <w:tc>
          <w:tcPr>
            <w:tcW w:w="82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eastAsia="宋体"/>
                <w:lang w:val="en-US" w:eastAsia="zh-CN"/>
              </w:rPr>
            </w:pPr>
            <w:r>
              <w:rPr>
                <w:rFonts w:hint="eastAsia" w:eastAsia="宋体"/>
                <w:lang w:val="en-US" w:eastAsia="zh-CN"/>
              </w:rPr>
              <w:t>18分</w:t>
            </w:r>
          </w:p>
        </w:tc>
        <w:tc>
          <w:tcPr>
            <w:tcW w:w="82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continue"/>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0"/>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0"/>
                <w:szCs w:val="20"/>
              </w:rPr>
            </w:pPr>
            <w:r>
              <w:rPr>
                <w:rFonts w:hint="eastAsia" w:ascii="宋体" w:hAnsi="宋体" w:cs="宋体"/>
                <w:sz w:val="20"/>
                <w:szCs w:val="20"/>
                <w:lang w:val="en-US" w:eastAsia="zh-CN"/>
              </w:rPr>
              <w:t>6</w:t>
            </w:r>
            <w:r>
              <w:rPr>
                <w:rFonts w:hint="eastAsia" w:ascii="宋体" w:hAnsi="宋体" w:eastAsia="宋体" w:cs="宋体"/>
                <w:sz w:val="20"/>
                <w:szCs w:val="20"/>
              </w:rPr>
              <w:t>.改造提升</w:t>
            </w:r>
          </w:p>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rPr>
              <w:t>方案</w:t>
            </w:r>
          </w:p>
        </w:tc>
        <w:tc>
          <w:tcPr>
            <w:tcW w:w="6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60" w:lineRule="auto"/>
              <w:jc w:val="left"/>
              <w:textAlignment w:val="auto"/>
              <w:rPr>
                <w:rFonts w:hint="default" w:ascii="宋体" w:hAnsi="宋体" w:cs="宋体"/>
                <w:sz w:val="20"/>
                <w:szCs w:val="20"/>
                <w:lang w:eastAsia="zh-Hans"/>
              </w:rPr>
            </w:pPr>
            <w:r>
              <w:rPr>
                <w:rFonts w:hint="eastAsia" w:ascii="宋体" w:hAnsi="宋体" w:cs="宋体"/>
                <w:sz w:val="20"/>
                <w:szCs w:val="20"/>
                <w:lang w:val="en-US" w:eastAsia="zh-Hans"/>
              </w:rPr>
              <w:t>根据项目相关</w:t>
            </w:r>
            <w:r>
              <w:rPr>
                <w:rFonts w:hint="eastAsia" w:ascii="宋体" w:hAnsi="宋体" w:cs="宋体"/>
                <w:sz w:val="20"/>
                <w:szCs w:val="20"/>
                <w:lang w:val="en-US" w:eastAsia="zh-CN"/>
              </w:rPr>
              <w:t>改造提升方案</w:t>
            </w:r>
            <w:r>
              <w:rPr>
                <w:rFonts w:hint="eastAsia" w:ascii="宋体" w:hAnsi="宋体" w:cs="宋体"/>
                <w:sz w:val="20"/>
                <w:szCs w:val="20"/>
                <w:lang w:val="en-US" w:eastAsia="zh-Hans"/>
              </w:rPr>
              <w:t>综合评分</w:t>
            </w:r>
            <w:r>
              <w:rPr>
                <w:rFonts w:hint="default" w:ascii="宋体" w:hAnsi="宋体" w:cs="宋体"/>
                <w:sz w:val="20"/>
                <w:szCs w:val="20"/>
                <w:lang w:eastAsia="zh-Hans"/>
              </w:rPr>
              <w:t>。</w:t>
            </w:r>
          </w:p>
          <w:p>
            <w:pPr>
              <w:keepNext w:val="0"/>
              <w:keepLines w:val="0"/>
              <w:pageBreakBefore w:val="0"/>
              <w:widowControl/>
              <w:kinsoku/>
              <w:wordWrap/>
              <w:overflowPunct/>
              <w:topLinePunct w:val="0"/>
              <w:bidi w:val="0"/>
              <w:spacing w:line="360" w:lineRule="auto"/>
              <w:jc w:val="left"/>
              <w:textAlignment w:val="auto"/>
              <w:rPr>
                <w:rFonts w:hint="default" w:ascii="宋体" w:hAnsi="宋体" w:cs="宋体"/>
                <w:sz w:val="20"/>
                <w:szCs w:val="20"/>
              </w:rPr>
            </w:pPr>
            <w:r>
              <w:rPr>
                <w:rFonts w:hint="default" w:ascii="宋体" w:hAnsi="宋体" w:cs="宋体"/>
                <w:sz w:val="20"/>
                <w:szCs w:val="20"/>
                <w:lang w:eastAsia="zh-Hans"/>
              </w:rPr>
              <w:t>1</w:t>
            </w:r>
            <w:r>
              <w:rPr>
                <w:rFonts w:hint="eastAsia" w:ascii="宋体" w:hAnsi="宋体" w:cs="宋体"/>
                <w:sz w:val="20"/>
                <w:szCs w:val="20"/>
                <w:lang w:val="en-US" w:eastAsia="zh-Hans"/>
              </w:rPr>
              <w:t>.</w:t>
            </w:r>
            <w:r>
              <w:rPr>
                <w:rFonts w:hint="eastAsia" w:ascii="宋体" w:hAnsi="宋体" w:eastAsia="宋体" w:cs="宋体"/>
                <w:sz w:val="20"/>
                <w:szCs w:val="20"/>
              </w:rPr>
              <w:t>施工改造方案</w:t>
            </w:r>
            <w:r>
              <w:rPr>
                <w:rFonts w:hint="default" w:ascii="宋体" w:hAnsi="宋体" w:eastAsia="宋体" w:cs="宋体"/>
                <w:sz w:val="20"/>
                <w:szCs w:val="20"/>
              </w:rPr>
              <w:t>及</w:t>
            </w:r>
            <w:r>
              <w:rPr>
                <w:rFonts w:hint="eastAsia" w:ascii="宋体" w:hAnsi="宋体" w:eastAsia="宋体" w:cs="宋体"/>
                <w:sz w:val="20"/>
                <w:szCs w:val="20"/>
              </w:rPr>
              <w:t>效果图</w:t>
            </w:r>
            <w:r>
              <w:rPr>
                <w:rFonts w:hint="default" w:ascii="宋体" w:hAnsi="宋体" w:cs="宋体"/>
                <w:sz w:val="20"/>
                <w:szCs w:val="20"/>
              </w:rPr>
              <w:t>（</w:t>
            </w:r>
            <w:r>
              <w:rPr>
                <w:rFonts w:hint="eastAsia" w:ascii="宋体" w:hAnsi="宋体" w:cs="宋体"/>
                <w:sz w:val="20"/>
                <w:szCs w:val="20"/>
                <w:lang w:val="en-US" w:eastAsia="zh-CN"/>
              </w:rPr>
              <w:t>0-5分</w:t>
            </w:r>
            <w:r>
              <w:rPr>
                <w:rFonts w:hint="default" w:ascii="宋体" w:hAnsi="宋体" w:cs="宋体"/>
                <w:sz w:val="20"/>
                <w:szCs w:val="20"/>
              </w:rPr>
              <w:t>）；</w:t>
            </w:r>
          </w:p>
          <w:p>
            <w:pPr>
              <w:keepNext w:val="0"/>
              <w:keepLines w:val="0"/>
              <w:pageBreakBefore w:val="0"/>
              <w:widowControl/>
              <w:kinsoku/>
              <w:wordWrap/>
              <w:overflowPunct/>
              <w:topLinePunct w:val="0"/>
              <w:bidi w:val="0"/>
              <w:spacing w:line="360" w:lineRule="auto"/>
              <w:jc w:val="left"/>
              <w:textAlignment w:val="auto"/>
              <w:rPr>
                <w:rFonts w:hint="default" w:ascii="宋体" w:hAnsi="宋体" w:cs="宋体"/>
                <w:sz w:val="20"/>
                <w:szCs w:val="20"/>
              </w:rPr>
            </w:pPr>
            <w:r>
              <w:rPr>
                <w:rFonts w:hint="default" w:ascii="宋体" w:hAnsi="宋体" w:cs="宋体"/>
                <w:sz w:val="20"/>
                <w:szCs w:val="20"/>
              </w:rPr>
              <w:t>2</w:t>
            </w:r>
            <w:r>
              <w:rPr>
                <w:rFonts w:hint="eastAsia" w:ascii="宋体" w:hAnsi="宋体" w:cs="宋体"/>
                <w:sz w:val="20"/>
                <w:szCs w:val="20"/>
                <w:lang w:val="en-US" w:eastAsia="zh-Hans"/>
              </w:rPr>
              <w:t>.</w:t>
            </w:r>
            <w:r>
              <w:rPr>
                <w:rFonts w:hint="default" w:ascii="宋体" w:hAnsi="宋体" w:eastAsia="宋体" w:cs="宋体"/>
                <w:sz w:val="20"/>
                <w:szCs w:val="20"/>
              </w:rPr>
              <w:t>交接方案</w:t>
            </w:r>
            <w:r>
              <w:rPr>
                <w:rFonts w:hint="default" w:ascii="宋体" w:hAnsi="宋体" w:cs="宋体"/>
                <w:sz w:val="20"/>
                <w:szCs w:val="20"/>
              </w:rPr>
              <w:t>（</w:t>
            </w:r>
            <w:r>
              <w:rPr>
                <w:rFonts w:hint="eastAsia" w:ascii="宋体" w:hAnsi="宋体" w:cs="宋体"/>
                <w:sz w:val="20"/>
                <w:szCs w:val="20"/>
                <w:lang w:val="en-US" w:eastAsia="zh-CN"/>
              </w:rPr>
              <w:t>0-5分</w:t>
            </w:r>
            <w:r>
              <w:rPr>
                <w:rFonts w:hint="default" w:ascii="宋体" w:hAnsi="宋体" w:cs="宋体"/>
                <w:sz w:val="20"/>
                <w:szCs w:val="20"/>
              </w:rPr>
              <w:t>）；</w:t>
            </w:r>
          </w:p>
          <w:p>
            <w:pPr>
              <w:keepNext w:val="0"/>
              <w:keepLines w:val="0"/>
              <w:pageBreakBefore w:val="0"/>
              <w:widowControl/>
              <w:kinsoku/>
              <w:wordWrap/>
              <w:overflowPunct/>
              <w:topLinePunct w:val="0"/>
              <w:bidi w:val="0"/>
              <w:spacing w:line="360" w:lineRule="auto"/>
              <w:jc w:val="left"/>
              <w:textAlignment w:val="auto"/>
              <w:rPr>
                <w:rFonts w:hint="default" w:ascii="宋体" w:hAnsi="宋体" w:eastAsia="宋体" w:cs="宋体"/>
                <w:sz w:val="20"/>
                <w:szCs w:val="20"/>
              </w:rPr>
            </w:pPr>
            <w:r>
              <w:rPr>
                <w:rFonts w:hint="default" w:ascii="宋体" w:hAnsi="宋体" w:cs="宋体"/>
                <w:sz w:val="20"/>
                <w:szCs w:val="20"/>
              </w:rPr>
              <w:t>3</w:t>
            </w:r>
            <w:r>
              <w:rPr>
                <w:rFonts w:hint="eastAsia" w:ascii="宋体" w:hAnsi="宋体" w:cs="宋体"/>
                <w:sz w:val="20"/>
                <w:szCs w:val="20"/>
                <w:lang w:val="en-US" w:eastAsia="zh-Hans"/>
              </w:rPr>
              <w:t>.</w:t>
            </w:r>
            <w:r>
              <w:rPr>
                <w:rFonts w:hint="default" w:ascii="宋体" w:hAnsi="宋体" w:eastAsia="宋体" w:cs="宋体"/>
                <w:sz w:val="20"/>
                <w:szCs w:val="20"/>
              </w:rPr>
              <w:t>设备安装方案</w:t>
            </w:r>
            <w:r>
              <w:rPr>
                <w:rFonts w:hint="default" w:ascii="宋体" w:hAnsi="宋体" w:cs="宋体"/>
                <w:sz w:val="20"/>
                <w:szCs w:val="20"/>
              </w:rPr>
              <w:t>（</w:t>
            </w:r>
            <w:r>
              <w:rPr>
                <w:rFonts w:hint="eastAsia" w:ascii="宋体" w:hAnsi="宋体" w:cs="宋体"/>
                <w:sz w:val="20"/>
                <w:szCs w:val="20"/>
                <w:lang w:val="en-US" w:eastAsia="zh-CN"/>
              </w:rPr>
              <w:t>0-4分</w:t>
            </w:r>
            <w:r>
              <w:rPr>
                <w:rFonts w:hint="default" w:ascii="宋体" w:hAnsi="宋体" w:cs="宋体"/>
                <w:sz w:val="20"/>
                <w:szCs w:val="20"/>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eastAsia="宋体"/>
                <w:lang w:val="en-US" w:eastAsia="zh-CN"/>
              </w:rPr>
            </w:pPr>
            <w:r>
              <w:rPr>
                <w:rFonts w:hint="eastAsia" w:eastAsia="宋体"/>
                <w:lang w:val="en-US" w:eastAsia="zh-CN"/>
              </w:rPr>
              <w:t>14分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continue"/>
            <w:tcBorders>
              <w:bottom w:val="single" w:color="auto" w:sz="4" w:space="0"/>
            </w:tcBorders>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0"/>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7</w:t>
            </w:r>
            <w:r>
              <w:rPr>
                <w:rFonts w:hint="eastAsia" w:ascii="宋体" w:hAnsi="宋体" w:eastAsia="宋体" w:cs="宋体"/>
                <w:sz w:val="20"/>
                <w:szCs w:val="20"/>
                <w:lang w:val="en-US" w:eastAsia="zh-CN"/>
              </w:rPr>
              <w:t>.</w:t>
            </w:r>
            <w:r>
              <w:rPr>
                <w:rFonts w:hint="eastAsia" w:ascii="宋体" w:hAnsi="宋体" w:eastAsia="宋体" w:cs="宋体"/>
                <w:sz w:val="20"/>
                <w:szCs w:val="20"/>
              </w:rPr>
              <w:t>服务承诺</w:t>
            </w:r>
          </w:p>
        </w:tc>
        <w:tc>
          <w:tcPr>
            <w:tcW w:w="6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60" w:lineRule="auto"/>
              <w:jc w:val="left"/>
              <w:textAlignment w:val="auto"/>
              <w:rPr>
                <w:rFonts w:hint="default" w:ascii="宋体" w:hAnsi="宋体" w:eastAsia="宋体" w:cs="宋体"/>
                <w:sz w:val="20"/>
                <w:szCs w:val="20"/>
                <w:lang w:eastAsia="zh-Hans"/>
              </w:rPr>
            </w:pPr>
            <w:r>
              <w:rPr>
                <w:rFonts w:hint="eastAsia" w:ascii="宋体" w:hAnsi="宋体" w:cs="宋体"/>
                <w:sz w:val="20"/>
                <w:szCs w:val="20"/>
                <w:lang w:val="en-US" w:eastAsia="zh-Hans"/>
              </w:rPr>
              <w:t>根据对本项目的服务承诺综合评分</w:t>
            </w:r>
            <w:r>
              <w:rPr>
                <w:rFonts w:hint="default" w:ascii="宋体" w:hAnsi="宋体" w:cs="宋体"/>
                <w:sz w:val="20"/>
                <w:szCs w:val="20"/>
                <w:lang w:eastAsia="zh-Hans"/>
              </w:rPr>
              <w:t>。</w:t>
            </w:r>
          </w:p>
          <w:p>
            <w:pPr>
              <w:keepNext w:val="0"/>
              <w:keepLines w:val="0"/>
              <w:pageBreakBefore w:val="0"/>
              <w:widowControl/>
              <w:kinsoku/>
              <w:wordWrap/>
              <w:overflowPunct/>
              <w:topLinePunct w:val="0"/>
              <w:bidi w:val="0"/>
              <w:spacing w:line="360" w:lineRule="auto"/>
              <w:jc w:val="left"/>
              <w:textAlignment w:val="auto"/>
              <w:rPr>
                <w:rFonts w:hint="default" w:ascii="宋体" w:hAnsi="宋体" w:eastAsia="宋体" w:cs="宋体"/>
                <w:sz w:val="20"/>
                <w:szCs w:val="20"/>
              </w:rPr>
            </w:pPr>
            <w:r>
              <w:rPr>
                <w:rFonts w:hint="default" w:ascii="宋体" w:hAnsi="宋体" w:cs="宋体"/>
                <w:sz w:val="20"/>
                <w:szCs w:val="20"/>
              </w:rPr>
              <w:t>1</w:t>
            </w:r>
            <w:r>
              <w:rPr>
                <w:rFonts w:hint="eastAsia" w:ascii="宋体" w:hAnsi="宋体" w:cs="宋体"/>
                <w:sz w:val="20"/>
                <w:szCs w:val="20"/>
                <w:lang w:val="en-US" w:eastAsia="zh-Hans"/>
              </w:rPr>
              <w:t>.</w:t>
            </w:r>
            <w:r>
              <w:rPr>
                <w:rFonts w:hint="eastAsia" w:ascii="宋体" w:hAnsi="宋体" w:eastAsia="宋体" w:cs="宋体"/>
                <w:sz w:val="20"/>
                <w:szCs w:val="20"/>
              </w:rPr>
              <w:t>针对本项目的服务特点</w:t>
            </w:r>
            <w:r>
              <w:rPr>
                <w:rFonts w:hint="eastAsia" w:ascii="宋体" w:hAnsi="宋体" w:cs="宋体"/>
                <w:sz w:val="20"/>
                <w:szCs w:val="20"/>
                <w:lang w:val="en-US" w:eastAsia="zh-Hans"/>
              </w:rPr>
              <w:t>及</w:t>
            </w:r>
            <w:r>
              <w:rPr>
                <w:rFonts w:hint="eastAsia" w:ascii="宋体" w:hAnsi="宋体" w:eastAsia="宋体" w:cs="宋体"/>
                <w:sz w:val="20"/>
                <w:szCs w:val="20"/>
              </w:rPr>
              <w:t>保证服务质量措施承诺</w:t>
            </w:r>
            <w:r>
              <w:rPr>
                <w:rFonts w:hint="default" w:ascii="宋体" w:hAnsi="宋体" w:cs="宋体"/>
                <w:sz w:val="20"/>
                <w:szCs w:val="20"/>
              </w:rPr>
              <w:t>（</w:t>
            </w:r>
            <w:r>
              <w:rPr>
                <w:rFonts w:hint="eastAsia" w:ascii="宋体" w:hAnsi="宋体" w:cs="宋体"/>
                <w:sz w:val="20"/>
                <w:szCs w:val="20"/>
                <w:lang w:val="en-US" w:eastAsia="zh-CN"/>
              </w:rPr>
              <w:t>0-6分</w:t>
            </w:r>
            <w:r>
              <w:rPr>
                <w:rFonts w:hint="default" w:ascii="宋体" w:hAnsi="宋体" w:cs="宋体"/>
                <w:sz w:val="20"/>
                <w:szCs w:val="20"/>
              </w:rPr>
              <w:t>）；</w:t>
            </w:r>
          </w:p>
          <w:p>
            <w:pPr>
              <w:keepNext w:val="0"/>
              <w:keepLines w:val="0"/>
              <w:pageBreakBefore w:val="0"/>
              <w:widowControl/>
              <w:kinsoku/>
              <w:wordWrap/>
              <w:overflowPunct/>
              <w:topLinePunct w:val="0"/>
              <w:bidi w:val="0"/>
              <w:spacing w:line="360" w:lineRule="auto"/>
              <w:jc w:val="left"/>
              <w:textAlignment w:val="auto"/>
              <w:rPr>
                <w:rFonts w:hint="default" w:ascii="宋体" w:hAnsi="宋体" w:eastAsia="宋体" w:cs="宋体"/>
                <w:sz w:val="20"/>
                <w:szCs w:val="20"/>
              </w:rPr>
            </w:pPr>
            <w:r>
              <w:rPr>
                <w:rFonts w:hint="default" w:ascii="宋体" w:hAnsi="宋体" w:cs="宋体"/>
                <w:sz w:val="20"/>
                <w:szCs w:val="20"/>
              </w:rPr>
              <w:t>2</w:t>
            </w:r>
            <w:r>
              <w:rPr>
                <w:rFonts w:hint="eastAsia" w:ascii="宋体" w:hAnsi="宋体" w:cs="宋体"/>
                <w:sz w:val="20"/>
                <w:szCs w:val="20"/>
                <w:lang w:val="en-US" w:eastAsia="zh-Hans"/>
              </w:rPr>
              <w:t>.</w:t>
            </w:r>
            <w:r>
              <w:rPr>
                <w:rFonts w:hint="eastAsia" w:ascii="宋体" w:hAnsi="宋体" w:eastAsia="宋体" w:cs="宋体"/>
                <w:sz w:val="20"/>
                <w:szCs w:val="20"/>
              </w:rPr>
              <w:t>其他延伸服务</w:t>
            </w:r>
            <w:r>
              <w:rPr>
                <w:rFonts w:hint="eastAsia" w:ascii="宋体" w:hAnsi="宋体" w:cs="宋体"/>
                <w:sz w:val="20"/>
                <w:szCs w:val="20"/>
                <w:lang w:val="en-US" w:eastAsia="zh-Hans"/>
              </w:rPr>
              <w:t>承诺</w:t>
            </w:r>
            <w:r>
              <w:rPr>
                <w:rFonts w:hint="default" w:ascii="宋体" w:hAnsi="宋体" w:cs="宋体"/>
                <w:sz w:val="20"/>
                <w:szCs w:val="20"/>
              </w:rPr>
              <w:t>（</w:t>
            </w:r>
            <w:r>
              <w:rPr>
                <w:rFonts w:hint="eastAsia" w:ascii="宋体" w:hAnsi="宋体" w:cs="宋体"/>
                <w:sz w:val="20"/>
                <w:szCs w:val="20"/>
                <w:lang w:val="en-US" w:eastAsia="zh-CN"/>
              </w:rPr>
              <w:t>0-6分</w:t>
            </w:r>
            <w:r>
              <w:rPr>
                <w:rFonts w:hint="default" w:ascii="宋体" w:hAnsi="宋体" w:cs="宋体"/>
                <w:sz w:val="20"/>
                <w:szCs w:val="20"/>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eastAsia="宋体"/>
                <w:lang w:val="en-US" w:eastAsia="zh-CN"/>
              </w:rPr>
            </w:pPr>
            <w:r>
              <w:rPr>
                <w:rFonts w:hint="eastAsia" w:eastAsia="宋体"/>
                <w:lang w:val="en-US" w:eastAsia="zh-CN"/>
              </w:rPr>
              <w:t>12分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0"/>
                <w:szCs w:val="20"/>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宋体" w:hAnsi="宋体" w:eastAsia="宋体" w:cs="宋体"/>
          <w:b/>
          <w:bCs/>
          <w:color w:val="FF0000"/>
          <w:sz w:val="24"/>
          <w:szCs w:val="24"/>
        </w:rPr>
      </w:pPr>
      <w:r>
        <w:rPr>
          <w:rFonts w:hint="eastAsia" w:asciiTheme="minorEastAsia" w:hAnsiTheme="minorEastAsia" w:eastAsiaTheme="minorEastAsia" w:cstheme="minorEastAsia"/>
          <w:b/>
          <w:bCs/>
          <w:color w:val="FF0000"/>
          <w:sz w:val="24"/>
        </w:rPr>
        <w:t>1.</w:t>
      </w:r>
      <w:r>
        <w:rPr>
          <w:rFonts w:ascii="宋体" w:hAnsi="宋体" w:eastAsia="宋体" w:cs="宋体"/>
          <w:b/>
          <w:bCs/>
          <w:color w:val="FF0000"/>
          <w:sz w:val="24"/>
          <w:szCs w:val="24"/>
        </w:rPr>
        <w:t>根据《浙江省财政厅关于进一步发挥政府采购政策功能全力推进经济稳进提质的通知》浙财采监</w:t>
      </w:r>
      <w:r>
        <w:rPr>
          <w:rFonts w:hint="eastAsia" w:ascii="宋体" w:hAnsi="宋体" w:eastAsia="宋体" w:cs="宋体"/>
          <w:b/>
          <w:bCs/>
          <w:color w:val="FF0000"/>
          <w:sz w:val="24"/>
          <w:szCs w:val="24"/>
          <w:lang w:val="en-US" w:eastAsia="zh-CN"/>
        </w:rPr>
        <w:t>[</w:t>
      </w:r>
      <w:r>
        <w:rPr>
          <w:rFonts w:ascii="宋体" w:hAnsi="宋体" w:eastAsia="宋体" w:cs="宋体"/>
          <w:b/>
          <w:bCs/>
          <w:color w:val="FF0000"/>
          <w:sz w:val="24"/>
          <w:szCs w:val="24"/>
        </w:rPr>
        <w:t>2022</w:t>
      </w:r>
      <w:r>
        <w:rPr>
          <w:rFonts w:hint="eastAsia" w:ascii="宋体" w:hAnsi="宋体" w:eastAsia="宋体" w:cs="宋体"/>
          <w:b/>
          <w:bCs/>
          <w:color w:val="FF0000"/>
          <w:sz w:val="24"/>
          <w:szCs w:val="24"/>
          <w:lang w:val="en-US" w:eastAsia="zh-CN"/>
        </w:rPr>
        <w:t>]</w:t>
      </w:r>
      <w:r>
        <w:rPr>
          <w:rFonts w:ascii="宋体" w:hAnsi="宋体" w:eastAsia="宋体" w:cs="宋体"/>
          <w:b/>
          <w:bCs/>
          <w:color w:val="FF0000"/>
          <w:sz w:val="24"/>
          <w:szCs w:val="24"/>
        </w:rPr>
        <w:t>3号规定，对符合财库〔2020〕46号的相关规定的小微企业的投标报价给予10%的扣除，用扣除后的价格参与评审（扣除后的价格仅作为价格分计算）。允许大中型企业向一家或者多家小微企业分包的政府采购货物或服务项目，对于分包承诺约定小微企业的合同份额占到合同总金额30%以上的，对大中型企业的报价给予4%的扣除，用扣除后的价格参加评审（扣除后的价格仅作为价格分计算）。</w:t>
      </w:r>
      <w:r>
        <w:rPr>
          <w:rFonts w:hint="eastAsia" w:ascii="宋体" w:hAnsi="宋体" w:eastAsia="宋体" w:cs="宋体"/>
          <w:b/>
          <w:bCs/>
          <w:color w:val="FF0000"/>
          <w:sz w:val="24"/>
        </w:rPr>
        <w:t>组成联合体或者</w:t>
      </w:r>
      <w:r>
        <w:rPr>
          <w:rFonts w:ascii="宋体" w:hAnsi="宋体" w:eastAsia="宋体" w:cs="宋体"/>
          <w:b/>
          <w:bCs/>
          <w:color w:val="FF0000"/>
          <w:sz w:val="24"/>
          <w:szCs w:val="24"/>
        </w:rPr>
        <w:t>接受分包的小微企业与分包企业之间存在直接控股、管理关系的，不享受价格扣除优惠政策。中小企业参加政府采购活动，应当出具财库〔2020〕46号规定的《中小企业声明函》，否则不得享受相关中小企业扶持政策。</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b/>
          <w:bCs/>
          <w:color w:val="000000"/>
          <w:sz w:val="24"/>
        </w:rPr>
      </w:pPr>
      <w:r>
        <w:rPr>
          <w:rFonts w:hint="eastAsia" w:asciiTheme="minorEastAsia" w:hAnsiTheme="minorEastAsia" w:eastAsiaTheme="minorEastAsia" w:cstheme="minorEastAsia"/>
          <w:b/>
          <w:bCs/>
          <w:color w:val="FF0000"/>
          <w:sz w:val="24"/>
        </w:rPr>
        <w:t>(注：未提供以上材料的，均不给予价格扣除）。</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四、开标程序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 主持人宣布投标截止时间，并宣布招标会议开始。</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 工作人员确认投标人法定代表人或授权委托代理人资格及到场等情况。</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3. 工作人员检查各投标人的标函密封、标记情况。</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z w:val="24"/>
        </w:rPr>
      </w:pPr>
      <w:r>
        <w:rPr>
          <w:rFonts w:hint="eastAsia" w:ascii="宋体" w:hAnsi="宋体" w:eastAsia="宋体" w:cs="宋体"/>
          <w:sz w:val="24"/>
        </w:rPr>
        <w:t>4. 工作人员按标书递交时间的逆顺序当众启封各投标人的资格证明文件，送评标委员会进行审查。若资信不具备资格，即中止其投标资格，其商务技术文件和报价文件不拆封。只有具备投标资格的投标人才能进入技术和商务评审。</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rPr>
      </w:pPr>
      <w:r>
        <w:rPr>
          <w:rFonts w:hint="eastAsia" w:ascii="宋体" w:hAnsi="宋体" w:eastAsia="宋体" w:cs="宋体"/>
          <w:sz w:val="24"/>
        </w:rPr>
        <w:t xml:space="preserve">    5. 工作人员宣布资格审查结果并按标书递交时间的逆顺序当众启封审查合格投标人的技术文件，送评标委员会独立评审技术标，评委根据需要进行询标，对各投标人打商务及技术分。 </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rPr>
      </w:pPr>
      <w:r>
        <w:rPr>
          <w:rFonts w:hint="eastAsia" w:ascii="宋体" w:hAnsi="宋体" w:eastAsia="宋体" w:cs="宋体"/>
          <w:sz w:val="24"/>
        </w:rPr>
        <w:t xml:space="preserve">    6. 工作人员按标书递交时间的逆顺序拆封各投标人的报价文件，并宣布各投标单位的报价，并送评标委员会进行审查。</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rPr>
      </w:pPr>
      <w:r>
        <w:rPr>
          <w:rFonts w:hint="eastAsia" w:ascii="宋体" w:hAnsi="宋体" w:eastAsia="宋体" w:cs="宋体"/>
          <w:sz w:val="24"/>
        </w:rPr>
        <w:t xml:space="preserve">    7. 最后由工作人员计算出各投标单位的报价得分，在现场监标人员的监督下，进行复核，然后加计总分后当场公布各投标人的各项得分及总分，以总分最高者为第一中标候选人，总分第二高者为第二中标候选人。</w:t>
      </w:r>
    </w:p>
    <w:p>
      <w:pPr>
        <w:keepNext w:val="0"/>
        <w:keepLines w:val="0"/>
        <w:pageBreakBefore w:val="0"/>
        <w:widowControl w:val="0"/>
        <w:kinsoku/>
        <w:wordWrap/>
        <w:overflowPunct/>
        <w:topLinePunct w:val="0"/>
        <w:bidi w:val="0"/>
        <w:snapToGrid/>
        <w:spacing w:line="360" w:lineRule="auto"/>
        <w:textAlignment w:val="auto"/>
        <w:rPr>
          <w:rStyle w:val="25"/>
          <w:rFonts w:hint="eastAsia" w:ascii="宋体" w:hAnsi="宋体" w:eastAsia="宋体" w:cs="宋体"/>
        </w:rPr>
      </w:pPr>
      <w:r>
        <w:rPr>
          <w:rFonts w:hint="eastAsia" w:ascii="宋体" w:hAnsi="宋体" w:eastAsia="宋体" w:cs="宋体"/>
          <w:sz w:val="24"/>
        </w:rPr>
        <w:t xml:space="preserve">    8. 开标会结束。</w:t>
      </w:r>
      <w:bookmarkStart w:id="9" w:name="_Toc26680"/>
    </w:p>
    <w:p>
      <w:pPr>
        <w:rPr>
          <w:rStyle w:val="25"/>
          <w:rFonts w:hint="eastAsia" w:ascii="宋体" w:hAnsi="宋体" w:eastAsia="宋体" w:cs="宋体"/>
        </w:rPr>
      </w:pPr>
      <w:r>
        <w:rPr>
          <w:rStyle w:val="25"/>
          <w:rFonts w:hint="eastAsia" w:ascii="宋体" w:hAnsi="宋体" w:eastAsia="宋体" w:cs="宋体"/>
        </w:rPr>
        <w:br w:type="page"/>
      </w:r>
    </w:p>
    <w:p>
      <w:pPr>
        <w:spacing w:line="360" w:lineRule="auto"/>
        <w:jc w:val="center"/>
        <w:outlineLvl w:val="0"/>
        <w:rPr>
          <w:rStyle w:val="25"/>
          <w:rFonts w:hint="eastAsia" w:ascii="宋体" w:hAnsi="宋体" w:eastAsia="宋体" w:cs="宋体"/>
        </w:rPr>
      </w:pPr>
      <w:r>
        <w:rPr>
          <w:rStyle w:val="25"/>
          <w:rFonts w:hint="eastAsia" w:ascii="宋体" w:hAnsi="宋体" w:eastAsia="宋体" w:cs="宋体"/>
        </w:rPr>
        <w:t>第六章 应提交的有关材料格式范例</w:t>
      </w:r>
      <w:bookmarkEnd w:id="9"/>
    </w:p>
    <w:p>
      <w:pPr>
        <w:spacing w:line="500" w:lineRule="exact"/>
        <w:jc w:val="center"/>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spacing w:line="500" w:lineRule="exact"/>
        <w:outlineLvl w:val="1"/>
        <w:rPr>
          <w:rFonts w:hint="eastAsia" w:ascii="宋体" w:hAnsi="宋体" w:eastAsia="宋体" w:cs="宋体"/>
          <w:b/>
          <w:sz w:val="28"/>
          <w:szCs w:val="28"/>
        </w:rPr>
      </w:pPr>
      <w:r>
        <w:rPr>
          <w:rFonts w:hint="eastAsia" w:ascii="宋体" w:hAnsi="宋体" w:eastAsia="宋体" w:cs="宋体"/>
          <w:b/>
          <w:sz w:val="28"/>
          <w:szCs w:val="28"/>
        </w:rPr>
        <w:t>格式一：</w:t>
      </w:r>
    </w:p>
    <w:p>
      <w:pPr>
        <w:autoSpaceDE w:val="0"/>
        <w:autoSpaceDN w:val="0"/>
        <w:adjustRightInd w:val="0"/>
        <w:spacing w:line="440" w:lineRule="exact"/>
        <w:jc w:val="center"/>
        <w:outlineLvl w:val="0"/>
        <w:rPr>
          <w:rFonts w:hint="eastAsia" w:ascii="宋体" w:hAnsi="宋体" w:eastAsia="宋体" w:cs="宋体"/>
          <w:b/>
          <w:bCs/>
          <w:color w:val="000000"/>
          <w:spacing w:val="20"/>
          <w:sz w:val="32"/>
        </w:rPr>
      </w:pPr>
      <w:bookmarkStart w:id="10" w:name="_Toc8741"/>
      <w:r>
        <w:rPr>
          <w:rFonts w:hint="eastAsia" w:ascii="宋体" w:hAnsi="宋体" w:eastAsia="宋体" w:cs="宋体"/>
          <w:b/>
          <w:bCs/>
          <w:color w:val="000000"/>
          <w:spacing w:val="20"/>
          <w:sz w:val="32"/>
        </w:rPr>
        <w:t>投标文件外包装封面格式</w:t>
      </w:r>
      <w:bookmarkEnd w:id="10"/>
    </w:p>
    <w:p>
      <w:pPr>
        <w:snapToGrid w:val="0"/>
        <w:spacing w:line="1100" w:lineRule="exact"/>
        <w:rPr>
          <w:rFonts w:hint="eastAsia" w:ascii="宋体" w:hAnsi="宋体" w:eastAsia="宋体" w:cs="宋体"/>
          <w:color w:val="FF0000"/>
          <w:spacing w:val="20"/>
          <w:sz w:val="32"/>
          <w:szCs w:val="32"/>
        </w:rPr>
      </w:pPr>
      <w:r>
        <w:rPr>
          <w:rFonts w:hint="eastAsia" w:ascii="宋体" w:hAnsi="宋体" w:eastAsia="宋体" w:cs="宋体"/>
          <w:color w:val="000000"/>
          <w:spacing w:val="20"/>
          <w:sz w:val="32"/>
          <w:szCs w:val="32"/>
        </w:rPr>
        <w:t>项目编号：</w:t>
      </w:r>
      <w:r>
        <w:rPr>
          <w:rFonts w:hint="eastAsia" w:ascii="宋体" w:hAnsi="宋体" w:cs="宋体"/>
          <w:b/>
          <w:color w:val="000000"/>
          <w:spacing w:val="20"/>
          <w:sz w:val="32"/>
          <w:szCs w:val="32"/>
          <w:lang w:eastAsia="zh-CN"/>
        </w:rPr>
        <w:t>衢院招2024-14</w:t>
      </w:r>
      <w:r>
        <w:rPr>
          <w:rFonts w:hint="eastAsia" w:ascii="宋体" w:hAnsi="宋体" w:eastAsia="宋体" w:cs="宋体"/>
          <w:b/>
          <w:color w:val="000000"/>
          <w:spacing w:val="20"/>
          <w:sz w:val="32"/>
          <w:szCs w:val="32"/>
        </w:rPr>
        <w:t xml:space="preserve"> </w:t>
      </w:r>
    </w:p>
    <w:p>
      <w:pPr>
        <w:spacing w:line="420" w:lineRule="exact"/>
        <w:rPr>
          <w:rFonts w:hint="eastAsia" w:ascii="宋体" w:hAnsi="宋体" w:eastAsia="宋体" w:cs="宋体"/>
          <w:bCs/>
          <w:color w:val="000000"/>
          <w:spacing w:val="20"/>
          <w:sz w:val="32"/>
          <w:szCs w:val="32"/>
        </w:rPr>
      </w:pPr>
    </w:p>
    <w:p>
      <w:pPr>
        <w:spacing w:line="420" w:lineRule="exact"/>
        <w:rPr>
          <w:rFonts w:hint="eastAsia" w:ascii="宋体" w:hAnsi="宋体" w:eastAsia="宋体" w:cs="宋体"/>
          <w:bCs/>
          <w:sz w:val="32"/>
          <w:szCs w:val="32"/>
          <w:lang w:eastAsia="zh-CN"/>
        </w:rPr>
      </w:pPr>
      <w:r>
        <w:rPr>
          <w:rFonts w:hint="eastAsia" w:ascii="宋体" w:hAnsi="宋体" w:eastAsia="宋体" w:cs="宋体"/>
          <w:bCs/>
          <w:color w:val="000000"/>
          <w:spacing w:val="20"/>
          <w:sz w:val="32"/>
          <w:szCs w:val="32"/>
        </w:rPr>
        <w:t>项目名称</w:t>
      </w:r>
      <w:r>
        <w:rPr>
          <w:rFonts w:hint="eastAsia" w:ascii="宋体" w:hAnsi="宋体" w:eastAsia="宋体" w:cs="宋体"/>
          <w:b/>
          <w:color w:val="000000"/>
          <w:spacing w:val="20"/>
          <w:sz w:val="32"/>
          <w:szCs w:val="32"/>
        </w:rPr>
        <w:t>：</w:t>
      </w:r>
      <w:r>
        <w:rPr>
          <w:rFonts w:hint="eastAsia" w:ascii="宋体" w:hAnsi="宋体" w:eastAsia="宋体" w:cs="宋体"/>
          <w:b/>
          <w:color w:val="000000"/>
          <w:spacing w:val="20"/>
          <w:sz w:val="32"/>
          <w:szCs w:val="32"/>
          <w:lang w:val="en-US" w:eastAsia="zh-CN"/>
        </w:rPr>
        <w:t>校园自助</w:t>
      </w:r>
      <w:r>
        <w:rPr>
          <w:rFonts w:hint="eastAsia" w:ascii="宋体" w:hAnsi="宋体" w:cs="宋体"/>
          <w:b/>
          <w:color w:val="000000"/>
          <w:spacing w:val="20"/>
          <w:sz w:val="32"/>
          <w:szCs w:val="32"/>
          <w:lang w:val="en-US" w:eastAsia="zh-CN"/>
        </w:rPr>
        <w:t>洗衣</w:t>
      </w:r>
      <w:r>
        <w:rPr>
          <w:rFonts w:hint="eastAsia" w:ascii="宋体" w:hAnsi="宋体" w:eastAsia="宋体" w:cs="宋体"/>
          <w:b/>
          <w:color w:val="000000"/>
          <w:spacing w:val="20"/>
          <w:sz w:val="32"/>
          <w:szCs w:val="32"/>
          <w:lang w:val="en-US" w:eastAsia="zh-CN"/>
        </w:rPr>
        <w:t>服务</w:t>
      </w:r>
      <w:r>
        <w:rPr>
          <w:rFonts w:hint="eastAsia" w:ascii="宋体" w:hAnsi="宋体" w:eastAsia="宋体" w:cs="宋体"/>
          <w:b/>
          <w:sz w:val="32"/>
          <w:szCs w:val="32"/>
          <w:lang w:eastAsia="zh-CN"/>
        </w:rPr>
        <w:t>项目</w:t>
      </w:r>
    </w:p>
    <w:p>
      <w:pPr>
        <w:snapToGrid w:val="0"/>
        <w:spacing w:line="1100" w:lineRule="exact"/>
        <w:rPr>
          <w:rFonts w:hint="eastAsia" w:ascii="宋体" w:hAnsi="宋体" w:eastAsia="宋体" w:cs="宋体"/>
          <w:color w:val="000000"/>
          <w:sz w:val="32"/>
          <w:szCs w:val="32"/>
        </w:rPr>
      </w:pPr>
      <w:r>
        <w:rPr>
          <w:rFonts w:hint="eastAsia" w:ascii="宋体" w:hAnsi="宋体" w:eastAsia="宋体" w:cs="宋体"/>
          <w:color w:val="000000"/>
          <w:spacing w:val="20"/>
          <w:sz w:val="32"/>
          <w:szCs w:val="32"/>
        </w:rPr>
        <w:t>投标文件名称：</w:t>
      </w:r>
      <w:r>
        <w:rPr>
          <w:rFonts w:hint="eastAsia" w:ascii="宋体" w:hAnsi="宋体" w:eastAsia="宋体" w:cs="宋体"/>
          <w:color w:val="000000"/>
          <w:sz w:val="32"/>
          <w:szCs w:val="32"/>
        </w:rPr>
        <w:t>（资格证明文件、商务技术文件、报价文件）</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供应商名称（盖章）：</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供应商地址：</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法定代表人或全权代表（签字或签章）：</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b/>
          <w:color w:val="000000"/>
          <w:kern w:val="0"/>
          <w:sz w:val="24"/>
        </w:rPr>
        <w:t>封口格式</w:t>
      </w:r>
    </w:p>
    <w:p>
      <w:pPr>
        <w:rPr>
          <w:rFonts w:hint="eastAsia" w:ascii="宋体" w:hAnsi="宋体" w:eastAsia="宋体" w:cs="宋体"/>
          <w:bCs/>
          <w:color w:val="000000"/>
        </w:rPr>
      </w:pPr>
      <w:r>
        <w:rPr>
          <w:rFonts w:hint="eastAsia" w:ascii="宋体" w:hAnsi="宋体" w:eastAsia="宋体" w:cs="宋体"/>
          <w:bCs/>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183515</wp:posOffset>
                </wp:positionH>
                <wp:positionV relativeFrom="paragraph">
                  <wp:posOffset>161925</wp:posOffset>
                </wp:positionV>
                <wp:extent cx="5257800" cy="1188720"/>
                <wp:effectExtent l="0" t="0" r="19050" b="11430"/>
                <wp:wrapNone/>
                <wp:docPr id="1" name="文本框 1"/>
                <wp:cNvGraphicFramePr/>
                <a:graphic xmlns:a="http://schemas.openxmlformats.org/drawingml/2006/main">
                  <a:graphicData uri="http://schemas.microsoft.com/office/word/2010/wordprocessingShape">
                    <wps:wsp>
                      <wps:cNvSpPr txBox="1"/>
                      <wps:spPr>
                        <a:xfrm>
                          <a:off x="0" y="0"/>
                          <a:ext cx="525780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Pr>
                              <w:rPr>
                                <w:sz w:val="30"/>
                                <w:szCs w:val="30"/>
                              </w:rPr>
                            </w:pPr>
                            <w:r>
                              <w:rPr>
                                <w:rFonts w:hint="eastAsia"/>
                                <w:sz w:val="30"/>
                                <w:szCs w:val="30"/>
                              </w:rPr>
                              <w:t xml:space="preserve">——于 </w:t>
                            </w:r>
                            <w:r>
                              <w:rPr>
                                <w:rFonts w:hint="eastAsia"/>
                                <w:sz w:val="30"/>
                                <w:szCs w:val="30"/>
                                <w:lang w:val="en-US" w:eastAsia="zh-CN"/>
                              </w:rPr>
                              <w:t xml:space="preserve">  </w:t>
                            </w:r>
                            <w:r>
                              <w:rPr>
                                <w:rFonts w:hint="eastAsia"/>
                                <w:sz w:val="30"/>
                                <w:szCs w:val="30"/>
                              </w:rPr>
                              <w:t>年 月 日时之前不准启封（公章）</w:t>
                            </w:r>
                          </w:p>
                        </w:txbxContent>
                      </wps:txbx>
                      <wps:bodyPr upright="1"/>
                    </wps:wsp>
                  </a:graphicData>
                </a:graphic>
              </wp:anchor>
            </w:drawing>
          </mc:Choice>
          <mc:Fallback>
            <w:pict>
              <v:shape id="_x0000_s1026" o:spid="_x0000_s1026" o:spt="202" type="#_x0000_t202" style="position:absolute;left:0pt;margin-left:14.45pt;margin-top:12.75pt;height:93.6pt;width:414pt;z-index:251659264;mso-width-relative:page;mso-height-relative:page;" fillcolor="#FFFFFF" filled="t" stroked="t" coordsize="21600,21600" o:gfxdata="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WyAph2AAAAAkBAAAPAAAAAAAAAAEAIAAA&#10;ACIAAABkcnMvZG93bnJldi54bWxQSwECFAAUAAAACACHTuJAHq32FwwCAAA3BAAADgAAAAAAAAAB&#10;ACAAAAAnAQAAZHJzL2Uyb0RvYy54bWxQSwUGAAAAAAYABgBZAQAApQUAAAAA&#10;">
                <v:fill on="t" focussize="0,0"/>
                <v:stroke color="#000000" joinstyle="miter"/>
                <v:imagedata o:title=""/>
                <o:lock v:ext="edit" aspectratio="f"/>
                <v:textbox>
                  <w:txbxContent>
                    <w:p/>
                    <w:p/>
                    <w:p>
                      <w:pPr>
                        <w:rPr>
                          <w:sz w:val="30"/>
                          <w:szCs w:val="30"/>
                        </w:rPr>
                      </w:pPr>
                      <w:r>
                        <w:rPr>
                          <w:rFonts w:hint="eastAsia"/>
                          <w:sz w:val="30"/>
                          <w:szCs w:val="30"/>
                        </w:rPr>
                        <w:t xml:space="preserve">——于 </w:t>
                      </w:r>
                      <w:r>
                        <w:rPr>
                          <w:rFonts w:hint="eastAsia"/>
                          <w:sz w:val="30"/>
                          <w:szCs w:val="30"/>
                          <w:lang w:val="en-US" w:eastAsia="zh-CN"/>
                        </w:rPr>
                        <w:t xml:space="preserve">  </w:t>
                      </w:r>
                      <w:r>
                        <w:rPr>
                          <w:rFonts w:hint="eastAsia"/>
                          <w:sz w:val="30"/>
                          <w:szCs w:val="30"/>
                        </w:rPr>
                        <w:t>年 月 日时之前不准启封（公章）</w:t>
                      </w:r>
                    </w:p>
                  </w:txbxContent>
                </v:textbox>
              </v:shape>
            </w:pict>
          </mc:Fallback>
        </mc:AlternateContent>
      </w:r>
    </w:p>
    <w:p>
      <w:pPr>
        <w:rPr>
          <w:rFonts w:hint="eastAsia" w:ascii="宋体" w:hAnsi="宋体" w:eastAsia="宋体" w:cs="宋体"/>
          <w:b/>
          <w:color w:val="000000"/>
          <w:spacing w:val="20"/>
          <w:sz w:val="32"/>
          <w:szCs w:val="32"/>
        </w:rPr>
      </w:pPr>
    </w:p>
    <w:p>
      <w:pPr>
        <w:spacing w:line="410" w:lineRule="exact"/>
        <w:outlineLvl w:val="9"/>
        <w:rPr>
          <w:rFonts w:hint="eastAsia" w:ascii="宋体" w:hAnsi="宋体" w:eastAsia="宋体" w:cs="宋体"/>
          <w:b/>
          <w:color w:val="000000"/>
          <w:sz w:val="28"/>
          <w:szCs w:val="28"/>
        </w:rPr>
      </w:pPr>
    </w:p>
    <w:p>
      <w:pPr>
        <w:spacing w:line="410" w:lineRule="exact"/>
        <w:outlineLvl w:val="9"/>
        <w:rPr>
          <w:rFonts w:hint="eastAsia" w:ascii="宋体" w:hAnsi="宋体" w:eastAsia="宋体" w:cs="宋体"/>
          <w:b/>
          <w:color w:val="000000"/>
          <w:sz w:val="28"/>
          <w:szCs w:val="28"/>
        </w:rPr>
      </w:pPr>
    </w:p>
    <w:p>
      <w:pPr>
        <w:spacing w:line="410" w:lineRule="exact"/>
        <w:outlineLvl w:val="9"/>
        <w:rPr>
          <w:rFonts w:hint="eastAsia" w:ascii="宋体" w:hAnsi="宋体" w:eastAsia="宋体" w:cs="宋体"/>
          <w:b/>
          <w:color w:val="000000"/>
          <w:sz w:val="28"/>
          <w:szCs w:val="28"/>
        </w:rPr>
      </w:pPr>
    </w:p>
    <w:p>
      <w:pPr>
        <w:spacing w:line="410" w:lineRule="exact"/>
        <w:outlineLvl w:val="9"/>
        <w:rPr>
          <w:rFonts w:hint="eastAsia" w:ascii="宋体" w:hAnsi="宋体" w:eastAsia="宋体" w:cs="宋体"/>
          <w:b/>
          <w:color w:val="000000"/>
          <w:sz w:val="28"/>
          <w:szCs w:val="28"/>
        </w:rPr>
      </w:pPr>
    </w:p>
    <w:p>
      <w:pPr>
        <w:spacing w:line="410" w:lineRule="exact"/>
        <w:outlineLvl w:val="9"/>
        <w:rPr>
          <w:rFonts w:hint="eastAsia" w:ascii="宋体" w:hAnsi="宋体" w:eastAsia="宋体" w:cs="宋体"/>
          <w:b/>
          <w:color w:val="000000"/>
          <w:sz w:val="28"/>
          <w:szCs w:val="28"/>
        </w:rPr>
      </w:pPr>
    </w:p>
    <w:p>
      <w:pPr>
        <w:spacing w:line="410" w:lineRule="exact"/>
        <w:outlineLvl w:val="1"/>
        <w:rPr>
          <w:rFonts w:hint="eastAsia" w:ascii="宋体" w:hAnsi="宋体" w:eastAsia="宋体" w:cs="宋体"/>
          <w:b/>
          <w:color w:val="000000"/>
          <w:sz w:val="28"/>
          <w:szCs w:val="28"/>
        </w:rPr>
      </w:pPr>
    </w:p>
    <w:p>
      <w:pPr>
        <w:spacing w:line="410" w:lineRule="exact"/>
        <w:outlineLvl w:val="1"/>
        <w:rPr>
          <w:rFonts w:hint="eastAsia" w:ascii="宋体" w:hAnsi="宋体" w:eastAsia="宋体" w:cs="宋体"/>
          <w:b/>
          <w:color w:val="000000"/>
          <w:sz w:val="28"/>
          <w:szCs w:val="28"/>
        </w:rPr>
      </w:pPr>
    </w:p>
    <w:p>
      <w:pPr>
        <w:spacing w:line="410" w:lineRule="exact"/>
        <w:outlineLvl w:val="1"/>
        <w:rPr>
          <w:rFonts w:hint="eastAsia" w:ascii="宋体" w:hAnsi="宋体" w:eastAsia="宋体" w:cs="宋体"/>
          <w:b/>
          <w:color w:val="000000"/>
          <w:sz w:val="28"/>
          <w:szCs w:val="28"/>
        </w:rPr>
      </w:pPr>
      <w:r>
        <w:rPr>
          <w:rFonts w:hint="eastAsia" w:ascii="宋体" w:hAnsi="宋体" w:eastAsia="宋体" w:cs="宋体"/>
          <w:b/>
          <w:color w:val="000000"/>
          <w:sz w:val="28"/>
          <w:szCs w:val="28"/>
        </w:rPr>
        <w:t>格式二：</w:t>
      </w:r>
    </w:p>
    <w:p>
      <w:pPr>
        <w:autoSpaceDE w:val="0"/>
        <w:autoSpaceDN w:val="0"/>
        <w:adjustRightInd w:val="0"/>
        <w:spacing w:line="440" w:lineRule="exact"/>
        <w:rPr>
          <w:rFonts w:hint="eastAsia" w:ascii="宋体" w:hAnsi="宋体" w:eastAsia="宋体" w:cs="宋体"/>
          <w:b/>
          <w:bCs/>
          <w:color w:val="000000"/>
          <w:spacing w:val="20"/>
          <w:sz w:val="36"/>
          <w:szCs w:val="36"/>
        </w:rPr>
      </w:pPr>
    </w:p>
    <w:p>
      <w:pPr>
        <w:autoSpaceDE w:val="0"/>
        <w:autoSpaceDN w:val="0"/>
        <w:adjustRightInd w:val="0"/>
        <w:spacing w:line="440" w:lineRule="exact"/>
        <w:jc w:val="center"/>
        <w:rPr>
          <w:rFonts w:hint="eastAsia" w:ascii="宋体" w:hAnsi="宋体" w:eastAsia="宋体" w:cs="宋体"/>
          <w:b/>
          <w:bCs/>
          <w:color w:val="000000"/>
          <w:spacing w:val="20"/>
          <w:sz w:val="36"/>
          <w:szCs w:val="36"/>
        </w:rPr>
      </w:pPr>
      <w:r>
        <w:rPr>
          <w:rFonts w:hint="eastAsia" w:ascii="宋体" w:hAnsi="宋体" w:eastAsia="宋体" w:cs="宋体"/>
          <w:b/>
          <w:bCs/>
          <w:color w:val="000000"/>
          <w:spacing w:val="20"/>
          <w:sz w:val="36"/>
          <w:szCs w:val="36"/>
        </w:rPr>
        <w:t>投标文件封面格式</w:t>
      </w:r>
    </w:p>
    <w:p>
      <w:pPr>
        <w:snapToGrid w:val="0"/>
        <w:spacing w:line="500" w:lineRule="exact"/>
        <w:jc w:val="center"/>
        <w:rPr>
          <w:rFonts w:hint="eastAsia" w:ascii="宋体" w:hAnsi="宋体" w:eastAsia="宋体" w:cs="宋体"/>
          <w:b/>
          <w:bCs/>
          <w:color w:val="000000"/>
          <w:spacing w:val="20"/>
          <w:sz w:val="32"/>
        </w:rPr>
      </w:pPr>
    </w:p>
    <w:p>
      <w:pPr>
        <w:snapToGrid w:val="0"/>
        <w:spacing w:line="500" w:lineRule="exact"/>
        <w:jc w:val="center"/>
        <w:rPr>
          <w:rFonts w:hint="eastAsia" w:ascii="宋体" w:hAnsi="宋体" w:eastAsia="宋体" w:cs="宋体"/>
          <w:b/>
          <w:bCs/>
          <w:color w:val="000000"/>
          <w:spacing w:val="20"/>
          <w:sz w:val="32"/>
        </w:rPr>
      </w:pPr>
    </w:p>
    <w:p>
      <w:pPr>
        <w:snapToGrid w:val="0"/>
        <w:spacing w:line="500" w:lineRule="exact"/>
        <w:jc w:val="center"/>
        <w:rPr>
          <w:rFonts w:hint="eastAsia" w:ascii="宋体" w:hAnsi="宋体" w:eastAsia="宋体" w:cs="宋体"/>
          <w:b/>
          <w:bCs/>
          <w:color w:val="000000"/>
          <w:spacing w:val="20"/>
          <w:sz w:val="32"/>
        </w:rPr>
      </w:pPr>
    </w:p>
    <w:p>
      <w:pPr>
        <w:snapToGrid w:val="0"/>
        <w:spacing w:line="900" w:lineRule="exact"/>
        <w:jc w:val="center"/>
        <w:rPr>
          <w:rFonts w:hint="eastAsia" w:ascii="宋体" w:hAnsi="宋体" w:eastAsia="宋体" w:cs="宋体"/>
          <w:b/>
          <w:bCs/>
          <w:color w:val="000000"/>
          <w:spacing w:val="20"/>
          <w:sz w:val="44"/>
        </w:rPr>
      </w:pPr>
      <w:r>
        <w:rPr>
          <w:rFonts w:hint="eastAsia" w:ascii="宋体" w:hAnsi="宋体" w:eastAsia="宋体" w:cs="宋体"/>
          <w:b/>
          <w:bCs/>
          <w:color w:val="000000"/>
          <w:spacing w:val="20"/>
          <w:sz w:val="44"/>
        </w:rPr>
        <w:t>（正本）或（副本）</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项目编号：</w:t>
      </w:r>
      <w:r>
        <w:rPr>
          <w:rFonts w:hint="eastAsia" w:ascii="宋体" w:hAnsi="宋体" w:cs="宋体"/>
          <w:b/>
          <w:color w:val="000000"/>
          <w:spacing w:val="20"/>
          <w:sz w:val="32"/>
          <w:szCs w:val="32"/>
          <w:lang w:eastAsia="zh-CN"/>
        </w:rPr>
        <w:t>衢院招2024-14</w:t>
      </w:r>
      <w:r>
        <w:rPr>
          <w:rFonts w:hint="eastAsia" w:ascii="宋体" w:hAnsi="宋体" w:eastAsia="宋体" w:cs="宋体"/>
          <w:b/>
          <w:color w:val="000000"/>
          <w:spacing w:val="20"/>
          <w:sz w:val="32"/>
          <w:szCs w:val="32"/>
        </w:rPr>
        <w:t xml:space="preserve">  </w:t>
      </w:r>
    </w:p>
    <w:p>
      <w:pPr>
        <w:spacing w:line="420" w:lineRule="exact"/>
        <w:rPr>
          <w:rFonts w:hint="eastAsia" w:ascii="宋体" w:hAnsi="宋体" w:eastAsia="宋体" w:cs="宋体"/>
          <w:color w:val="000000"/>
          <w:spacing w:val="20"/>
          <w:sz w:val="32"/>
          <w:szCs w:val="32"/>
        </w:rPr>
      </w:pPr>
    </w:p>
    <w:p>
      <w:pPr>
        <w:spacing w:line="420" w:lineRule="exact"/>
        <w:rPr>
          <w:rFonts w:hint="eastAsia" w:ascii="宋体" w:hAnsi="宋体" w:cs="宋体"/>
          <w:b/>
          <w:color w:val="000000"/>
          <w:spacing w:val="20"/>
          <w:sz w:val="32"/>
          <w:szCs w:val="32"/>
          <w:lang w:eastAsia="zh-CN"/>
        </w:rPr>
      </w:pPr>
      <w:r>
        <w:rPr>
          <w:rFonts w:hint="eastAsia" w:ascii="宋体" w:hAnsi="宋体" w:eastAsia="宋体" w:cs="宋体"/>
          <w:color w:val="000000"/>
          <w:spacing w:val="20"/>
          <w:sz w:val="32"/>
          <w:szCs w:val="32"/>
        </w:rPr>
        <w:t>项目名称：</w:t>
      </w:r>
      <w:r>
        <w:rPr>
          <w:rFonts w:hint="eastAsia" w:ascii="宋体" w:hAnsi="宋体" w:cs="宋体"/>
          <w:b/>
          <w:color w:val="000000"/>
          <w:spacing w:val="20"/>
          <w:sz w:val="32"/>
          <w:szCs w:val="32"/>
          <w:lang w:val="en-US" w:eastAsia="zh-CN"/>
        </w:rPr>
        <w:t>校园自助洗衣服务</w:t>
      </w:r>
      <w:r>
        <w:rPr>
          <w:rFonts w:hint="eastAsia" w:ascii="宋体" w:hAnsi="宋体" w:cs="宋体"/>
          <w:b/>
          <w:color w:val="000000"/>
          <w:spacing w:val="20"/>
          <w:sz w:val="32"/>
          <w:szCs w:val="32"/>
          <w:lang w:eastAsia="zh-CN"/>
        </w:rPr>
        <w:t>项目</w:t>
      </w:r>
    </w:p>
    <w:p>
      <w:pPr>
        <w:snapToGrid w:val="0"/>
        <w:spacing w:line="1100" w:lineRule="exact"/>
        <w:rPr>
          <w:rFonts w:hint="eastAsia" w:ascii="宋体" w:hAnsi="宋体" w:eastAsia="宋体" w:cs="宋体"/>
          <w:color w:val="000000"/>
          <w:sz w:val="32"/>
          <w:szCs w:val="32"/>
        </w:rPr>
      </w:pPr>
      <w:r>
        <w:rPr>
          <w:rFonts w:hint="eastAsia" w:ascii="宋体" w:hAnsi="宋体" w:eastAsia="宋体" w:cs="宋体"/>
          <w:color w:val="000000"/>
          <w:spacing w:val="20"/>
          <w:sz w:val="32"/>
          <w:szCs w:val="32"/>
        </w:rPr>
        <w:t>投标文件名称：</w:t>
      </w:r>
      <w:r>
        <w:rPr>
          <w:rFonts w:hint="eastAsia" w:ascii="宋体" w:hAnsi="宋体" w:eastAsia="宋体" w:cs="宋体"/>
          <w:color w:val="000000"/>
          <w:sz w:val="32"/>
          <w:szCs w:val="32"/>
        </w:rPr>
        <w:t>（资格证明文件、商务技术文件、报价文件）</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供应商名称（盖章）：</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供应商地址：</w:t>
      </w:r>
    </w:p>
    <w:p>
      <w:pPr>
        <w:snapToGrid w:val="0"/>
        <w:spacing w:line="1100" w:lineRule="exact"/>
        <w:rPr>
          <w:rFonts w:hint="eastAsia" w:ascii="宋体" w:hAnsi="宋体" w:eastAsia="宋体" w:cs="宋体"/>
          <w:b/>
          <w:bCs/>
          <w:color w:val="000000"/>
          <w:sz w:val="32"/>
          <w:szCs w:val="32"/>
        </w:rPr>
      </w:pPr>
      <w:r>
        <w:rPr>
          <w:rFonts w:hint="eastAsia" w:ascii="宋体" w:hAnsi="宋体" w:eastAsia="宋体" w:cs="宋体"/>
          <w:color w:val="000000"/>
          <w:spacing w:val="20"/>
          <w:sz w:val="32"/>
          <w:szCs w:val="32"/>
        </w:rPr>
        <w:t>法定代表人或全权代表（签字或签章）：</w:t>
      </w:r>
    </w:p>
    <w:p>
      <w:pPr>
        <w:rPr>
          <w:rFonts w:hint="eastAsia" w:ascii="宋体" w:hAnsi="宋体" w:eastAsia="宋体" w:cs="宋体"/>
          <w:bCs/>
          <w:color w:val="000000"/>
        </w:rPr>
      </w:pPr>
    </w:p>
    <w:p>
      <w:pPr>
        <w:rPr>
          <w:rFonts w:hint="eastAsia" w:ascii="宋体" w:hAnsi="宋体" w:eastAsia="宋体" w:cs="宋体"/>
          <w:bCs/>
          <w:color w:val="000000"/>
        </w:rPr>
      </w:pPr>
    </w:p>
    <w:p>
      <w:pPr>
        <w:spacing w:line="500" w:lineRule="exact"/>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spacing w:line="500" w:lineRule="exact"/>
        <w:outlineLvl w:val="9"/>
        <w:rPr>
          <w:rFonts w:hint="eastAsia" w:ascii="宋体" w:hAnsi="宋体" w:eastAsia="宋体" w:cs="宋体"/>
          <w:b/>
          <w:sz w:val="28"/>
          <w:szCs w:val="28"/>
        </w:rPr>
      </w:pPr>
    </w:p>
    <w:p>
      <w:pPr>
        <w:autoSpaceDE w:val="0"/>
        <w:autoSpaceDN w:val="0"/>
        <w:adjustRightInd w:val="0"/>
        <w:spacing w:line="500" w:lineRule="exact"/>
        <w:jc w:val="left"/>
        <w:rPr>
          <w:rFonts w:hint="eastAsia" w:ascii="宋体" w:hAnsi="宋体" w:eastAsia="宋体" w:cs="宋体"/>
          <w:b/>
          <w:sz w:val="28"/>
          <w:szCs w:val="28"/>
        </w:rPr>
      </w:pPr>
      <w:r>
        <w:rPr>
          <w:rFonts w:hint="eastAsia" w:ascii="宋体" w:hAnsi="宋体" w:eastAsia="宋体" w:cs="宋体"/>
          <w:b/>
          <w:sz w:val="28"/>
          <w:szCs w:val="28"/>
        </w:rPr>
        <w:t>格式三：</w:t>
      </w:r>
    </w:p>
    <w:p>
      <w:pPr>
        <w:autoSpaceDE w:val="0"/>
        <w:autoSpaceDN w:val="0"/>
        <w:adjustRightInd w:val="0"/>
        <w:spacing w:line="500" w:lineRule="exact"/>
        <w:jc w:val="center"/>
        <w:rPr>
          <w:rFonts w:hint="eastAsia" w:ascii="宋体" w:hAnsi="宋体" w:eastAsia="宋体" w:cs="宋体"/>
          <w:b/>
          <w:bCs/>
          <w:sz w:val="32"/>
          <w:szCs w:val="32"/>
          <w:lang w:val="zh-CN"/>
        </w:rPr>
      </w:pPr>
    </w:p>
    <w:p>
      <w:pPr>
        <w:autoSpaceDE w:val="0"/>
        <w:autoSpaceDN w:val="0"/>
        <w:adjustRightInd w:val="0"/>
        <w:spacing w:line="500" w:lineRule="exact"/>
        <w:jc w:val="center"/>
        <w:outlineLvl w:val="0"/>
        <w:rPr>
          <w:rFonts w:hint="eastAsia" w:ascii="宋体" w:hAnsi="宋体" w:eastAsia="宋体" w:cs="宋体"/>
          <w:b/>
          <w:bCs/>
          <w:sz w:val="32"/>
          <w:szCs w:val="32"/>
          <w:lang w:val="zh-CN"/>
        </w:rPr>
      </w:pPr>
      <w:bookmarkStart w:id="11" w:name="_Toc30502"/>
      <w:r>
        <w:rPr>
          <w:rFonts w:hint="eastAsia" w:ascii="宋体" w:hAnsi="宋体" w:eastAsia="宋体" w:cs="宋体"/>
          <w:b/>
          <w:bCs/>
          <w:sz w:val="32"/>
          <w:szCs w:val="32"/>
          <w:lang w:val="zh-CN"/>
        </w:rPr>
        <w:t>投 标 函</w:t>
      </w:r>
      <w:bookmarkEnd w:id="11"/>
    </w:p>
    <w:p>
      <w:pPr>
        <w:autoSpaceDE w:val="0"/>
        <w:autoSpaceDN w:val="0"/>
        <w:adjustRightInd w:val="0"/>
        <w:spacing w:line="360" w:lineRule="auto"/>
        <w:jc w:val="left"/>
        <w:rPr>
          <w:rFonts w:hint="eastAsia" w:ascii="宋体" w:hAnsi="宋体" w:eastAsia="宋体" w:cs="宋体"/>
          <w:sz w:val="28"/>
          <w:szCs w:val="28"/>
          <w:lang w:val="zh-CN"/>
        </w:rPr>
      </w:pPr>
    </w:p>
    <w:p>
      <w:pPr>
        <w:autoSpaceDE w:val="0"/>
        <w:autoSpaceDN w:val="0"/>
        <w:adjustRightInd w:val="0"/>
        <w:spacing w:line="360" w:lineRule="auto"/>
        <w:jc w:val="left"/>
        <w:rPr>
          <w:rFonts w:hint="eastAsia" w:ascii="宋体" w:hAnsi="宋体" w:eastAsia="宋体" w:cs="宋体"/>
          <w:sz w:val="28"/>
          <w:szCs w:val="28"/>
        </w:rPr>
      </w:pPr>
      <w:r>
        <w:rPr>
          <w:rFonts w:hint="eastAsia" w:ascii="宋体" w:hAnsi="宋体" w:eastAsia="宋体" w:cs="宋体"/>
          <w:sz w:val="28"/>
          <w:szCs w:val="28"/>
          <w:lang w:val="zh-CN"/>
        </w:rPr>
        <w:t>致：衢州学院</w:t>
      </w:r>
    </w:p>
    <w:p>
      <w:pPr>
        <w:autoSpaceDE w:val="0"/>
        <w:autoSpaceDN w:val="0"/>
        <w:adjustRightInd w:val="0"/>
        <w:spacing w:line="360" w:lineRule="auto"/>
        <w:rPr>
          <w:rFonts w:hint="eastAsia" w:ascii="宋体" w:hAnsi="宋体" w:eastAsia="宋体" w:cs="宋体"/>
          <w:sz w:val="28"/>
          <w:szCs w:val="28"/>
          <w:u w:val="single"/>
          <w:lang w:val="zh-CN"/>
        </w:rPr>
      </w:pPr>
      <w:r>
        <w:rPr>
          <w:rFonts w:hint="eastAsia" w:ascii="宋体" w:hAnsi="宋体" w:eastAsia="宋体" w:cs="宋体"/>
          <w:sz w:val="28"/>
          <w:szCs w:val="28"/>
          <w:lang w:val="zh-CN"/>
        </w:rPr>
        <w:t xml:space="preserve">      </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(投标单位全称)授权</w:t>
      </w:r>
      <w:r>
        <w:rPr>
          <w:rFonts w:hint="eastAsia" w:ascii="宋体" w:hAnsi="宋体" w:eastAsia="宋体" w:cs="宋体"/>
          <w:sz w:val="28"/>
          <w:szCs w:val="28"/>
          <w:u w:val="single"/>
          <w:lang w:val="zh-CN"/>
        </w:rPr>
        <w:t xml:space="preserve">              </w:t>
      </w:r>
    </w:p>
    <w:p>
      <w:pPr>
        <w:autoSpaceDE w:val="0"/>
        <w:autoSpaceDN w:val="0"/>
        <w:adjustRightInd w:val="0"/>
        <w:spacing w:line="360" w:lineRule="auto"/>
        <w:rPr>
          <w:rFonts w:hint="eastAsia" w:ascii="宋体" w:hAnsi="宋体" w:eastAsia="宋体" w:cs="宋体"/>
          <w:sz w:val="28"/>
          <w:szCs w:val="28"/>
        </w:rPr>
      </w:pP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（全名、职务）为全权代表，参加贵方组织</w:t>
      </w:r>
      <w:r>
        <w:rPr>
          <w:rFonts w:hint="eastAsia" w:ascii="宋体" w:hAnsi="宋体" w:eastAsia="宋体" w:cs="宋体"/>
          <w:spacing w:val="20"/>
          <w:sz w:val="28"/>
          <w:szCs w:val="28"/>
        </w:rPr>
        <w:t>的</w:t>
      </w:r>
      <w:r>
        <w:rPr>
          <w:rFonts w:hint="eastAsia" w:ascii="宋体" w:hAnsi="宋体" w:eastAsia="宋体" w:cs="宋体"/>
          <w:spacing w:val="20"/>
          <w:sz w:val="28"/>
          <w:szCs w:val="28"/>
          <w:u w:val="single"/>
          <w:lang w:val="en-US" w:eastAsia="zh-CN"/>
        </w:rPr>
        <w:t>校园自助</w:t>
      </w:r>
      <w:r>
        <w:rPr>
          <w:rFonts w:hint="eastAsia" w:ascii="宋体" w:hAnsi="宋体" w:cs="宋体"/>
          <w:spacing w:val="20"/>
          <w:sz w:val="28"/>
          <w:szCs w:val="28"/>
          <w:u w:val="single"/>
          <w:lang w:val="en-US" w:eastAsia="zh-CN"/>
        </w:rPr>
        <w:t>洗衣</w:t>
      </w:r>
      <w:r>
        <w:rPr>
          <w:rFonts w:hint="eastAsia" w:ascii="宋体" w:hAnsi="宋体" w:eastAsia="宋体" w:cs="宋体"/>
          <w:spacing w:val="20"/>
          <w:sz w:val="28"/>
          <w:szCs w:val="28"/>
          <w:u w:val="single"/>
          <w:lang w:val="en-US" w:eastAsia="zh-CN"/>
        </w:rPr>
        <w:t>服务</w:t>
      </w:r>
      <w:r>
        <w:rPr>
          <w:rFonts w:hint="eastAsia" w:ascii="宋体" w:hAnsi="宋体" w:eastAsia="宋体" w:cs="宋体"/>
          <w:b w:val="0"/>
          <w:bCs w:val="0"/>
          <w:color w:val="000000"/>
          <w:kern w:val="0"/>
          <w:sz w:val="28"/>
          <w:szCs w:val="28"/>
          <w:u w:val="single"/>
          <w:lang w:eastAsia="zh-CN"/>
        </w:rPr>
        <w:t>项目</w:t>
      </w:r>
      <w:r>
        <w:rPr>
          <w:rFonts w:hint="eastAsia" w:ascii="宋体" w:hAnsi="宋体" w:eastAsia="宋体" w:cs="宋体"/>
          <w:sz w:val="28"/>
          <w:szCs w:val="28"/>
          <w:lang w:val="zh-CN"/>
        </w:rPr>
        <w:t>（项目编号：</w:t>
      </w:r>
      <w:r>
        <w:rPr>
          <w:rFonts w:hint="eastAsia" w:ascii="宋体" w:hAnsi="宋体" w:cs="宋体"/>
          <w:b/>
          <w:sz w:val="28"/>
          <w:szCs w:val="28"/>
          <w:u w:val="single"/>
          <w:lang w:val="zh-CN"/>
        </w:rPr>
        <w:t>衢院招2024-14</w:t>
      </w:r>
      <w:r>
        <w:rPr>
          <w:rFonts w:hint="eastAsia" w:ascii="宋体" w:hAnsi="宋体" w:eastAsia="宋体" w:cs="宋体"/>
          <w:sz w:val="28"/>
          <w:szCs w:val="28"/>
          <w:lang w:val="zh-CN"/>
        </w:rPr>
        <w:t>）招标有关活动，并进行投标。为此：</w:t>
      </w:r>
    </w:p>
    <w:p>
      <w:pPr>
        <w:autoSpaceDE w:val="0"/>
        <w:autoSpaceDN w:val="0"/>
        <w:adjustRightInd w:val="0"/>
        <w:spacing w:line="360" w:lineRule="auto"/>
        <w:ind w:firstLine="560"/>
        <w:jc w:val="left"/>
        <w:rPr>
          <w:rFonts w:hint="eastAsia" w:ascii="宋体" w:hAnsi="宋体" w:eastAsia="宋体" w:cs="宋体"/>
          <w:sz w:val="28"/>
          <w:szCs w:val="28"/>
        </w:rPr>
      </w:pPr>
      <w:r>
        <w:rPr>
          <w:rFonts w:hint="eastAsia" w:ascii="宋体" w:hAnsi="宋体" w:eastAsia="宋体" w:cs="宋体"/>
          <w:sz w:val="28"/>
          <w:szCs w:val="28"/>
          <w:lang w:val="zh-CN"/>
        </w:rPr>
        <w:t>1.提供投标须知规定的全部投标文件。</w:t>
      </w:r>
    </w:p>
    <w:p>
      <w:pPr>
        <w:autoSpaceDE w:val="0"/>
        <w:autoSpaceDN w:val="0"/>
        <w:adjustRightInd w:val="0"/>
        <w:spacing w:line="360" w:lineRule="auto"/>
        <w:ind w:firstLine="560"/>
        <w:jc w:val="left"/>
        <w:rPr>
          <w:rFonts w:hint="eastAsia" w:ascii="宋体" w:hAnsi="宋体" w:eastAsia="宋体" w:cs="宋体"/>
          <w:sz w:val="28"/>
          <w:szCs w:val="28"/>
        </w:rPr>
      </w:pPr>
      <w:r>
        <w:rPr>
          <w:rFonts w:hint="eastAsia" w:ascii="宋体" w:hAnsi="宋体" w:eastAsia="宋体" w:cs="宋体"/>
          <w:sz w:val="28"/>
          <w:szCs w:val="28"/>
          <w:lang w:val="zh-CN"/>
        </w:rPr>
        <w:t>2.投标文件有效期为</w:t>
      </w:r>
      <w:r>
        <w:rPr>
          <w:rFonts w:hint="eastAsia" w:ascii="宋体" w:hAnsi="宋体" w:eastAsia="宋体" w:cs="宋体"/>
          <w:sz w:val="28"/>
          <w:szCs w:val="28"/>
        </w:rPr>
        <w:t>投标截止日起</w:t>
      </w:r>
      <w:r>
        <w:rPr>
          <w:rFonts w:hint="eastAsia" w:ascii="宋体" w:hAnsi="宋体" w:eastAsia="宋体" w:cs="宋体"/>
          <w:sz w:val="28"/>
          <w:szCs w:val="28"/>
          <w:u w:val="single"/>
          <w:lang w:val="zh-CN"/>
        </w:rPr>
        <w:t xml:space="preserve">  </w:t>
      </w:r>
      <w:r>
        <w:rPr>
          <w:rFonts w:hint="eastAsia" w:ascii="宋体" w:hAnsi="宋体" w:eastAsia="宋体" w:cs="宋体"/>
          <w:sz w:val="28"/>
          <w:szCs w:val="28"/>
          <w:u w:val="single"/>
        </w:rPr>
        <w:t>90</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天</w:t>
      </w:r>
    </w:p>
    <w:p>
      <w:pPr>
        <w:autoSpaceDE w:val="0"/>
        <w:autoSpaceDN w:val="0"/>
        <w:adjustRightInd w:val="0"/>
        <w:spacing w:line="360" w:lineRule="auto"/>
        <w:ind w:left="540" w:firstLine="30"/>
        <w:jc w:val="left"/>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zh-CN"/>
        </w:rPr>
        <w:t>.投标人已详细审查全部招标文件，同意投标须知的各项要求。</w:t>
      </w:r>
    </w:p>
    <w:p>
      <w:pPr>
        <w:autoSpaceDE w:val="0"/>
        <w:autoSpaceDN w:val="0"/>
        <w:adjustRightInd w:val="0"/>
        <w:spacing w:line="360" w:lineRule="auto"/>
        <w:ind w:firstLine="560"/>
        <w:jc w:val="left"/>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zh-CN"/>
        </w:rPr>
        <w:t>.若中标，投标人将按招标文件规定履行合同责任和义务。</w:t>
      </w:r>
    </w:p>
    <w:p>
      <w:pPr>
        <w:autoSpaceDE w:val="0"/>
        <w:autoSpaceDN w:val="0"/>
        <w:adjustRightIn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val="zh-CN"/>
        </w:rPr>
        <w:t>.投标人同意提供按照贵方要求的与其投标有关的一切数据或资料，并保证其真实性、合法性。</w:t>
      </w:r>
    </w:p>
    <w:p>
      <w:pPr>
        <w:autoSpaceDE w:val="0"/>
        <w:autoSpaceDN w:val="0"/>
        <w:adjustRightInd w:val="0"/>
        <w:spacing w:line="360" w:lineRule="auto"/>
        <w:ind w:left="540" w:firstLine="30"/>
        <w:jc w:val="left"/>
        <w:rPr>
          <w:rFonts w:hint="eastAsia" w:ascii="宋体" w:hAnsi="宋体" w:eastAsia="宋体" w:cs="宋体"/>
          <w:sz w:val="28"/>
          <w:szCs w:val="28"/>
        </w:rPr>
      </w:pPr>
      <w:r>
        <w:rPr>
          <w:rFonts w:hint="eastAsia" w:ascii="宋体" w:hAnsi="宋体" w:eastAsia="宋体" w:cs="宋体"/>
          <w:sz w:val="28"/>
          <w:szCs w:val="28"/>
          <w:lang w:val="zh-CN"/>
        </w:rPr>
        <w:t>6.我方与本投标有关的一切正式来往通讯请寄：</w:t>
      </w:r>
    </w:p>
    <w:p>
      <w:pPr>
        <w:autoSpaceDE w:val="0"/>
        <w:autoSpaceDN w:val="0"/>
        <w:adjustRightInd w:val="0"/>
        <w:spacing w:line="360" w:lineRule="auto"/>
        <w:ind w:left="540" w:firstLine="30"/>
        <w:jc w:val="left"/>
        <w:rPr>
          <w:rFonts w:hint="eastAsia" w:ascii="宋体" w:hAnsi="宋体" w:eastAsia="宋体" w:cs="宋体"/>
          <w:sz w:val="28"/>
          <w:szCs w:val="28"/>
        </w:rPr>
      </w:pPr>
      <w:r>
        <w:rPr>
          <w:rFonts w:hint="eastAsia" w:ascii="宋体" w:hAnsi="宋体" w:eastAsia="宋体" w:cs="宋体"/>
          <w:sz w:val="28"/>
          <w:szCs w:val="28"/>
          <w:lang w:val="zh-CN"/>
        </w:rPr>
        <w:t>地址：</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邮编：</w:t>
      </w:r>
      <w:r>
        <w:rPr>
          <w:rFonts w:hint="eastAsia" w:ascii="宋体" w:hAnsi="宋体" w:eastAsia="宋体" w:cs="宋体"/>
          <w:sz w:val="28"/>
          <w:szCs w:val="28"/>
          <w:u w:val="single"/>
          <w:lang w:val="zh-CN"/>
        </w:rPr>
        <w:t xml:space="preserve">               </w:t>
      </w:r>
    </w:p>
    <w:p>
      <w:pPr>
        <w:autoSpaceDE w:val="0"/>
        <w:autoSpaceDN w:val="0"/>
        <w:adjustRightInd w:val="0"/>
        <w:spacing w:line="360" w:lineRule="auto"/>
        <w:ind w:left="540" w:firstLine="30"/>
        <w:jc w:val="left"/>
        <w:rPr>
          <w:rFonts w:hint="eastAsia" w:ascii="宋体" w:hAnsi="宋体" w:eastAsia="宋体" w:cs="宋体"/>
          <w:sz w:val="28"/>
          <w:szCs w:val="28"/>
          <w:lang w:val="zh-CN"/>
        </w:rPr>
      </w:pPr>
      <w:r>
        <w:rPr>
          <w:rFonts w:hint="eastAsia" w:ascii="宋体" w:hAnsi="宋体" w:eastAsia="宋体" w:cs="宋体"/>
          <w:sz w:val="28"/>
          <w:szCs w:val="28"/>
          <w:lang w:val="zh-CN"/>
        </w:rPr>
        <w:t>电话：</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传真：</w:t>
      </w:r>
      <w:r>
        <w:rPr>
          <w:rFonts w:hint="eastAsia" w:ascii="宋体" w:hAnsi="宋体" w:eastAsia="宋体" w:cs="宋体"/>
          <w:sz w:val="28"/>
          <w:szCs w:val="28"/>
          <w:u w:val="single"/>
          <w:lang w:val="zh-CN"/>
        </w:rPr>
        <w:t xml:space="preserve">               </w:t>
      </w:r>
    </w:p>
    <w:p>
      <w:pPr>
        <w:autoSpaceDE w:val="0"/>
        <w:autoSpaceDN w:val="0"/>
        <w:adjustRightInd w:val="0"/>
        <w:spacing w:line="360" w:lineRule="auto"/>
        <w:ind w:left="540" w:firstLine="30"/>
        <w:jc w:val="left"/>
        <w:rPr>
          <w:rFonts w:hint="eastAsia" w:ascii="宋体" w:hAnsi="宋体" w:eastAsia="宋体" w:cs="宋体"/>
          <w:sz w:val="28"/>
          <w:szCs w:val="28"/>
        </w:rPr>
      </w:pPr>
      <w:r>
        <w:rPr>
          <w:rFonts w:hint="eastAsia" w:ascii="宋体" w:hAnsi="宋体" w:eastAsia="宋体" w:cs="宋体"/>
          <w:sz w:val="28"/>
          <w:szCs w:val="28"/>
          <w:lang w:val="zh-CN"/>
        </w:rPr>
        <w:t>投标人名称：</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（公章）</w:t>
      </w:r>
    </w:p>
    <w:p>
      <w:pPr>
        <w:autoSpaceDE w:val="0"/>
        <w:autoSpaceDN w:val="0"/>
        <w:adjustRightInd w:val="0"/>
        <w:spacing w:line="360" w:lineRule="auto"/>
        <w:ind w:firstLine="560" w:firstLineChars="200"/>
        <w:jc w:val="left"/>
        <w:rPr>
          <w:rFonts w:hint="default" w:ascii="宋体" w:hAnsi="宋体" w:eastAsia="宋体" w:cs="宋体"/>
          <w:sz w:val="28"/>
          <w:szCs w:val="28"/>
          <w:u w:val="single"/>
        </w:rPr>
      </w:pPr>
      <w:r>
        <w:rPr>
          <w:rFonts w:hint="eastAsia" w:ascii="宋体" w:hAnsi="宋体" w:eastAsia="宋体" w:cs="宋体"/>
          <w:sz w:val="28"/>
          <w:szCs w:val="28"/>
          <w:lang w:val="zh-CN"/>
        </w:rPr>
        <w:t>全权代表签字：</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投标日期：</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年</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月</w:t>
      </w:r>
      <w:r>
        <w:rPr>
          <w:rFonts w:hint="eastAsia" w:ascii="宋体" w:hAnsi="宋体" w:eastAsia="宋体" w:cs="宋体"/>
          <w:sz w:val="28"/>
          <w:szCs w:val="28"/>
          <w:u w:val="single"/>
          <w:lang w:val="zh-CN"/>
        </w:rPr>
        <w:t xml:space="preserve">   </w:t>
      </w:r>
      <w:r>
        <w:rPr>
          <w:rFonts w:hint="default" w:ascii="宋体" w:hAnsi="宋体" w:cs="宋体"/>
          <w:sz w:val="28"/>
          <w:szCs w:val="28"/>
          <w:u w:val="none"/>
        </w:rPr>
        <w:t>日</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spacing w:line="480" w:lineRule="exact"/>
        <w:jc w:val="left"/>
        <w:rPr>
          <w:rFonts w:hint="eastAsia" w:ascii="宋体" w:hAnsi="宋体" w:eastAsia="宋体" w:cs="宋体"/>
          <w:b/>
          <w:sz w:val="32"/>
          <w:szCs w:val="32"/>
        </w:rPr>
      </w:pPr>
    </w:p>
    <w:p>
      <w:pPr>
        <w:spacing w:line="500" w:lineRule="exact"/>
        <w:outlineLvl w:val="1"/>
        <w:rPr>
          <w:rFonts w:hint="eastAsia" w:ascii="宋体" w:hAnsi="宋体" w:eastAsia="宋体" w:cs="宋体"/>
          <w:b/>
          <w:kern w:val="0"/>
          <w:sz w:val="32"/>
          <w:szCs w:val="32"/>
        </w:rPr>
      </w:pPr>
      <w:r>
        <w:rPr>
          <w:rFonts w:hint="eastAsia" w:ascii="宋体" w:hAnsi="宋体" w:eastAsia="宋体" w:cs="宋体"/>
          <w:b/>
          <w:kern w:val="0"/>
          <w:sz w:val="32"/>
          <w:szCs w:val="32"/>
        </w:rPr>
        <w:t>格式四：</w:t>
      </w:r>
    </w:p>
    <w:p>
      <w:pPr>
        <w:spacing w:line="500" w:lineRule="exact"/>
        <w:jc w:val="center"/>
        <w:outlineLvl w:val="9"/>
        <w:rPr>
          <w:rFonts w:hint="eastAsia" w:ascii="宋体" w:hAnsi="宋体" w:eastAsia="宋体" w:cs="宋体"/>
          <w:b/>
          <w:kern w:val="0"/>
          <w:sz w:val="32"/>
          <w:szCs w:val="32"/>
        </w:rPr>
      </w:pPr>
    </w:p>
    <w:p>
      <w:pPr>
        <w:spacing w:line="500" w:lineRule="exact"/>
        <w:jc w:val="center"/>
        <w:outlineLvl w:val="1"/>
        <w:rPr>
          <w:rFonts w:hint="eastAsia" w:ascii="宋体" w:hAnsi="宋体" w:eastAsia="宋体" w:cs="宋体"/>
          <w:b/>
          <w:kern w:val="0"/>
          <w:sz w:val="36"/>
          <w:szCs w:val="36"/>
        </w:rPr>
      </w:pPr>
      <w:r>
        <w:rPr>
          <w:rFonts w:hint="eastAsia" w:ascii="宋体" w:hAnsi="宋体" w:eastAsia="宋体" w:cs="宋体"/>
          <w:b/>
          <w:kern w:val="0"/>
          <w:sz w:val="36"/>
          <w:szCs w:val="36"/>
        </w:rPr>
        <w:t>法定代表人身份证明</w:t>
      </w:r>
    </w:p>
    <w:p>
      <w:pPr>
        <w:pStyle w:val="7"/>
        <w:tabs>
          <w:tab w:val="left" w:pos="6840"/>
        </w:tabs>
        <w:spacing w:line="500" w:lineRule="exact"/>
        <w:ind w:firstLine="480"/>
        <w:rPr>
          <w:rFonts w:hint="eastAsia" w:ascii="宋体" w:hAnsi="宋体" w:eastAsia="宋体" w:cs="宋体"/>
          <w:kern w:val="0"/>
          <w:sz w:val="28"/>
          <w:szCs w:val="28"/>
        </w:rPr>
      </w:pPr>
    </w:p>
    <w:p>
      <w:pPr>
        <w:pStyle w:val="7"/>
        <w:tabs>
          <w:tab w:val="left" w:pos="6840"/>
        </w:tabs>
        <w:spacing w:line="500" w:lineRule="exact"/>
        <w:ind w:firstLine="480"/>
        <w:rPr>
          <w:rFonts w:hint="eastAsia" w:ascii="宋体" w:hAnsi="宋体" w:eastAsia="宋体" w:cs="宋体"/>
          <w:kern w:val="0"/>
          <w:sz w:val="28"/>
          <w:szCs w:val="28"/>
          <w:u w:val="single"/>
        </w:rPr>
      </w:pPr>
      <w:r>
        <w:rPr>
          <w:rFonts w:hint="eastAsia" w:ascii="宋体" w:hAnsi="宋体" w:eastAsia="宋体" w:cs="宋体"/>
          <w:kern w:val="0"/>
          <w:sz w:val="28"/>
          <w:szCs w:val="28"/>
        </w:rPr>
        <w:t>投标单位名称：</w:t>
      </w:r>
      <w:r>
        <w:rPr>
          <w:rFonts w:hint="eastAsia" w:ascii="宋体" w:hAnsi="宋体" w:eastAsia="宋体" w:cs="宋体"/>
          <w:kern w:val="0"/>
          <w:sz w:val="28"/>
          <w:szCs w:val="28"/>
          <w:u w:val="single"/>
        </w:rPr>
        <w:t xml:space="preserve">                                            </w:t>
      </w:r>
    </w:p>
    <w:p>
      <w:pPr>
        <w:pStyle w:val="7"/>
        <w:spacing w:line="500" w:lineRule="exact"/>
        <w:ind w:firstLine="480"/>
        <w:rPr>
          <w:rFonts w:hint="eastAsia" w:ascii="宋体" w:hAnsi="宋体" w:eastAsia="宋体" w:cs="宋体"/>
          <w:kern w:val="0"/>
          <w:sz w:val="28"/>
          <w:szCs w:val="28"/>
          <w:u w:val="single"/>
        </w:rPr>
      </w:pPr>
      <w:r>
        <w:rPr>
          <w:rFonts w:hint="eastAsia" w:ascii="宋体" w:hAnsi="宋体" w:eastAsia="宋体" w:cs="宋体"/>
          <w:kern w:val="0"/>
          <w:sz w:val="28"/>
          <w:szCs w:val="28"/>
        </w:rPr>
        <w:t>单 位 性 质：</w:t>
      </w:r>
      <w:r>
        <w:rPr>
          <w:rFonts w:hint="eastAsia" w:ascii="宋体" w:hAnsi="宋体" w:eastAsia="宋体" w:cs="宋体"/>
          <w:kern w:val="0"/>
          <w:sz w:val="28"/>
          <w:szCs w:val="28"/>
          <w:u w:val="single"/>
        </w:rPr>
        <w:t xml:space="preserve">                                           </w:t>
      </w:r>
    </w:p>
    <w:p>
      <w:pPr>
        <w:pStyle w:val="7"/>
        <w:spacing w:line="500" w:lineRule="exact"/>
        <w:ind w:firstLine="480"/>
        <w:rPr>
          <w:rFonts w:hint="eastAsia" w:ascii="宋体" w:hAnsi="宋体" w:eastAsia="宋体" w:cs="宋体"/>
          <w:kern w:val="0"/>
          <w:sz w:val="28"/>
          <w:szCs w:val="28"/>
          <w:u w:val="single"/>
        </w:rPr>
      </w:pPr>
      <w:r>
        <w:rPr>
          <w:rFonts w:hint="eastAsia" w:ascii="宋体" w:hAnsi="宋体" w:eastAsia="宋体" w:cs="宋体"/>
          <w:kern w:val="0"/>
          <w:sz w:val="28"/>
          <w:szCs w:val="28"/>
        </w:rPr>
        <w:t>地      址：</w:t>
      </w:r>
      <w:r>
        <w:rPr>
          <w:rFonts w:hint="eastAsia" w:ascii="宋体" w:hAnsi="宋体" w:eastAsia="宋体" w:cs="宋体"/>
          <w:kern w:val="0"/>
          <w:sz w:val="28"/>
          <w:szCs w:val="28"/>
          <w:u w:val="single"/>
        </w:rPr>
        <w:t xml:space="preserve">                                            </w:t>
      </w:r>
    </w:p>
    <w:p>
      <w:pPr>
        <w:pStyle w:val="7"/>
        <w:spacing w:line="500" w:lineRule="exact"/>
        <w:ind w:firstLine="480"/>
        <w:rPr>
          <w:rFonts w:hint="eastAsia" w:ascii="宋体" w:hAnsi="宋体" w:eastAsia="宋体" w:cs="宋体"/>
          <w:kern w:val="0"/>
          <w:sz w:val="28"/>
          <w:szCs w:val="28"/>
        </w:rPr>
      </w:pPr>
      <w:r>
        <w:rPr>
          <w:rFonts w:hint="eastAsia" w:ascii="宋体" w:hAnsi="宋体" w:eastAsia="宋体" w:cs="宋体"/>
          <w:kern w:val="0"/>
          <w:sz w:val="28"/>
          <w:szCs w:val="28"/>
        </w:rPr>
        <w:t>成 立 时 间：</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年</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pPr>
        <w:pStyle w:val="7"/>
        <w:tabs>
          <w:tab w:val="left" w:pos="6660"/>
          <w:tab w:val="left" w:pos="7020"/>
        </w:tabs>
        <w:spacing w:line="500" w:lineRule="exact"/>
        <w:ind w:firstLine="480"/>
        <w:rPr>
          <w:rFonts w:hint="eastAsia" w:ascii="宋体" w:hAnsi="宋体" w:eastAsia="宋体" w:cs="宋体"/>
          <w:kern w:val="0"/>
          <w:sz w:val="28"/>
          <w:szCs w:val="28"/>
          <w:u w:val="single"/>
        </w:rPr>
      </w:pPr>
      <w:r>
        <w:rPr>
          <w:rFonts w:hint="eastAsia" w:ascii="宋体" w:hAnsi="宋体" w:eastAsia="宋体" w:cs="宋体"/>
          <w:kern w:val="0"/>
          <w:sz w:val="28"/>
          <w:szCs w:val="28"/>
        </w:rPr>
        <w:t>经 营 期 限：</w:t>
      </w:r>
      <w:r>
        <w:rPr>
          <w:rFonts w:hint="eastAsia" w:ascii="宋体" w:hAnsi="宋体" w:eastAsia="宋体" w:cs="宋体"/>
          <w:kern w:val="0"/>
          <w:sz w:val="28"/>
          <w:szCs w:val="28"/>
          <w:u w:val="single"/>
        </w:rPr>
        <w:t xml:space="preserve">                                           </w:t>
      </w:r>
    </w:p>
    <w:p>
      <w:pPr>
        <w:pStyle w:val="7"/>
        <w:spacing w:line="500" w:lineRule="exact"/>
        <w:ind w:left="456" w:leftChars="228"/>
        <w:rPr>
          <w:rFonts w:hint="eastAsia" w:ascii="宋体" w:hAnsi="宋体" w:eastAsia="宋体" w:cs="宋体"/>
          <w:kern w:val="0"/>
          <w:sz w:val="28"/>
          <w:szCs w:val="28"/>
          <w:u w:val="single"/>
        </w:rPr>
      </w:pPr>
      <w:r>
        <w:rPr>
          <w:rFonts w:hint="eastAsia" w:ascii="宋体" w:hAnsi="宋体" w:eastAsia="宋体" w:cs="宋体"/>
          <w:kern w:val="0"/>
          <w:sz w:val="28"/>
          <w:szCs w:val="28"/>
        </w:rPr>
        <w:t>姓名：</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性别：</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年龄：</w:t>
      </w:r>
      <w:r>
        <w:rPr>
          <w:rFonts w:hint="eastAsia" w:ascii="宋体" w:hAnsi="宋体" w:eastAsia="宋体" w:cs="宋体"/>
          <w:kern w:val="0"/>
          <w:sz w:val="28"/>
          <w:szCs w:val="28"/>
          <w:u w:val="single"/>
        </w:rPr>
        <w:t xml:space="preserve">              </w:t>
      </w:r>
    </w:p>
    <w:p>
      <w:pPr>
        <w:pStyle w:val="7"/>
        <w:keepNext w:val="0"/>
        <w:keepLines w:val="0"/>
        <w:pageBreakBefore w:val="0"/>
        <w:widowControl w:val="0"/>
        <w:kinsoku/>
        <w:wordWrap/>
        <w:overflowPunct/>
        <w:topLinePunct w:val="0"/>
        <w:autoSpaceDE/>
        <w:autoSpaceDN/>
        <w:bidi w:val="0"/>
        <w:adjustRightInd/>
        <w:snapToGrid/>
        <w:spacing w:line="500" w:lineRule="exact"/>
        <w:ind w:left="456" w:leftChars="228"/>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职务：</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系</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（投标人名称）的法定代表人（负责人）。</w:t>
      </w:r>
    </w:p>
    <w:p>
      <w:pPr>
        <w:pStyle w:val="7"/>
        <w:spacing w:line="500" w:lineRule="exact"/>
        <w:ind w:firstLine="980" w:firstLineChars="350"/>
        <w:rPr>
          <w:rFonts w:hint="eastAsia" w:ascii="宋体" w:hAnsi="宋体" w:eastAsia="宋体" w:cs="宋体"/>
          <w:kern w:val="0"/>
          <w:sz w:val="28"/>
          <w:szCs w:val="28"/>
        </w:rPr>
      </w:pPr>
      <w:r>
        <w:rPr>
          <w:rFonts w:hint="eastAsia" w:ascii="宋体" w:hAnsi="宋体" w:eastAsia="宋体" w:cs="宋体"/>
          <w:kern w:val="0"/>
          <w:sz w:val="28"/>
          <w:szCs w:val="28"/>
        </w:rPr>
        <w:t>特此证明。</w:t>
      </w:r>
    </w:p>
    <w:p>
      <w:pPr>
        <w:pStyle w:val="7"/>
        <w:spacing w:line="500" w:lineRule="exact"/>
        <w:ind w:firstLine="560" w:firstLineChars="200"/>
        <w:rPr>
          <w:rFonts w:hint="eastAsia" w:ascii="宋体" w:hAnsi="宋体" w:eastAsia="宋体" w:cs="宋体"/>
          <w:kern w:val="0"/>
          <w:sz w:val="28"/>
          <w:szCs w:val="28"/>
        </w:rPr>
      </w:pPr>
    </w:p>
    <w:p>
      <w:pPr>
        <w:pStyle w:val="7"/>
        <w:spacing w:line="50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投标人：</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（盖单位章）</w:t>
      </w:r>
    </w:p>
    <w:p>
      <w:pPr>
        <w:pStyle w:val="7"/>
        <w:spacing w:line="500" w:lineRule="exact"/>
        <w:ind w:firstLine="3780" w:firstLineChars="1350"/>
        <w:jc w:val="center"/>
        <w:rPr>
          <w:rFonts w:hint="eastAsia" w:ascii="宋体" w:hAnsi="宋体" w:eastAsia="宋体" w:cs="宋体"/>
          <w:kern w:val="0"/>
          <w:sz w:val="28"/>
          <w:szCs w:val="28"/>
          <w:u w:val="single"/>
        </w:rPr>
      </w:pPr>
    </w:p>
    <w:p>
      <w:pPr>
        <w:pStyle w:val="7"/>
        <w:spacing w:line="500" w:lineRule="exact"/>
        <w:ind w:firstLine="3780" w:firstLineChars="1350"/>
        <w:jc w:val="center"/>
        <w:rPr>
          <w:rFonts w:hint="eastAsia" w:ascii="宋体" w:hAnsi="宋体" w:eastAsia="宋体" w:cs="宋体"/>
          <w:kern w:val="0"/>
          <w:sz w:val="28"/>
          <w:szCs w:val="28"/>
          <w:u w:val="single"/>
        </w:rPr>
      </w:pPr>
    </w:p>
    <w:p>
      <w:pPr>
        <w:pStyle w:val="7"/>
        <w:spacing w:line="500" w:lineRule="exact"/>
        <w:ind w:firstLine="3780" w:firstLineChars="1350"/>
        <w:jc w:val="center"/>
        <w:rPr>
          <w:rFonts w:hint="eastAsia" w:ascii="宋体" w:hAnsi="宋体" w:eastAsia="宋体" w:cs="宋体"/>
          <w:kern w:val="0"/>
          <w:sz w:val="28"/>
          <w:szCs w:val="28"/>
          <w:u w:val="single"/>
        </w:rPr>
      </w:pPr>
    </w:p>
    <w:p>
      <w:pPr>
        <w:pStyle w:val="7"/>
        <w:spacing w:line="500" w:lineRule="exact"/>
        <w:ind w:firstLine="3780" w:firstLineChars="1350"/>
        <w:jc w:val="center"/>
        <w:rPr>
          <w:rFonts w:hint="eastAsia" w:ascii="宋体" w:hAnsi="宋体" w:eastAsia="宋体" w:cs="宋体"/>
          <w:kern w:val="0"/>
          <w:sz w:val="28"/>
          <w:szCs w:val="28"/>
          <w:u w:val="single"/>
        </w:rPr>
      </w:pPr>
    </w:p>
    <w:p>
      <w:pPr>
        <w:pStyle w:val="7"/>
        <w:spacing w:line="500" w:lineRule="exact"/>
        <w:ind w:firstLine="3780" w:firstLineChars="1350"/>
        <w:jc w:val="center"/>
        <w:rPr>
          <w:rFonts w:hint="eastAsia" w:ascii="宋体" w:hAnsi="宋体" w:eastAsia="宋体" w:cs="宋体"/>
          <w:kern w:val="0"/>
          <w:sz w:val="28"/>
          <w:szCs w:val="28"/>
          <w:u w:val="single"/>
        </w:rPr>
      </w:pPr>
    </w:p>
    <w:p>
      <w:pPr>
        <w:pStyle w:val="7"/>
        <w:spacing w:line="500" w:lineRule="exact"/>
        <w:ind w:firstLine="3780" w:firstLineChars="1350"/>
        <w:jc w:val="center"/>
        <w:rPr>
          <w:rFonts w:hint="eastAsia" w:ascii="宋体" w:hAnsi="宋体" w:eastAsia="宋体" w:cs="宋体"/>
          <w:kern w:val="0"/>
          <w:sz w:val="28"/>
          <w:szCs w:val="28"/>
        </w:rPr>
      </w:pP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年</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pPr>
        <w:widowControl/>
        <w:adjustRightInd w:val="0"/>
        <w:spacing w:line="500" w:lineRule="exact"/>
        <w:rPr>
          <w:rFonts w:hint="eastAsia" w:ascii="宋体" w:hAnsi="宋体" w:eastAsia="宋体" w:cs="宋体"/>
          <w:b/>
          <w:bCs/>
          <w:color w:val="333333"/>
          <w:kern w:val="0"/>
          <w:sz w:val="28"/>
          <w:szCs w:val="28"/>
          <w:lang w:val="zh-CN"/>
        </w:rPr>
      </w:pPr>
      <w:bookmarkStart w:id="12" w:name="_Toc208586401"/>
      <w:bookmarkStart w:id="13" w:name="_Toc203234579"/>
      <w:bookmarkStart w:id="14" w:name="_Toc208248342"/>
      <w:bookmarkStart w:id="15" w:name="_Toc229974211"/>
      <w:bookmarkStart w:id="16" w:name="_Toc228278091"/>
      <w:bookmarkStart w:id="17" w:name="_Toc207382109"/>
      <w:bookmarkStart w:id="18" w:name="_Toc202880936"/>
      <w:bookmarkStart w:id="19" w:name="_Toc229970929"/>
      <w:bookmarkStart w:id="20" w:name="_Toc300133574"/>
      <w:bookmarkStart w:id="21" w:name="_Toc208322523"/>
      <w:bookmarkStart w:id="22" w:name="_Toc231283507"/>
      <w:bookmarkStart w:id="23" w:name="_Toc230589262"/>
      <w:bookmarkStart w:id="24" w:name="_Toc235535004"/>
      <w:bookmarkStart w:id="25" w:name="_Toc203235123"/>
      <w:bookmarkStart w:id="26" w:name="_Toc227146985"/>
      <w:bookmarkStart w:id="27" w:name="_Toc235437017"/>
    </w:p>
    <w:p>
      <w:pPr>
        <w:widowControl/>
        <w:adjustRightInd w:val="0"/>
        <w:rPr>
          <w:rFonts w:hint="eastAsia" w:ascii="宋体" w:hAnsi="宋体" w:eastAsia="宋体" w:cs="宋体"/>
          <w:b/>
          <w:bCs/>
          <w:color w:val="333333"/>
          <w:kern w:val="0"/>
          <w:sz w:val="28"/>
          <w:szCs w:val="28"/>
          <w:lang w:val="zh-CN"/>
        </w:rPr>
      </w:pPr>
    </w:p>
    <w:p>
      <w:pPr>
        <w:spacing w:line="360" w:lineRule="auto"/>
        <w:outlineLvl w:val="1"/>
        <w:rPr>
          <w:rFonts w:hint="eastAsia" w:ascii="宋体" w:hAnsi="宋体" w:eastAsia="宋体" w:cs="宋体"/>
          <w:b/>
          <w:sz w:val="28"/>
          <w:szCs w:val="28"/>
        </w:rPr>
      </w:pPr>
      <w:r>
        <w:rPr>
          <w:rFonts w:hint="eastAsia" w:ascii="宋体" w:hAnsi="宋体" w:eastAsia="宋体" w:cs="宋体"/>
          <w:b/>
          <w:sz w:val="28"/>
          <w:szCs w:val="28"/>
        </w:rPr>
        <w:t>格式五:</w:t>
      </w:r>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Pr>
        <w:autoSpaceDE w:val="0"/>
        <w:autoSpaceDN w:val="0"/>
        <w:adjustRightInd w:val="0"/>
        <w:spacing w:line="360" w:lineRule="auto"/>
        <w:rPr>
          <w:rFonts w:hint="eastAsia" w:ascii="宋体" w:hAnsi="宋体" w:eastAsia="宋体" w:cs="宋体"/>
          <w:color w:val="000000"/>
          <w:sz w:val="36"/>
          <w:szCs w:val="36"/>
        </w:rPr>
      </w:pPr>
    </w:p>
    <w:p>
      <w:pPr>
        <w:autoSpaceDE w:val="0"/>
        <w:autoSpaceDN w:val="0"/>
        <w:adjustRightInd w:val="0"/>
        <w:spacing w:line="360" w:lineRule="auto"/>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法定代表人授权书</w:t>
      </w:r>
    </w:p>
    <w:p>
      <w:pPr>
        <w:autoSpaceDE w:val="0"/>
        <w:autoSpaceDN w:val="0"/>
        <w:adjustRightInd w:val="0"/>
        <w:spacing w:line="360" w:lineRule="auto"/>
        <w:rPr>
          <w:rFonts w:hint="eastAsia" w:ascii="宋体" w:hAnsi="宋体" w:eastAsia="宋体" w:cs="宋体"/>
          <w:color w:val="000000"/>
          <w:sz w:val="28"/>
          <w:szCs w:val="28"/>
          <w:lang w:val="zh-CN"/>
        </w:rPr>
      </w:pPr>
    </w:p>
    <w:p>
      <w:pPr>
        <w:autoSpaceDE w:val="0"/>
        <w:autoSpaceDN w:val="0"/>
        <w:adjustRightInd w:val="0"/>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lang w:val="zh-CN"/>
        </w:rPr>
        <w:t>致：衢州学院</w:t>
      </w:r>
    </w:p>
    <w:p>
      <w:pPr>
        <w:autoSpaceDE w:val="0"/>
        <w:autoSpaceDN w:val="0"/>
        <w:adjustRightInd w:val="0"/>
        <w:spacing w:line="360" w:lineRule="auto"/>
        <w:ind w:firstLine="560" w:firstLineChars="200"/>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（投标单位全称）</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法定代表人</w:t>
      </w:r>
    </w:p>
    <w:p>
      <w:pPr>
        <w:autoSpaceDE w:val="0"/>
        <w:autoSpaceDN w:val="0"/>
        <w:adjustRightInd w:val="0"/>
        <w:spacing w:line="360" w:lineRule="auto"/>
        <w:rPr>
          <w:rFonts w:hint="eastAsia" w:ascii="宋体" w:hAnsi="宋体" w:eastAsia="宋体" w:cs="宋体"/>
          <w:sz w:val="28"/>
          <w:szCs w:val="28"/>
          <w:lang w:val="zh-CN"/>
        </w:rPr>
      </w:pP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授权</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（全权代表名字）为全权代表，参加贵单位组织的</w:t>
      </w:r>
      <w:r>
        <w:rPr>
          <w:rFonts w:hint="eastAsia" w:ascii="宋体" w:hAnsi="宋体" w:eastAsia="宋体" w:cs="宋体"/>
          <w:color w:val="000000"/>
          <w:sz w:val="28"/>
          <w:szCs w:val="28"/>
          <w:u w:val="single"/>
          <w:lang w:val="zh-CN" w:eastAsia="zh-CN"/>
        </w:rPr>
        <w:t>校园自助</w:t>
      </w:r>
      <w:r>
        <w:rPr>
          <w:rFonts w:hint="eastAsia" w:ascii="宋体" w:hAnsi="宋体" w:cs="宋体"/>
          <w:color w:val="000000"/>
          <w:sz w:val="28"/>
          <w:szCs w:val="28"/>
          <w:u w:val="single"/>
          <w:lang w:val="en-US" w:eastAsia="zh-CN"/>
        </w:rPr>
        <w:t>洗衣</w:t>
      </w:r>
      <w:r>
        <w:rPr>
          <w:rFonts w:hint="eastAsia" w:ascii="宋体" w:hAnsi="宋体" w:eastAsia="宋体" w:cs="宋体"/>
          <w:color w:val="000000"/>
          <w:sz w:val="28"/>
          <w:szCs w:val="28"/>
          <w:u w:val="single"/>
          <w:lang w:val="zh-CN" w:eastAsia="zh-CN"/>
        </w:rPr>
        <w:t>服</w:t>
      </w:r>
      <w:r>
        <w:rPr>
          <w:rFonts w:hint="eastAsia" w:ascii="宋体" w:hAnsi="宋体" w:eastAsia="宋体" w:cs="宋体"/>
          <w:b w:val="0"/>
          <w:bCs w:val="0"/>
          <w:color w:val="000000"/>
          <w:sz w:val="28"/>
          <w:szCs w:val="28"/>
          <w:u w:val="single"/>
          <w:lang w:val="zh-CN" w:eastAsia="zh-CN"/>
        </w:rPr>
        <w:t>务</w:t>
      </w:r>
      <w:r>
        <w:rPr>
          <w:rFonts w:hint="eastAsia" w:ascii="宋体" w:hAnsi="宋体" w:eastAsia="宋体" w:cs="宋体"/>
          <w:b w:val="0"/>
          <w:bCs w:val="0"/>
          <w:color w:val="000000"/>
          <w:sz w:val="28"/>
          <w:szCs w:val="28"/>
          <w:u w:val="single"/>
          <w:lang w:val="en-US" w:eastAsia="zh-CN"/>
        </w:rPr>
        <w:t>项目</w:t>
      </w:r>
      <w:r>
        <w:rPr>
          <w:rFonts w:hint="eastAsia" w:ascii="宋体" w:hAnsi="宋体" w:eastAsia="宋体" w:cs="宋体"/>
          <w:color w:val="000000"/>
          <w:sz w:val="28"/>
          <w:szCs w:val="28"/>
          <w:lang w:val="zh-CN"/>
        </w:rPr>
        <w:t>（项目编号：</w:t>
      </w:r>
      <w:r>
        <w:rPr>
          <w:rFonts w:hint="eastAsia" w:ascii="宋体" w:hAnsi="宋体" w:cs="宋体"/>
          <w:b/>
          <w:color w:val="000000"/>
          <w:sz w:val="28"/>
          <w:szCs w:val="28"/>
          <w:u w:val="single"/>
          <w:lang w:val="zh-CN"/>
        </w:rPr>
        <w:t>衢院招2024-14</w:t>
      </w:r>
      <w:r>
        <w:rPr>
          <w:rFonts w:hint="eastAsia" w:ascii="宋体" w:hAnsi="宋体" w:eastAsia="宋体" w:cs="宋体"/>
          <w:color w:val="000000"/>
          <w:sz w:val="28"/>
          <w:szCs w:val="28"/>
          <w:lang w:val="zh-CN"/>
        </w:rPr>
        <w:t>）招标，</w:t>
      </w:r>
      <w:r>
        <w:rPr>
          <w:rFonts w:hint="eastAsia" w:ascii="宋体" w:hAnsi="宋体" w:eastAsia="宋体" w:cs="宋体"/>
          <w:sz w:val="28"/>
          <w:szCs w:val="28"/>
          <w:lang w:val="zh-CN"/>
        </w:rPr>
        <w:t>并全权处理采购活动中的一切事宜。</w:t>
      </w:r>
    </w:p>
    <w:p>
      <w:pPr>
        <w:autoSpaceDE w:val="0"/>
        <w:autoSpaceDN w:val="0"/>
        <w:adjustRightInd w:val="0"/>
        <w:spacing w:line="360" w:lineRule="auto"/>
        <w:rPr>
          <w:rFonts w:hint="eastAsia" w:ascii="宋体" w:hAnsi="宋体" w:eastAsia="宋体" w:cs="宋体"/>
          <w:sz w:val="28"/>
          <w:szCs w:val="28"/>
          <w:lang w:val="zh-CN"/>
        </w:rPr>
      </w:pPr>
      <w:r>
        <w:rPr>
          <w:rFonts w:hint="eastAsia" w:ascii="宋体" w:hAnsi="宋体" w:eastAsia="宋体" w:cs="宋体"/>
          <w:sz w:val="28"/>
          <w:szCs w:val="28"/>
          <w:lang w:val="zh-CN"/>
        </w:rPr>
        <w:t xml:space="preserve">     在撤销授权的书面通知以前，本授权书一直有效。全权代表在授权书有效期内签署的所有文件不因授权的撤销而失效。</w:t>
      </w:r>
    </w:p>
    <w:p>
      <w:pPr>
        <w:autoSpaceDE w:val="0"/>
        <w:autoSpaceDN w:val="0"/>
        <w:adjustRightInd w:val="0"/>
        <w:spacing w:line="360" w:lineRule="auto"/>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全权代表无转委托权，特此委托。</w:t>
      </w:r>
    </w:p>
    <w:p>
      <w:pPr>
        <w:autoSpaceDE w:val="0"/>
        <w:autoSpaceDN w:val="0"/>
        <w:adjustRightInd w:val="0"/>
        <w:spacing w:line="460" w:lineRule="exact"/>
        <w:rPr>
          <w:rFonts w:hint="eastAsia" w:ascii="宋体" w:hAnsi="宋体" w:eastAsia="宋体" w:cs="宋体"/>
          <w:sz w:val="28"/>
          <w:szCs w:val="28"/>
          <w:lang w:val="zh-CN"/>
        </w:rPr>
      </w:pPr>
      <w:r>
        <w:rPr>
          <w:rFonts w:hint="eastAsia" w:ascii="宋体" w:hAnsi="宋体" w:eastAsia="宋体" w:cs="宋体"/>
          <w:sz w:val="28"/>
          <w:szCs w:val="28"/>
          <w:lang w:val="zh-CN"/>
        </w:rPr>
        <w:t xml:space="preserve">                     </w:t>
      </w:r>
    </w:p>
    <w:p>
      <w:pPr>
        <w:autoSpaceDE w:val="0"/>
        <w:autoSpaceDN w:val="0"/>
        <w:adjustRightInd w:val="0"/>
        <w:spacing w:line="460" w:lineRule="exact"/>
        <w:ind w:left="150" w:right="560" w:firstLine="4340" w:firstLineChars="1550"/>
        <w:rPr>
          <w:rFonts w:hint="eastAsia" w:ascii="宋体" w:hAnsi="宋体" w:eastAsia="宋体" w:cs="宋体"/>
          <w:sz w:val="28"/>
          <w:szCs w:val="28"/>
        </w:rPr>
      </w:pPr>
      <w:r>
        <w:rPr>
          <w:rFonts w:hint="eastAsia" w:ascii="宋体" w:hAnsi="宋体" w:eastAsia="宋体" w:cs="宋体"/>
          <w:sz w:val="28"/>
          <w:szCs w:val="28"/>
          <w:lang w:val="zh-CN"/>
        </w:rPr>
        <w:t>法定代表人签字或签章：</w:t>
      </w:r>
    </w:p>
    <w:p>
      <w:pPr>
        <w:autoSpaceDE w:val="0"/>
        <w:autoSpaceDN w:val="0"/>
        <w:adjustRightInd w:val="0"/>
        <w:spacing w:line="360" w:lineRule="auto"/>
        <w:ind w:left="810" w:leftChars="405" w:firstLine="4620" w:firstLineChars="1650"/>
        <w:rPr>
          <w:rFonts w:hint="eastAsia" w:ascii="宋体" w:hAnsi="宋体" w:eastAsia="宋体" w:cs="宋体"/>
          <w:color w:val="000000"/>
          <w:sz w:val="28"/>
          <w:szCs w:val="28"/>
        </w:rPr>
      </w:pPr>
      <w:r>
        <w:rPr>
          <w:rFonts w:hint="eastAsia" w:ascii="宋体" w:hAnsi="宋体" w:eastAsia="宋体" w:cs="宋体"/>
          <w:color w:val="000000"/>
          <w:sz w:val="28"/>
          <w:szCs w:val="28"/>
          <w:lang w:val="zh-CN"/>
        </w:rPr>
        <w:t>单位公章：</w:t>
      </w:r>
    </w:p>
    <w:p>
      <w:pPr>
        <w:autoSpaceDE w:val="0"/>
        <w:autoSpaceDN w:val="0"/>
        <w:adjustRightInd w:val="0"/>
        <w:spacing w:line="360" w:lineRule="auto"/>
        <w:ind w:left="150" w:firstLine="1680"/>
        <w:jc w:val="right"/>
        <w:rPr>
          <w:rFonts w:hint="eastAsia" w:ascii="宋体" w:hAnsi="宋体" w:eastAsia="宋体" w:cs="宋体"/>
          <w:color w:val="000000"/>
          <w:sz w:val="28"/>
          <w:szCs w:val="28"/>
        </w:rPr>
      </w:pPr>
      <w:r>
        <w:rPr>
          <w:rFonts w:hint="eastAsia" w:ascii="宋体" w:hAnsi="宋体" w:eastAsia="宋体" w:cs="宋体"/>
          <w:color w:val="000000"/>
          <w:sz w:val="28"/>
          <w:szCs w:val="28"/>
          <w:lang w:val="zh-CN"/>
        </w:rPr>
        <w:t xml:space="preserve">        </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年</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月</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日</w:t>
      </w:r>
    </w:p>
    <w:p>
      <w:pPr>
        <w:autoSpaceDE w:val="0"/>
        <w:autoSpaceDN w:val="0"/>
        <w:adjustRightInd w:val="0"/>
        <w:spacing w:line="360" w:lineRule="auto"/>
        <w:ind w:left="315"/>
        <w:rPr>
          <w:rFonts w:hint="eastAsia" w:ascii="宋体" w:hAnsi="宋体" w:eastAsia="宋体" w:cs="宋体"/>
          <w:color w:val="000000"/>
          <w:sz w:val="28"/>
          <w:szCs w:val="28"/>
          <w:lang w:val="zh-CN"/>
        </w:rPr>
      </w:pPr>
    </w:p>
    <w:p>
      <w:pPr>
        <w:autoSpaceDE w:val="0"/>
        <w:autoSpaceDN w:val="0"/>
        <w:adjustRightInd w:val="0"/>
        <w:spacing w:line="360" w:lineRule="auto"/>
        <w:ind w:left="315"/>
        <w:rPr>
          <w:rFonts w:hint="eastAsia" w:ascii="宋体" w:hAnsi="宋体" w:eastAsia="宋体" w:cs="宋体"/>
          <w:sz w:val="28"/>
          <w:szCs w:val="28"/>
        </w:rPr>
      </w:pPr>
      <w:r>
        <w:rPr>
          <w:rFonts w:hint="eastAsia" w:ascii="宋体" w:hAnsi="宋体" w:eastAsia="宋体" w:cs="宋体"/>
          <w:color w:val="000000"/>
          <w:sz w:val="28"/>
          <w:szCs w:val="28"/>
          <w:lang w:val="zh-CN"/>
        </w:rPr>
        <w:t>全权</w:t>
      </w:r>
      <w:r>
        <w:rPr>
          <w:rFonts w:hint="eastAsia" w:ascii="宋体" w:hAnsi="宋体" w:eastAsia="宋体" w:cs="宋体"/>
          <w:sz w:val="28"/>
          <w:szCs w:val="28"/>
          <w:lang w:val="zh-CN"/>
        </w:rPr>
        <w:t>代表姓名：</w:t>
      </w:r>
      <w:r>
        <w:rPr>
          <w:rFonts w:hint="eastAsia" w:ascii="宋体" w:hAnsi="宋体" w:eastAsia="宋体" w:cs="宋体"/>
          <w:sz w:val="28"/>
          <w:szCs w:val="28"/>
          <w:u w:val="single"/>
          <w:lang w:val="zh-CN"/>
        </w:rPr>
        <w:t xml:space="preserve">                       </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职务：</w:t>
      </w:r>
      <w:r>
        <w:rPr>
          <w:rFonts w:hint="eastAsia" w:ascii="宋体" w:hAnsi="宋体" w:eastAsia="宋体" w:cs="宋体"/>
          <w:sz w:val="28"/>
          <w:szCs w:val="28"/>
          <w:u w:val="single"/>
          <w:lang w:val="zh-CN"/>
        </w:rPr>
        <w:t xml:space="preserve">                               </w:t>
      </w:r>
    </w:p>
    <w:p>
      <w:pPr>
        <w:autoSpaceDE w:val="0"/>
        <w:autoSpaceDN w:val="0"/>
        <w:adjustRightInd w:val="0"/>
        <w:spacing w:line="360" w:lineRule="auto"/>
        <w:ind w:left="315"/>
        <w:rPr>
          <w:rFonts w:hint="eastAsia" w:ascii="宋体" w:hAnsi="宋体" w:eastAsia="宋体" w:cs="宋体"/>
          <w:sz w:val="28"/>
          <w:szCs w:val="28"/>
          <w:u w:val="single"/>
          <w:lang w:val="zh-CN"/>
        </w:rPr>
      </w:pPr>
      <w:r>
        <w:rPr>
          <w:rFonts w:hint="eastAsia" w:ascii="宋体" w:hAnsi="宋体" w:eastAsia="宋体" w:cs="宋体"/>
          <w:sz w:val="28"/>
          <w:szCs w:val="28"/>
          <w:lang w:val="zh-CN"/>
        </w:rPr>
        <w:t>身份证号码：</w:t>
      </w:r>
      <w:r>
        <w:rPr>
          <w:rFonts w:hint="eastAsia" w:ascii="宋体" w:hAnsi="宋体" w:eastAsia="宋体" w:cs="宋体"/>
          <w:sz w:val="28"/>
          <w:szCs w:val="28"/>
          <w:u w:val="single"/>
          <w:lang w:val="zh-CN"/>
        </w:rPr>
        <w:t xml:space="preserve">                                   </w:t>
      </w:r>
    </w:p>
    <w:p>
      <w:pPr>
        <w:autoSpaceDE w:val="0"/>
        <w:autoSpaceDN w:val="0"/>
        <w:adjustRightInd w:val="0"/>
        <w:spacing w:line="360" w:lineRule="auto"/>
        <w:ind w:left="629" w:hanging="314"/>
        <w:rPr>
          <w:rFonts w:hint="eastAsia" w:ascii="宋体" w:hAnsi="宋体" w:eastAsia="宋体" w:cs="宋体"/>
          <w:color w:val="000000"/>
          <w:sz w:val="28"/>
          <w:szCs w:val="28"/>
          <w:u w:val="single"/>
          <w:lang w:val="zh-CN"/>
        </w:rPr>
      </w:pPr>
      <w:r>
        <w:rPr>
          <w:rFonts w:hint="eastAsia" w:ascii="宋体" w:hAnsi="宋体" w:eastAsia="宋体" w:cs="宋体"/>
          <w:sz w:val="28"/>
          <w:szCs w:val="28"/>
          <w:lang w:val="zh-CN"/>
        </w:rPr>
        <w:t>详细通讯地址</w:t>
      </w:r>
      <w:r>
        <w:rPr>
          <w:rFonts w:hint="eastAsia" w:ascii="宋体" w:hAnsi="宋体" w:eastAsia="宋体" w:cs="宋体"/>
          <w:color w:val="000000"/>
          <w:sz w:val="28"/>
          <w:szCs w:val="28"/>
          <w:lang w:val="zh-CN"/>
        </w:rPr>
        <w:t>：</w:t>
      </w:r>
      <w:r>
        <w:rPr>
          <w:rFonts w:hint="eastAsia" w:ascii="宋体" w:hAnsi="宋体" w:eastAsia="宋体" w:cs="宋体"/>
          <w:color w:val="000000"/>
          <w:sz w:val="28"/>
          <w:szCs w:val="28"/>
          <w:u w:val="single"/>
          <w:lang w:val="zh-CN"/>
        </w:rPr>
        <w:t xml:space="preserve">                                 </w:t>
      </w:r>
    </w:p>
    <w:p>
      <w:pPr>
        <w:autoSpaceDE w:val="0"/>
        <w:autoSpaceDN w:val="0"/>
        <w:adjustRightInd w:val="0"/>
        <w:spacing w:line="360" w:lineRule="auto"/>
        <w:ind w:left="629" w:hanging="314"/>
        <w:rPr>
          <w:rFonts w:hint="eastAsia" w:ascii="宋体" w:hAnsi="宋体" w:eastAsia="宋体" w:cs="宋体"/>
          <w:b/>
          <w:color w:val="000000"/>
          <w:sz w:val="28"/>
          <w:szCs w:val="28"/>
        </w:rPr>
      </w:pPr>
      <w:r>
        <w:rPr>
          <w:rFonts w:hint="eastAsia" w:ascii="宋体" w:hAnsi="宋体" w:eastAsia="宋体" w:cs="宋体"/>
          <w:color w:val="000000"/>
          <w:sz w:val="28"/>
          <w:szCs w:val="28"/>
          <w:lang w:val="zh-CN"/>
        </w:rPr>
        <w:t>传真：</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 xml:space="preserve"> 电话：</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 xml:space="preserve"> 邮编：</w:t>
      </w:r>
      <w:r>
        <w:rPr>
          <w:rFonts w:hint="eastAsia" w:ascii="宋体" w:hAnsi="宋体" w:eastAsia="宋体" w:cs="宋体"/>
          <w:color w:val="000000"/>
          <w:sz w:val="28"/>
          <w:szCs w:val="28"/>
          <w:u w:val="single"/>
          <w:lang w:val="zh-CN"/>
        </w:rPr>
        <w:t xml:space="preserve">            </w:t>
      </w:r>
    </w:p>
    <w:p>
      <w:pPr>
        <w:rPr>
          <w:rFonts w:hint="eastAsia" w:ascii="宋体" w:hAnsi="宋体" w:eastAsia="宋体" w:cs="宋体"/>
          <w:b/>
          <w:sz w:val="28"/>
          <w:szCs w:val="28"/>
        </w:rPr>
      </w:pPr>
      <w:r>
        <w:rPr>
          <w:rFonts w:hint="eastAsia" w:ascii="宋体" w:hAnsi="宋体" w:eastAsia="宋体" w:cs="宋体"/>
          <w:b/>
          <w:sz w:val="28"/>
          <w:szCs w:val="28"/>
        </w:rPr>
        <w:br w:type="page"/>
      </w:r>
    </w:p>
    <w:p>
      <w:pPr>
        <w:spacing w:line="500" w:lineRule="exact"/>
        <w:outlineLvl w:val="1"/>
        <w:rPr>
          <w:rFonts w:hint="eastAsia" w:ascii="宋体" w:hAnsi="宋体" w:eastAsia="宋体" w:cs="宋体"/>
          <w:b/>
          <w:sz w:val="28"/>
          <w:szCs w:val="28"/>
        </w:rPr>
      </w:pPr>
      <w:r>
        <w:rPr>
          <w:rFonts w:hint="eastAsia" w:ascii="宋体" w:hAnsi="宋体" w:eastAsia="宋体" w:cs="宋体"/>
          <w:b/>
          <w:sz w:val="28"/>
          <w:szCs w:val="28"/>
        </w:rPr>
        <w:t>格式</w:t>
      </w:r>
      <w:r>
        <w:rPr>
          <w:rFonts w:hint="eastAsia" w:ascii="宋体" w:hAnsi="宋体" w:cs="宋体"/>
          <w:b/>
          <w:sz w:val="28"/>
          <w:szCs w:val="28"/>
          <w:lang w:val="en-US" w:eastAsia="zh-CN"/>
        </w:rPr>
        <w:t>六</w:t>
      </w:r>
      <w:r>
        <w:rPr>
          <w:rFonts w:hint="eastAsia" w:ascii="宋体" w:hAnsi="宋体" w:eastAsia="宋体" w:cs="宋体"/>
          <w:b/>
          <w:sz w:val="28"/>
          <w:szCs w:val="28"/>
        </w:rPr>
        <w:t>：</w:t>
      </w:r>
    </w:p>
    <w:p>
      <w:pPr>
        <w:spacing w:line="700" w:lineRule="exact"/>
        <w:jc w:val="center"/>
        <w:outlineLvl w:val="0"/>
        <w:rPr>
          <w:rFonts w:hint="eastAsia" w:ascii="宋体" w:hAnsi="宋体" w:eastAsia="宋体" w:cs="宋体"/>
          <w:b/>
          <w:bCs w:val="0"/>
          <w:sz w:val="36"/>
          <w:szCs w:val="36"/>
        </w:rPr>
      </w:pPr>
      <w:r>
        <w:rPr>
          <w:rFonts w:hint="eastAsia" w:ascii="宋体" w:hAnsi="宋体" w:eastAsia="宋体" w:cs="宋体"/>
          <w:b/>
          <w:bCs w:val="0"/>
          <w:color w:val="000000"/>
          <w:kern w:val="0"/>
          <w:sz w:val="36"/>
          <w:szCs w:val="36"/>
          <w:lang w:val="zh-CN"/>
        </w:rPr>
        <w:t>同类项目实施情况一览表</w:t>
      </w:r>
    </w:p>
    <w:p>
      <w:pPr>
        <w:autoSpaceDE w:val="0"/>
        <w:autoSpaceDN w:val="0"/>
        <w:adjustRightInd w:val="0"/>
        <w:spacing w:line="360" w:lineRule="auto"/>
        <w:ind w:firstLine="283"/>
        <w:jc w:val="left"/>
        <w:rPr>
          <w:rFonts w:hint="eastAsia" w:ascii="宋体" w:hAnsi="宋体" w:eastAsia="宋体" w:cs="宋体"/>
          <w:b/>
          <w:sz w:val="28"/>
          <w:szCs w:val="28"/>
          <w:lang w:val="en-US" w:eastAsia="zh-CN"/>
        </w:rPr>
      </w:pPr>
      <w:r>
        <w:rPr>
          <w:rFonts w:hint="eastAsia" w:ascii="宋体" w:hAnsi="宋体" w:eastAsia="宋体" w:cs="宋体"/>
          <w:b/>
          <w:bCs/>
          <w:sz w:val="28"/>
          <w:szCs w:val="28"/>
          <w:lang w:val="zh-CN"/>
        </w:rPr>
        <w:t>项目编号：</w:t>
      </w:r>
      <w:r>
        <w:rPr>
          <w:rFonts w:hint="eastAsia" w:ascii="宋体" w:hAnsi="宋体" w:cs="宋体"/>
          <w:b/>
          <w:bCs/>
          <w:color w:val="000000" w:themeColor="text1"/>
          <w:sz w:val="30"/>
          <w:szCs w:val="30"/>
          <w:lang w:val="zh-CN"/>
          <w14:textFill>
            <w14:solidFill>
              <w14:schemeClr w14:val="tx1"/>
            </w14:solidFill>
          </w14:textFill>
        </w:rPr>
        <w:t>衢院招2024-14</w:t>
      </w:r>
    </w:p>
    <w:p>
      <w:pPr>
        <w:autoSpaceDE w:val="0"/>
        <w:autoSpaceDN w:val="0"/>
        <w:adjustRightInd w:val="0"/>
        <w:spacing w:line="360" w:lineRule="auto"/>
        <w:ind w:firstLine="281" w:firstLineChars="100"/>
        <w:rPr>
          <w:rFonts w:hint="eastAsia" w:ascii="宋体" w:hAnsi="宋体" w:eastAsia="宋体" w:cs="宋体"/>
          <w:b/>
          <w:sz w:val="28"/>
          <w:szCs w:val="28"/>
          <w:u w:val="single"/>
          <w:lang w:val="zh-CN" w:eastAsia="zh-CN"/>
        </w:rPr>
      </w:pPr>
      <w:r>
        <w:rPr>
          <w:rFonts w:hint="eastAsia" w:ascii="宋体" w:hAnsi="宋体" w:eastAsia="宋体" w:cs="宋体"/>
          <w:b/>
          <w:bCs/>
          <w:sz w:val="28"/>
          <w:szCs w:val="28"/>
          <w:lang w:val="zh-CN"/>
        </w:rPr>
        <w:t>项目名称：</w:t>
      </w:r>
      <w:r>
        <w:rPr>
          <w:rFonts w:hint="eastAsia" w:ascii="宋体" w:hAnsi="宋体" w:eastAsia="宋体" w:cs="宋体"/>
          <w:b/>
          <w:bCs/>
          <w:sz w:val="28"/>
          <w:szCs w:val="28"/>
          <w:lang w:val="en-US" w:eastAsia="zh-CN"/>
        </w:rPr>
        <w:t>校园自助</w:t>
      </w:r>
      <w:r>
        <w:rPr>
          <w:rFonts w:hint="eastAsia" w:ascii="宋体" w:hAnsi="宋体" w:cs="宋体"/>
          <w:b/>
          <w:bCs/>
          <w:sz w:val="28"/>
          <w:szCs w:val="28"/>
          <w:lang w:val="en-US" w:eastAsia="zh-CN"/>
        </w:rPr>
        <w:t>洗衣</w:t>
      </w:r>
      <w:r>
        <w:rPr>
          <w:rFonts w:hint="eastAsia" w:ascii="宋体" w:hAnsi="宋体" w:eastAsia="宋体" w:cs="宋体"/>
          <w:b/>
          <w:bCs/>
          <w:sz w:val="28"/>
          <w:szCs w:val="28"/>
          <w:lang w:val="en-US" w:eastAsia="zh-CN"/>
        </w:rPr>
        <w:t>服务</w:t>
      </w:r>
      <w:r>
        <w:rPr>
          <w:rFonts w:hint="eastAsia" w:ascii="宋体" w:hAnsi="宋体" w:eastAsia="宋体" w:cs="宋体"/>
          <w:b/>
          <w:bCs/>
          <w:sz w:val="28"/>
          <w:szCs w:val="28"/>
          <w:lang w:eastAsia="zh-CN"/>
        </w:rPr>
        <w:t>项目</w:t>
      </w:r>
    </w:p>
    <w:tbl>
      <w:tblPr>
        <w:tblStyle w:val="16"/>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205"/>
        <w:gridCol w:w="1791"/>
        <w:gridCol w:w="1560"/>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8" w:type="dxa"/>
            <w:vAlign w:val="center"/>
          </w:tcPr>
          <w:p>
            <w:pPr>
              <w:spacing w:line="360" w:lineRule="atLeast"/>
              <w:jc w:val="center"/>
              <w:rPr>
                <w:rFonts w:hint="eastAsia" w:ascii="宋体" w:hAnsi="宋体" w:eastAsia="宋体" w:cs="宋体"/>
                <w:w w:val="90"/>
                <w:sz w:val="24"/>
              </w:rPr>
            </w:pPr>
            <w:r>
              <w:rPr>
                <w:rFonts w:hint="eastAsia" w:ascii="宋体" w:hAnsi="宋体" w:eastAsia="宋体" w:cs="宋体"/>
                <w:w w:val="90"/>
                <w:sz w:val="24"/>
              </w:rPr>
              <w:t>序号</w:t>
            </w:r>
          </w:p>
        </w:tc>
        <w:tc>
          <w:tcPr>
            <w:tcW w:w="2205" w:type="dxa"/>
            <w:vAlign w:val="center"/>
          </w:tcPr>
          <w:p>
            <w:pPr>
              <w:spacing w:line="360" w:lineRule="atLeast"/>
              <w:jc w:val="center"/>
              <w:rPr>
                <w:rFonts w:hint="eastAsia" w:ascii="宋体" w:hAnsi="宋体" w:eastAsia="宋体" w:cs="宋体"/>
                <w:w w:val="90"/>
                <w:sz w:val="24"/>
              </w:rPr>
            </w:pPr>
            <w:r>
              <w:rPr>
                <w:rFonts w:hint="eastAsia" w:ascii="宋体" w:hAnsi="宋体" w:eastAsia="宋体" w:cs="宋体"/>
                <w:w w:val="90"/>
                <w:sz w:val="24"/>
              </w:rPr>
              <w:t>项目名称</w:t>
            </w:r>
          </w:p>
        </w:tc>
        <w:tc>
          <w:tcPr>
            <w:tcW w:w="1791" w:type="dxa"/>
            <w:vAlign w:val="center"/>
          </w:tcPr>
          <w:p>
            <w:pPr>
              <w:spacing w:line="360" w:lineRule="atLeast"/>
              <w:jc w:val="center"/>
              <w:rPr>
                <w:rFonts w:hint="eastAsia" w:ascii="宋体" w:hAnsi="宋体" w:eastAsia="宋体" w:cs="宋体"/>
                <w:w w:val="90"/>
                <w:sz w:val="24"/>
              </w:rPr>
            </w:pPr>
            <w:r>
              <w:rPr>
                <w:rFonts w:hint="eastAsia" w:ascii="宋体" w:hAnsi="宋体" w:eastAsia="宋体" w:cs="宋体"/>
                <w:w w:val="90"/>
                <w:sz w:val="24"/>
              </w:rPr>
              <w:t>中标价（元）</w:t>
            </w:r>
          </w:p>
        </w:tc>
        <w:tc>
          <w:tcPr>
            <w:tcW w:w="1560" w:type="dxa"/>
            <w:vAlign w:val="center"/>
          </w:tcPr>
          <w:p>
            <w:pPr>
              <w:spacing w:line="360" w:lineRule="atLeast"/>
              <w:jc w:val="center"/>
              <w:rPr>
                <w:rFonts w:hint="eastAsia" w:ascii="宋体" w:hAnsi="宋体" w:eastAsia="宋体" w:cs="宋体"/>
                <w:w w:val="90"/>
                <w:sz w:val="24"/>
              </w:rPr>
            </w:pPr>
            <w:r>
              <w:rPr>
                <w:rFonts w:hint="eastAsia" w:ascii="宋体" w:hAnsi="宋体" w:eastAsia="宋体" w:cs="宋体"/>
                <w:w w:val="90"/>
                <w:sz w:val="24"/>
              </w:rPr>
              <w:t>中标通知书签发时间</w:t>
            </w:r>
          </w:p>
        </w:tc>
        <w:tc>
          <w:tcPr>
            <w:tcW w:w="3543" w:type="dxa"/>
            <w:vAlign w:val="center"/>
          </w:tcPr>
          <w:p>
            <w:pPr>
              <w:spacing w:line="360" w:lineRule="atLeast"/>
              <w:jc w:val="center"/>
              <w:rPr>
                <w:rFonts w:hint="eastAsia" w:ascii="宋体" w:hAnsi="宋体" w:eastAsia="宋体" w:cs="宋体"/>
                <w:w w:val="90"/>
                <w:sz w:val="24"/>
              </w:rPr>
            </w:pPr>
            <w:r>
              <w:rPr>
                <w:rFonts w:hint="eastAsia" w:ascii="宋体" w:hAnsi="宋体" w:eastAsia="宋体" w:cs="宋体"/>
                <w:w w:val="90"/>
                <w:sz w:val="24"/>
              </w:rPr>
              <w:t>业主单位名称，联系人、联系电话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48" w:type="dxa"/>
            <w:vAlign w:val="center"/>
          </w:tcPr>
          <w:p>
            <w:pPr>
              <w:spacing w:line="360" w:lineRule="atLeast"/>
              <w:jc w:val="center"/>
              <w:rPr>
                <w:rFonts w:hint="eastAsia" w:ascii="宋体" w:hAnsi="宋体" w:eastAsia="宋体" w:cs="宋体"/>
                <w:w w:val="90"/>
                <w:sz w:val="24"/>
              </w:rPr>
            </w:pPr>
          </w:p>
        </w:tc>
        <w:tc>
          <w:tcPr>
            <w:tcW w:w="2205" w:type="dxa"/>
            <w:vAlign w:val="center"/>
          </w:tcPr>
          <w:p>
            <w:pPr>
              <w:spacing w:line="360" w:lineRule="atLeast"/>
              <w:jc w:val="center"/>
              <w:rPr>
                <w:rFonts w:hint="eastAsia" w:ascii="宋体" w:hAnsi="宋体" w:eastAsia="宋体" w:cs="宋体"/>
                <w:w w:val="90"/>
                <w:sz w:val="24"/>
              </w:rPr>
            </w:pPr>
          </w:p>
        </w:tc>
        <w:tc>
          <w:tcPr>
            <w:tcW w:w="1791" w:type="dxa"/>
            <w:vAlign w:val="center"/>
          </w:tcPr>
          <w:p>
            <w:pPr>
              <w:spacing w:line="360" w:lineRule="atLeast"/>
              <w:jc w:val="center"/>
              <w:rPr>
                <w:rFonts w:hint="eastAsia" w:ascii="宋体" w:hAnsi="宋体" w:eastAsia="宋体" w:cs="宋体"/>
                <w:w w:val="90"/>
                <w:sz w:val="24"/>
              </w:rPr>
            </w:pPr>
          </w:p>
        </w:tc>
        <w:tc>
          <w:tcPr>
            <w:tcW w:w="1560" w:type="dxa"/>
            <w:vAlign w:val="center"/>
          </w:tcPr>
          <w:p>
            <w:pPr>
              <w:spacing w:line="360" w:lineRule="atLeast"/>
              <w:jc w:val="center"/>
              <w:rPr>
                <w:rFonts w:hint="eastAsia" w:ascii="宋体" w:hAnsi="宋体" w:eastAsia="宋体" w:cs="宋体"/>
                <w:w w:val="90"/>
                <w:sz w:val="24"/>
              </w:rPr>
            </w:pPr>
          </w:p>
        </w:tc>
        <w:tc>
          <w:tcPr>
            <w:tcW w:w="3543" w:type="dxa"/>
            <w:vAlign w:val="center"/>
          </w:tcPr>
          <w:p>
            <w:pPr>
              <w:spacing w:line="360" w:lineRule="atLeast"/>
              <w:jc w:val="center"/>
              <w:rPr>
                <w:rFonts w:hint="eastAsia" w:ascii="宋体" w:hAnsi="宋体" w:eastAsia="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spacing w:line="360" w:lineRule="atLeast"/>
              <w:jc w:val="center"/>
              <w:rPr>
                <w:rFonts w:hint="eastAsia" w:ascii="宋体" w:hAnsi="宋体" w:eastAsia="宋体" w:cs="宋体"/>
                <w:w w:val="90"/>
                <w:sz w:val="24"/>
              </w:rPr>
            </w:pPr>
          </w:p>
        </w:tc>
        <w:tc>
          <w:tcPr>
            <w:tcW w:w="2205" w:type="dxa"/>
            <w:vAlign w:val="center"/>
          </w:tcPr>
          <w:p>
            <w:pPr>
              <w:spacing w:line="360" w:lineRule="atLeast"/>
              <w:jc w:val="center"/>
              <w:rPr>
                <w:rFonts w:hint="eastAsia" w:ascii="宋体" w:hAnsi="宋体" w:eastAsia="宋体" w:cs="宋体"/>
                <w:w w:val="90"/>
                <w:sz w:val="24"/>
              </w:rPr>
            </w:pPr>
          </w:p>
        </w:tc>
        <w:tc>
          <w:tcPr>
            <w:tcW w:w="1791" w:type="dxa"/>
            <w:vAlign w:val="center"/>
          </w:tcPr>
          <w:p>
            <w:pPr>
              <w:spacing w:line="360" w:lineRule="atLeast"/>
              <w:jc w:val="center"/>
              <w:rPr>
                <w:rFonts w:hint="eastAsia" w:ascii="宋体" w:hAnsi="宋体" w:eastAsia="宋体" w:cs="宋体"/>
                <w:w w:val="90"/>
                <w:sz w:val="24"/>
              </w:rPr>
            </w:pPr>
          </w:p>
        </w:tc>
        <w:tc>
          <w:tcPr>
            <w:tcW w:w="1560" w:type="dxa"/>
            <w:vAlign w:val="center"/>
          </w:tcPr>
          <w:p>
            <w:pPr>
              <w:spacing w:line="360" w:lineRule="atLeast"/>
              <w:jc w:val="center"/>
              <w:rPr>
                <w:rFonts w:hint="eastAsia" w:ascii="宋体" w:hAnsi="宋体" w:eastAsia="宋体" w:cs="宋体"/>
                <w:w w:val="90"/>
                <w:sz w:val="24"/>
              </w:rPr>
            </w:pPr>
          </w:p>
        </w:tc>
        <w:tc>
          <w:tcPr>
            <w:tcW w:w="3543" w:type="dxa"/>
            <w:vAlign w:val="center"/>
          </w:tcPr>
          <w:p>
            <w:pPr>
              <w:spacing w:line="360" w:lineRule="atLeast"/>
              <w:jc w:val="center"/>
              <w:rPr>
                <w:rFonts w:hint="eastAsia" w:ascii="宋体" w:hAnsi="宋体" w:eastAsia="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48" w:type="dxa"/>
            <w:vAlign w:val="center"/>
          </w:tcPr>
          <w:p>
            <w:pPr>
              <w:spacing w:line="360" w:lineRule="atLeast"/>
              <w:jc w:val="center"/>
              <w:rPr>
                <w:rFonts w:hint="eastAsia" w:ascii="宋体" w:hAnsi="宋体" w:eastAsia="宋体" w:cs="宋体"/>
                <w:w w:val="90"/>
                <w:sz w:val="24"/>
              </w:rPr>
            </w:pPr>
          </w:p>
        </w:tc>
        <w:tc>
          <w:tcPr>
            <w:tcW w:w="2205" w:type="dxa"/>
            <w:vAlign w:val="center"/>
          </w:tcPr>
          <w:p>
            <w:pPr>
              <w:spacing w:line="360" w:lineRule="atLeast"/>
              <w:jc w:val="center"/>
              <w:rPr>
                <w:rFonts w:hint="eastAsia" w:ascii="宋体" w:hAnsi="宋体" w:eastAsia="宋体" w:cs="宋体"/>
                <w:w w:val="90"/>
                <w:sz w:val="24"/>
              </w:rPr>
            </w:pPr>
          </w:p>
        </w:tc>
        <w:tc>
          <w:tcPr>
            <w:tcW w:w="1791" w:type="dxa"/>
            <w:vAlign w:val="center"/>
          </w:tcPr>
          <w:p>
            <w:pPr>
              <w:spacing w:line="360" w:lineRule="atLeast"/>
              <w:jc w:val="center"/>
              <w:rPr>
                <w:rFonts w:hint="eastAsia" w:ascii="宋体" w:hAnsi="宋体" w:eastAsia="宋体" w:cs="宋体"/>
                <w:w w:val="90"/>
                <w:sz w:val="24"/>
              </w:rPr>
            </w:pPr>
          </w:p>
        </w:tc>
        <w:tc>
          <w:tcPr>
            <w:tcW w:w="1560" w:type="dxa"/>
            <w:vAlign w:val="center"/>
          </w:tcPr>
          <w:p>
            <w:pPr>
              <w:spacing w:line="360" w:lineRule="atLeast"/>
              <w:jc w:val="center"/>
              <w:rPr>
                <w:rFonts w:hint="eastAsia" w:ascii="宋体" w:hAnsi="宋体" w:eastAsia="宋体" w:cs="宋体"/>
                <w:w w:val="90"/>
                <w:sz w:val="24"/>
              </w:rPr>
            </w:pPr>
          </w:p>
        </w:tc>
        <w:tc>
          <w:tcPr>
            <w:tcW w:w="3543" w:type="dxa"/>
            <w:vAlign w:val="center"/>
          </w:tcPr>
          <w:p>
            <w:pPr>
              <w:spacing w:line="360" w:lineRule="atLeast"/>
              <w:jc w:val="center"/>
              <w:rPr>
                <w:rFonts w:hint="eastAsia" w:ascii="宋体" w:hAnsi="宋体" w:eastAsia="宋体" w:cs="宋体"/>
                <w:w w:val="90"/>
                <w:sz w:val="24"/>
              </w:rPr>
            </w:pPr>
          </w:p>
        </w:tc>
      </w:tr>
    </w:tbl>
    <w:p>
      <w:pPr>
        <w:autoSpaceDE w:val="0"/>
        <w:autoSpaceDN w:val="0"/>
        <w:adjustRightInd w:val="0"/>
        <w:spacing w:line="360" w:lineRule="auto"/>
        <w:ind w:left="315"/>
        <w:rPr>
          <w:rFonts w:hint="eastAsia" w:ascii="宋体" w:hAnsi="宋体" w:eastAsia="宋体" w:cs="宋体"/>
          <w:sz w:val="28"/>
          <w:szCs w:val="28"/>
          <w:lang w:val="zh-CN"/>
        </w:rPr>
      </w:pP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投标人（公章）：</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投标人全权代表签字：</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日期：      年      月      日</w:t>
      </w:r>
    </w:p>
    <w:p>
      <w:pPr>
        <w:autoSpaceDE w:val="0"/>
        <w:autoSpaceDN w:val="0"/>
        <w:adjustRightInd w:val="0"/>
        <w:spacing w:line="360" w:lineRule="auto"/>
        <w:rPr>
          <w:rFonts w:hint="eastAsia" w:ascii="宋体" w:hAnsi="宋体" w:eastAsia="宋体" w:cs="宋体"/>
          <w:b/>
          <w:color w:val="000000"/>
          <w:sz w:val="28"/>
          <w:szCs w:val="28"/>
        </w:rPr>
      </w:pPr>
    </w:p>
    <w:p>
      <w:pPr>
        <w:rPr>
          <w:rFonts w:hint="eastAsia" w:ascii="宋体" w:hAnsi="宋体" w:eastAsia="宋体" w:cs="宋体"/>
          <w:b/>
          <w:sz w:val="28"/>
          <w:szCs w:val="28"/>
        </w:rPr>
      </w:pPr>
      <w:r>
        <w:rPr>
          <w:rFonts w:hint="eastAsia" w:ascii="宋体" w:hAnsi="宋体" w:eastAsia="宋体" w:cs="宋体"/>
          <w:b/>
          <w:sz w:val="28"/>
          <w:szCs w:val="28"/>
        </w:rPr>
        <w:br w:type="page"/>
      </w:r>
    </w:p>
    <w:p>
      <w:pPr>
        <w:autoSpaceDE w:val="0"/>
        <w:autoSpaceDN w:val="0"/>
        <w:adjustRightInd w:val="0"/>
        <w:spacing w:line="360" w:lineRule="auto"/>
        <w:rPr>
          <w:rFonts w:hint="eastAsia" w:ascii="宋体" w:hAnsi="宋体" w:eastAsia="宋体" w:cs="宋体"/>
          <w:sz w:val="36"/>
          <w:szCs w:val="36"/>
        </w:rPr>
      </w:pPr>
      <w:r>
        <w:rPr>
          <w:rFonts w:hint="eastAsia" w:ascii="宋体" w:hAnsi="宋体" w:eastAsia="宋体" w:cs="宋体"/>
          <w:b/>
          <w:sz w:val="28"/>
          <w:szCs w:val="28"/>
        </w:rPr>
        <w:t>格式</w:t>
      </w:r>
      <w:r>
        <w:rPr>
          <w:rFonts w:hint="eastAsia" w:ascii="宋体" w:hAnsi="宋体" w:cs="宋体"/>
          <w:b/>
          <w:sz w:val="28"/>
          <w:szCs w:val="28"/>
          <w:lang w:val="en-US" w:eastAsia="zh-CN"/>
        </w:rPr>
        <w:t>七</w:t>
      </w:r>
      <w:r>
        <w:rPr>
          <w:rFonts w:hint="eastAsia" w:ascii="宋体" w:hAnsi="宋体" w:eastAsia="宋体" w:cs="宋体"/>
          <w:b/>
          <w:sz w:val="28"/>
          <w:szCs w:val="28"/>
        </w:rPr>
        <w:t>：</w:t>
      </w:r>
    </w:p>
    <w:p>
      <w:pPr>
        <w:spacing w:line="360" w:lineRule="auto"/>
        <w:jc w:val="center"/>
        <w:rPr>
          <w:rFonts w:hint="eastAsia" w:ascii="宋体" w:hAnsi="宋体" w:eastAsia="宋体" w:cs="宋体"/>
          <w:b/>
          <w:sz w:val="36"/>
          <w:szCs w:val="36"/>
        </w:rPr>
      </w:pPr>
      <w:r>
        <w:rPr>
          <w:rFonts w:hint="eastAsia" w:ascii="宋体" w:hAnsi="宋体" w:cs="宋体"/>
          <w:b/>
          <w:sz w:val="36"/>
          <w:szCs w:val="36"/>
          <w:lang w:val="en-US" w:eastAsia="zh-CN"/>
        </w:rPr>
        <w:t>开标</w:t>
      </w:r>
      <w:r>
        <w:rPr>
          <w:rFonts w:hint="eastAsia" w:ascii="宋体" w:hAnsi="宋体" w:eastAsia="宋体" w:cs="宋体"/>
          <w:b/>
          <w:sz w:val="36"/>
          <w:szCs w:val="36"/>
        </w:rPr>
        <w:t>一览表</w:t>
      </w:r>
    </w:p>
    <w:p>
      <w:pPr>
        <w:autoSpaceDE w:val="0"/>
        <w:autoSpaceDN w:val="0"/>
        <w:adjustRightInd w:val="0"/>
        <w:ind w:firstLine="281"/>
        <w:rPr>
          <w:rFonts w:hint="eastAsia" w:ascii="宋体" w:hAnsi="宋体" w:eastAsia="宋体" w:cs="宋体"/>
          <w:b/>
          <w:bCs/>
          <w:sz w:val="24"/>
          <w:lang w:val="zh-CN"/>
        </w:rPr>
      </w:pPr>
    </w:p>
    <w:p>
      <w:pPr>
        <w:autoSpaceDE w:val="0"/>
        <w:autoSpaceDN w:val="0"/>
        <w:adjustRightInd w:val="0"/>
        <w:spacing w:line="360" w:lineRule="auto"/>
        <w:rPr>
          <w:rFonts w:hint="eastAsia" w:ascii="宋体" w:hAnsi="宋体" w:eastAsia="宋体" w:cs="宋体"/>
          <w:b/>
          <w:sz w:val="32"/>
          <w:szCs w:val="32"/>
          <w:lang w:val="zh-CN"/>
        </w:rPr>
      </w:pPr>
      <w:r>
        <w:rPr>
          <w:rFonts w:hint="eastAsia" w:ascii="宋体" w:hAnsi="宋体" w:eastAsia="宋体" w:cs="宋体"/>
          <w:b/>
          <w:bCs/>
          <w:sz w:val="32"/>
          <w:szCs w:val="32"/>
          <w:lang w:val="zh-CN"/>
        </w:rPr>
        <w:t>项目编号：</w:t>
      </w:r>
      <w:r>
        <w:rPr>
          <w:rFonts w:hint="eastAsia" w:ascii="宋体" w:hAnsi="宋体" w:cs="宋体"/>
          <w:b/>
          <w:sz w:val="32"/>
          <w:szCs w:val="32"/>
          <w:lang w:val="zh-CN"/>
        </w:rPr>
        <w:t>衢院招2024-14</w:t>
      </w:r>
      <w:r>
        <w:rPr>
          <w:rFonts w:hint="eastAsia" w:ascii="宋体" w:hAnsi="宋体" w:eastAsia="宋体" w:cs="宋体"/>
          <w:b/>
          <w:sz w:val="32"/>
          <w:szCs w:val="32"/>
          <w:lang w:val="zh-CN"/>
        </w:rPr>
        <w:t xml:space="preserve">  </w:t>
      </w:r>
    </w:p>
    <w:p>
      <w:pPr>
        <w:snapToGrid w:val="0"/>
        <w:spacing w:line="360" w:lineRule="auto"/>
        <w:rPr>
          <w:rFonts w:hint="eastAsia" w:ascii="宋体" w:hAnsi="宋体" w:eastAsia="宋体" w:cs="宋体"/>
          <w:b/>
          <w:sz w:val="32"/>
          <w:szCs w:val="32"/>
          <w:lang w:val="zh-CN"/>
        </w:rPr>
      </w:pPr>
      <w:r>
        <w:rPr>
          <w:rFonts w:hint="eastAsia" w:ascii="宋体" w:hAnsi="宋体" w:eastAsia="宋体" w:cs="宋体"/>
          <w:b/>
          <w:bCs/>
          <w:sz w:val="32"/>
          <w:szCs w:val="32"/>
          <w:lang w:val="zh-CN"/>
        </w:rPr>
        <w:t>项目名称：</w:t>
      </w:r>
      <w:r>
        <w:rPr>
          <w:rFonts w:hint="eastAsia" w:ascii="宋体" w:hAnsi="宋体" w:eastAsia="宋体" w:cs="宋体"/>
          <w:b/>
          <w:sz w:val="32"/>
          <w:szCs w:val="32"/>
          <w:lang w:val="zh-CN"/>
        </w:rPr>
        <w:t>校园自助</w:t>
      </w:r>
      <w:r>
        <w:rPr>
          <w:rFonts w:hint="eastAsia" w:ascii="宋体" w:hAnsi="宋体" w:cs="宋体"/>
          <w:b/>
          <w:sz w:val="32"/>
          <w:szCs w:val="32"/>
          <w:lang w:val="en-US" w:eastAsia="zh-CN"/>
        </w:rPr>
        <w:t>洗衣</w:t>
      </w:r>
      <w:r>
        <w:rPr>
          <w:rFonts w:hint="eastAsia" w:ascii="宋体" w:hAnsi="宋体" w:eastAsia="宋体" w:cs="宋体"/>
          <w:b/>
          <w:sz w:val="32"/>
          <w:szCs w:val="32"/>
          <w:lang w:val="zh-CN"/>
        </w:rPr>
        <w:t>服务项目</w:t>
      </w:r>
    </w:p>
    <w:tbl>
      <w:tblPr>
        <w:tblStyle w:val="16"/>
        <w:tblW w:w="9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784"/>
        <w:gridCol w:w="1737"/>
        <w:gridCol w:w="1364"/>
        <w:gridCol w:w="2089"/>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81" w:type="dxa"/>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kern w:val="0"/>
                <w:sz w:val="24"/>
              </w:rPr>
              <w:t>序号</w:t>
            </w:r>
          </w:p>
        </w:tc>
        <w:tc>
          <w:tcPr>
            <w:tcW w:w="1784" w:type="dxa"/>
            <w:noWrap w:val="0"/>
            <w:vAlign w:val="center"/>
          </w:tcPr>
          <w:p>
            <w:pPr>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服务类型</w:t>
            </w:r>
          </w:p>
        </w:tc>
        <w:tc>
          <w:tcPr>
            <w:tcW w:w="1737" w:type="dxa"/>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kern w:val="0"/>
                <w:sz w:val="24"/>
              </w:rPr>
              <w:t>规格</w:t>
            </w:r>
          </w:p>
        </w:tc>
        <w:tc>
          <w:tcPr>
            <w:tcW w:w="1364" w:type="dxa"/>
            <w:noWrap w:val="0"/>
            <w:vAlign w:val="center"/>
          </w:tcPr>
          <w:p>
            <w:pPr>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服务时长（分钟）</w:t>
            </w:r>
          </w:p>
        </w:tc>
        <w:tc>
          <w:tcPr>
            <w:tcW w:w="2089" w:type="dxa"/>
            <w:noWrap w:val="0"/>
            <w:vAlign w:val="center"/>
          </w:tcPr>
          <w:p>
            <w:pPr>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最高限价（元/次）</w:t>
            </w:r>
          </w:p>
        </w:tc>
        <w:tc>
          <w:tcPr>
            <w:tcW w:w="1846"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报价</w:t>
            </w:r>
          </w:p>
          <w:p>
            <w:pPr>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81" w:type="dxa"/>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1784" w:type="dxa"/>
            <w:noWrap w:val="0"/>
            <w:vAlign w:val="center"/>
          </w:tcPr>
          <w:p>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kern w:val="0"/>
                <w:sz w:val="24"/>
              </w:rPr>
              <w:t>大物洗</w:t>
            </w:r>
          </w:p>
        </w:tc>
        <w:tc>
          <w:tcPr>
            <w:tcW w:w="1737" w:type="dxa"/>
            <w:noWrap w:val="0"/>
            <w:vAlign w:val="center"/>
          </w:tcPr>
          <w:p>
            <w:pPr>
              <w:spacing w:line="360" w:lineRule="auto"/>
              <w:jc w:val="center"/>
              <w:rPr>
                <w:rFonts w:hint="eastAsia" w:ascii="宋体" w:hAnsi="宋体" w:eastAsia="宋体" w:cs="宋体"/>
                <w:color w:val="auto"/>
                <w:sz w:val="24"/>
              </w:rPr>
            </w:pPr>
            <w:r>
              <w:rPr>
                <w:rFonts w:hint="eastAsia" w:ascii="宋体" w:hAnsi="宋体" w:cs="宋体"/>
                <w:kern w:val="0"/>
                <w:sz w:val="24"/>
                <w:lang w:val="en-US" w:eastAsia="zh-CN"/>
              </w:rPr>
              <w:t>≥</w:t>
            </w:r>
            <w:r>
              <w:rPr>
                <w:rFonts w:hint="eastAsia" w:ascii="宋体" w:hAnsi="宋体" w:eastAsia="宋体" w:cs="宋体"/>
                <w:color w:val="auto"/>
                <w:kern w:val="0"/>
                <w:sz w:val="24"/>
              </w:rPr>
              <w:t>8千克/次</w:t>
            </w:r>
          </w:p>
        </w:tc>
        <w:tc>
          <w:tcPr>
            <w:tcW w:w="1364" w:type="dxa"/>
            <w:noWrap w:val="0"/>
            <w:vAlign w:val="center"/>
          </w:tcPr>
          <w:p>
            <w:pPr>
              <w:spacing w:line="360" w:lineRule="auto"/>
              <w:jc w:val="center"/>
              <w:rPr>
                <w:rFonts w:hint="eastAsia" w:ascii="宋体" w:hAnsi="宋体" w:eastAsia="宋体" w:cs="宋体"/>
                <w:color w:val="auto"/>
                <w:kern w:val="2"/>
                <w:sz w:val="24"/>
                <w:lang w:val="en-US" w:eastAsia="zh-CN" w:bidi="ar-SA"/>
              </w:rPr>
            </w:pPr>
            <w:r>
              <w:rPr>
                <w:rFonts w:hint="eastAsia" w:ascii="宋体" w:hAnsi="宋体" w:eastAsia="宋体" w:cs="宋体"/>
                <w:color w:val="auto"/>
                <w:kern w:val="0"/>
                <w:sz w:val="24"/>
              </w:rPr>
              <w:t>50</w:t>
            </w:r>
          </w:p>
        </w:tc>
        <w:tc>
          <w:tcPr>
            <w:tcW w:w="2089" w:type="dxa"/>
            <w:noWrap w:val="0"/>
            <w:vAlign w:val="center"/>
          </w:tcPr>
          <w:p>
            <w:pPr>
              <w:spacing w:line="360" w:lineRule="auto"/>
              <w:jc w:val="center"/>
              <w:rPr>
                <w:rFonts w:hint="eastAsia" w:ascii="宋体" w:hAnsi="宋体" w:eastAsia="宋体" w:cs="宋体"/>
                <w:color w:val="auto"/>
                <w:kern w:val="2"/>
                <w:sz w:val="24"/>
                <w:lang w:val="en-US" w:eastAsia="zh-CN" w:bidi="ar-SA"/>
              </w:rPr>
            </w:pPr>
            <w:r>
              <w:rPr>
                <w:rFonts w:hint="eastAsia" w:ascii="宋体" w:hAnsi="宋体" w:eastAsia="宋体" w:cs="宋体"/>
                <w:color w:val="auto"/>
                <w:kern w:val="0"/>
                <w:sz w:val="24"/>
              </w:rPr>
              <w:t>5</w:t>
            </w:r>
          </w:p>
        </w:tc>
        <w:tc>
          <w:tcPr>
            <w:tcW w:w="1846" w:type="dxa"/>
            <w:noWrap w:val="0"/>
            <w:vAlign w:val="center"/>
          </w:tcPr>
          <w:p>
            <w:pPr>
              <w:adjustRightInd w:val="0"/>
              <w:snapToGrid w:val="0"/>
              <w:jc w:val="center"/>
              <w:rPr>
                <w:rFonts w:hint="eastAsia" w:ascii="宋体" w:hAnsi="宋体" w:cs="宋体"/>
                <w:color w:val="auto"/>
                <w:sz w:val="32"/>
                <w:szCs w:val="22"/>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1" w:type="dxa"/>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kern w:val="0"/>
                <w:sz w:val="24"/>
              </w:rPr>
              <w:t>2</w:t>
            </w:r>
          </w:p>
        </w:tc>
        <w:tc>
          <w:tcPr>
            <w:tcW w:w="1784" w:type="dxa"/>
            <w:noWrap w:val="0"/>
            <w:vAlign w:val="center"/>
          </w:tcPr>
          <w:p>
            <w:pPr>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kern w:val="0"/>
                <w:sz w:val="24"/>
              </w:rPr>
              <w:t>标准洗</w:t>
            </w:r>
          </w:p>
        </w:tc>
        <w:tc>
          <w:tcPr>
            <w:tcW w:w="1737" w:type="dxa"/>
            <w:noWrap w:val="0"/>
            <w:vAlign w:val="center"/>
          </w:tcPr>
          <w:p>
            <w:pPr>
              <w:spacing w:line="360" w:lineRule="auto"/>
              <w:jc w:val="center"/>
              <w:rPr>
                <w:rFonts w:hint="eastAsia" w:ascii="宋体" w:hAnsi="宋体" w:eastAsia="宋体" w:cs="宋体"/>
                <w:color w:val="auto"/>
                <w:sz w:val="24"/>
              </w:rPr>
            </w:pPr>
            <w:r>
              <w:rPr>
                <w:rFonts w:hint="eastAsia" w:ascii="宋体" w:hAnsi="宋体" w:cs="宋体"/>
                <w:kern w:val="0"/>
                <w:sz w:val="24"/>
                <w:lang w:val="en-US" w:eastAsia="zh-CN"/>
              </w:rPr>
              <w:t>≥</w:t>
            </w:r>
            <w:r>
              <w:rPr>
                <w:rFonts w:hint="eastAsia" w:ascii="宋体" w:hAnsi="宋体" w:eastAsia="宋体" w:cs="宋体"/>
                <w:color w:val="auto"/>
                <w:kern w:val="0"/>
                <w:sz w:val="24"/>
              </w:rPr>
              <w:t>8千克/次</w:t>
            </w:r>
          </w:p>
        </w:tc>
        <w:tc>
          <w:tcPr>
            <w:tcW w:w="1364" w:type="dxa"/>
            <w:noWrap w:val="0"/>
            <w:vAlign w:val="center"/>
          </w:tcPr>
          <w:p>
            <w:pPr>
              <w:spacing w:line="360" w:lineRule="auto"/>
              <w:jc w:val="center"/>
              <w:rPr>
                <w:rFonts w:hint="eastAsia" w:ascii="宋体" w:hAnsi="宋体" w:eastAsia="宋体" w:cs="宋体"/>
                <w:color w:val="auto"/>
                <w:kern w:val="2"/>
                <w:sz w:val="24"/>
                <w:lang w:val="en-US" w:eastAsia="zh-CN" w:bidi="ar-SA"/>
              </w:rPr>
            </w:pPr>
            <w:r>
              <w:rPr>
                <w:rFonts w:hint="eastAsia" w:ascii="宋体" w:hAnsi="宋体" w:eastAsia="宋体" w:cs="宋体"/>
                <w:color w:val="auto"/>
                <w:kern w:val="0"/>
                <w:sz w:val="24"/>
              </w:rPr>
              <w:t>40</w:t>
            </w:r>
          </w:p>
        </w:tc>
        <w:tc>
          <w:tcPr>
            <w:tcW w:w="2089" w:type="dxa"/>
            <w:noWrap w:val="0"/>
            <w:vAlign w:val="center"/>
          </w:tcPr>
          <w:p>
            <w:pPr>
              <w:spacing w:line="360" w:lineRule="auto"/>
              <w:jc w:val="center"/>
              <w:rPr>
                <w:rFonts w:hint="eastAsia" w:ascii="宋体" w:hAnsi="宋体" w:eastAsia="宋体" w:cs="宋体"/>
                <w:color w:val="auto"/>
                <w:kern w:val="2"/>
                <w:sz w:val="24"/>
                <w:lang w:val="en-US" w:eastAsia="zh-CN" w:bidi="ar-SA"/>
              </w:rPr>
            </w:pPr>
            <w:r>
              <w:rPr>
                <w:rFonts w:hint="eastAsia" w:ascii="宋体" w:hAnsi="宋体" w:eastAsia="宋体" w:cs="宋体"/>
                <w:color w:val="auto"/>
                <w:kern w:val="0"/>
                <w:sz w:val="24"/>
              </w:rPr>
              <w:t>4</w:t>
            </w:r>
          </w:p>
        </w:tc>
        <w:tc>
          <w:tcPr>
            <w:tcW w:w="1846" w:type="dxa"/>
            <w:noWrap w:val="0"/>
            <w:vAlign w:val="center"/>
          </w:tcPr>
          <w:p>
            <w:pPr>
              <w:adjustRightInd w:val="0"/>
              <w:snapToGrid w:val="0"/>
              <w:jc w:val="center"/>
              <w:rPr>
                <w:rFonts w:hint="eastAsia" w:ascii="宋体" w:hAnsi="宋体" w:eastAsia="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1" w:type="dxa"/>
            <w:noWrap w:val="0"/>
            <w:vAlign w:val="center"/>
          </w:tcPr>
          <w:p>
            <w:pPr>
              <w:spacing w:line="360" w:lineRule="auto"/>
              <w:jc w:val="center"/>
              <w:rPr>
                <w:rFonts w:hint="eastAsia" w:ascii="宋体" w:hAnsi="宋体" w:eastAsia="宋体" w:cs="宋体"/>
                <w:color w:val="FF0000"/>
                <w:sz w:val="24"/>
              </w:rPr>
            </w:pPr>
            <w:r>
              <w:rPr>
                <w:rFonts w:hint="eastAsia" w:ascii="宋体" w:hAnsi="宋体" w:eastAsia="宋体" w:cs="宋体"/>
                <w:kern w:val="0"/>
                <w:sz w:val="24"/>
              </w:rPr>
              <w:t>3</w:t>
            </w:r>
          </w:p>
        </w:tc>
        <w:tc>
          <w:tcPr>
            <w:tcW w:w="1784" w:type="dxa"/>
            <w:noWrap w:val="0"/>
            <w:vAlign w:val="center"/>
          </w:tcPr>
          <w:p>
            <w:pPr>
              <w:spacing w:line="360" w:lineRule="auto"/>
              <w:jc w:val="center"/>
              <w:rPr>
                <w:rFonts w:hint="eastAsia" w:ascii="宋体" w:hAnsi="宋体" w:eastAsia="宋体" w:cs="宋体"/>
                <w:color w:val="FF0000"/>
                <w:sz w:val="24"/>
                <w:lang w:eastAsia="zh-CN"/>
              </w:rPr>
            </w:pPr>
            <w:r>
              <w:rPr>
                <w:rFonts w:hint="eastAsia" w:ascii="宋体" w:hAnsi="宋体" w:eastAsia="宋体" w:cs="宋体"/>
                <w:kern w:val="0"/>
                <w:sz w:val="24"/>
              </w:rPr>
              <w:t>快洗</w:t>
            </w:r>
          </w:p>
        </w:tc>
        <w:tc>
          <w:tcPr>
            <w:tcW w:w="1737" w:type="dxa"/>
            <w:noWrap w:val="0"/>
            <w:vAlign w:val="center"/>
          </w:tcPr>
          <w:p>
            <w:pPr>
              <w:spacing w:line="360" w:lineRule="auto"/>
              <w:jc w:val="center"/>
              <w:rPr>
                <w:rFonts w:hint="eastAsia" w:ascii="宋体" w:hAnsi="宋体" w:eastAsia="宋体" w:cs="宋体"/>
                <w:color w:val="FF0000"/>
                <w:sz w:val="24"/>
              </w:rPr>
            </w:pPr>
            <w:r>
              <w:rPr>
                <w:rFonts w:hint="eastAsia" w:ascii="宋体" w:hAnsi="宋体" w:cs="宋体"/>
                <w:kern w:val="0"/>
                <w:sz w:val="24"/>
                <w:lang w:val="en-US" w:eastAsia="zh-CN"/>
              </w:rPr>
              <w:t>≥</w:t>
            </w:r>
            <w:r>
              <w:rPr>
                <w:rFonts w:hint="eastAsia" w:ascii="宋体" w:hAnsi="宋体" w:eastAsia="宋体" w:cs="宋体"/>
                <w:kern w:val="0"/>
                <w:sz w:val="24"/>
              </w:rPr>
              <w:t>8千克/次</w:t>
            </w:r>
          </w:p>
        </w:tc>
        <w:tc>
          <w:tcPr>
            <w:tcW w:w="1364" w:type="dxa"/>
            <w:noWrap w:val="0"/>
            <w:vAlign w:val="center"/>
          </w:tcPr>
          <w:p>
            <w:pPr>
              <w:spacing w:line="360" w:lineRule="auto"/>
              <w:jc w:val="center"/>
              <w:rPr>
                <w:rFonts w:hint="eastAsia" w:ascii="宋体" w:hAnsi="宋体" w:eastAsia="宋体" w:cs="宋体"/>
                <w:color w:val="FF0000"/>
                <w:kern w:val="2"/>
                <w:sz w:val="24"/>
                <w:lang w:val="en-US" w:eastAsia="zh-CN" w:bidi="ar-SA"/>
              </w:rPr>
            </w:pPr>
            <w:r>
              <w:rPr>
                <w:rFonts w:hint="eastAsia" w:ascii="宋体" w:hAnsi="宋体" w:eastAsia="宋体" w:cs="宋体"/>
                <w:kern w:val="0"/>
                <w:sz w:val="24"/>
              </w:rPr>
              <w:t>30</w:t>
            </w:r>
          </w:p>
        </w:tc>
        <w:tc>
          <w:tcPr>
            <w:tcW w:w="2089" w:type="dxa"/>
            <w:noWrap w:val="0"/>
            <w:vAlign w:val="center"/>
          </w:tcPr>
          <w:p>
            <w:pPr>
              <w:spacing w:line="360" w:lineRule="auto"/>
              <w:jc w:val="center"/>
              <w:rPr>
                <w:rFonts w:hint="eastAsia" w:ascii="宋体" w:hAnsi="宋体" w:eastAsia="宋体" w:cs="宋体"/>
                <w:color w:val="FF0000"/>
                <w:kern w:val="2"/>
                <w:sz w:val="24"/>
                <w:lang w:val="en-US" w:eastAsia="zh-CN" w:bidi="ar-SA"/>
              </w:rPr>
            </w:pPr>
            <w:r>
              <w:rPr>
                <w:rFonts w:hint="eastAsia" w:ascii="宋体" w:hAnsi="宋体" w:eastAsia="宋体" w:cs="宋体"/>
                <w:kern w:val="0"/>
                <w:sz w:val="24"/>
              </w:rPr>
              <w:t>3</w:t>
            </w:r>
          </w:p>
        </w:tc>
        <w:tc>
          <w:tcPr>
            <w:tcW w:w="1846" w:type="dxa"/>
            <w:noWrap w:val="0"/>
            <w:vAlign w:val="center"/>
          </w:tcPr>
          <w:p>
            <w:pPr>
              <w:adjustRightInd w:val="0"/>
              <w:snapToGrid w:val="0"/>
              <w:jc w:val="center"/>
              <w:rPr>
                <w:rFonts w:hint="eastAsia" w:ascii="宋体" w:hAnsi="宋体" w:eastAsia="宋体" w:cs="宋体"/>
                <w:color w:val="FF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1" w:type="dxa"/>
            <w:noWrap w:val="0"/>
            <w:vAlign w:val="center"/>
          </w:tcPr>
          <w:p>
            <w:pPr>
              <w:spacing w:line="360" w:lineRule="auto"/>
              <w:jc w:val="center"/>
              <w:rPr>
                <w:rFonts w:hint="eastAsia" w:ascii="宋体" w:hAnsi="宋体" w:eastAsia="宋体" w:cs="宋体"/>
                <w:color w:val="FF0000"/>
                <w:sz w:val="24"/>
              </w:rPr>
            </w:pPr>
            <w:r>
              <w:rPr>
                <w:rFonts w:hint="eastAsia" w:ascii="宋体" w:hAnsi="宋体" w:eastAsia="宋体" w:cs="宋体"/>
                <w:kern w:val="0"/>
                <w:sz w:val="24"/>
              </w:rPr>
              <w:t>4</w:t>
            </w:r>
          </w:p>
        </w:tc>
        <w:tc>
          <w:tcPr>
            <w:tcW w:w="1784" w:type="dxa"/>
            <w:noWrap w:val="0"/>
            <w:vAlign w:val="center"/>
          </w:tcPr>
          <w:p>
            <w:pPr>
              <w:spacing w:line="360" w:lineRule="auto"/>
              <w:jc w:val="center"/>
              <w:rPr>
                <w:rFonts w:hint="eastAsia" w:ascii="宋体" w:hAnsi="宋体" w:eastAsia="宋体" w:cs="宋体"/>
                <w:color w:val="FF0000"/>
                <w:sz w:val="24"/>
              </w:rPr>
            </w:pPr>
            <w:r>
              <w:rPr>
                <w:rFonts w:hint="eastAsia" w:ascii="宋体" w:hAnsi="宋体" w:eastAsia="宋体" w:cs="宋体"/>
                <w:kern w:val="0"/>
                <w:sz w:val="24"/>
              </w:rPr>
              <w:t>单脱水</w:t>
            </w:r>
          </w:p>
        </w:tc>
        <w:tc>
          <w:tcPr>
            <w:tcW w:w="1737" w:type="dxa"/>
            <w:noWrap w:val="0"/>
            <w:vAlign w:val="center"/>
          </w:tcPr>
          <w:p>
            <w:pPr>
              <w:spacing w:line="360" w:lineRule="auto"/>
              <w:jc w:val="center"/>
              <w:rPr>
                <w:rFonts w:hint="eastAsia" w:ascii="宋体" w:hAnsi="宋体" w:eastAsia="宋体" w:cs="宋体"/>
                <w:color w:val="FF0000"/>
                <w:sz w:val="24"/>
              </w:rPr>
            </w:pPr>
            <w:r>
              <w:rPr>
                <w:rFonts w:hint="eastAsia" w:ascii="宋体" w:hAnsi="宋体" w:cs="宋体"/>
                <w:kern w:val="0"/>
                <w:sz w:val="24"/>
                <w:lang w:val="en-US" w:eastAsia="zh-CN"/>
              </w:rPr>
              <w:t>≥</w:t>
            </w:r>
            <w:r>
              <w:rPr>
                <w:rFonts w:hint="eastAsia" w:ascii="宋体" w:hAnsi="宋体" w:eastAsia="宋体" w:cs="宋体"/>
                <w:kern w:val="0"/>
                <w:sz w:val="24"/>
              </w:rPr>
              <w:t>8千克/次</w:t>
            </w:r>
          </w:p>
        </w:tc>
        <w:tc>
          <w:tcPr>
            <w:tcW w:w="1364" w:type="dxa"/>
            <w:noWrap w:val="0"/>
            <w:vAlign w:val="center"/>
          </w:tcPr>
          <w:p>
            <w:pPr>
              <w:spacing w:line="360" w:lineRule="auto"/>
              <w:jc w:val="center"/>
              <w:rPr>
                <w:rFonts w:hint="eastAsia" w:ascii="宋体" w:hAnsi="宋体" w:eastAsia="宋体" w:cs="宋体"/>
                <w:color w:val="FF0000"/>
                <w:kern w:val="2"/>
                <w:sz w:val="24"/>
                <w:u w:val="single"/>
                <w:lang w:val="en-US" w:eastAsia="zh-CN" w:bidi="ar-SA"/>
              </w:rPr>
            </w:pPr>
            <w:r>
              <w:rPr>
                <w:rFonts w:hint="eastAsia" w:ascii="宋体" w:hAnsi="宋体" w:eastAsia="宋体" w:cs="宋体"/>
                <w:kern w:val="0"/>
                <w:sz w:val="24"/>
              </w:rPr>
              <w:t>10</w:t>
            </w:r>
          </w:p>
        </w:tc>
        <w:tc>
          <w:tcPr>
            <w:tcW w:w="2089" w:type="dxa"/>
            <w:noWrap w:val="0"/>
            <w:vAlign w:val="center"/>
          </w:tcPr>
          <w:p>
            <w:pPr>
              <w:spacing w:line="360" w:lineRule="auto"/>
              <w:jc w:val="center"/>
              <w:rPr>
                <w:rFonts w:hint="eastAsia" w:ascii="宋体" w:hAnsi="宋体" w:eastAsia="宋体" w:cs="宋体"/>
                <w:color w:val="FF0000"/>
                <w:kern w:val="2"/>
                <w:sz w:val="24"/>
                <w:lang w:val="en-US" w:eastAsia="zh-CN" w:bidi="ar-SA"/>
              </w:rPr>
            </w:pPr>
            <w:r>
              <w:rPr>
                <w:rFonts w:hint="eastAsia" w:ascii="宋体" w:hAnsi="宋体" w:eastAsia="宋体" w:cs="宋体"/>
                <w:kern w:val="0"/>
                <w:sz w:val="24"/>
              </w:rPr>
              <w:t>2</w:t>
            </w:r>
          </w:p>
        </w:tc>
        <w:tc>
          <w:tcPr>
            <w:tcW w:w="1846" w:type="dxa"/>
            <w:noWrap w:val="0"/>
            <w:vAlign w:val="center"/>
          </w:tcPr>
          <w:p>
            <w:pPr>
              <w:adjustRightInd w:val="0"/>
              <w:snapToGrid w:val="0"/>
              <w:jc w:val="center"/>
              <w:rPr>
                <w:rFonts w:hint="eastAsia" w:ascii="宋体" w:hAnsi="宋体" w:eastAsia="宋体" w:cs="宋体"/>
                <w:color w:val="FF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1" w:type="dxa"/>
            <w:noWrap w:val="0"/>
            <w:vAlign w:val="center"/>
          </w:tcPr>
          <w:p>
            <w:pPr>
              <w:spacing w:line="360" w:lineRule="auto"/>
              <w:jc w:val="center"/>
              <w:rPr>
                <w:rFonts w:hint="eastAsia" w:ascii="宋体" w:hAnsi="宋体" w:eastAsia="宋体" w:cs="宋体"/>
                <w:color w:val="FF0000"/>
                <w:sz w:val="24"/>
              </w:rPr>
            </w:pPr>
            <w:r>
              <w:rPr>
                <w:rFonts w:hint="eastAsia" w:ascii="宋体" w:hAnsi="宋体" w:eastAsia="宋体" w:cs="宋体"/>
                <w:kern w:val="0"/>
                <w:sz w:val="24"/>
                <w:lang w:val="en-US" w:eastAsia="zh-CN"/>
              </w:rPr>
              <w:t>5</w:t>
            </w:r>
          </w:p>
        </w:tc>
        <w:tc>
          <w:tcPr>
            <w:tcW w:w="1784" w:type="dxa"/>
            <w:noWrap w:val="0"/>
            <w:vAlign w:val="center"/>
          </w:tcPr>
          <w:p>
            <w:pPr>
              <w:spacing w:line="360" w:lineRule="auto"/>
              <w:jc w:val="center"/>
              <w:rPr>
                <w:rFonts w:hint="eastAsia" w:ascii="宋体" w:hAnsi="宋体" w:eastAsia="宋体" w:cs="宋体"/>
                <w:color w:val="FF0000"/>
                <w:sz w:val="24"/>
              </w:rPr>
            </w:pPr>
            <w:r>
              <w:rPr>
                <w:rFonts w:hint="eastAsia" w:ascii="宋体" w:hAnsi="宋体" w:eastAsia="宋体" w:cs="宋体"/>
                <w:kern w:val="0"/>
                <w:sz w:val="24"/>
                <w:lang w:val="en-US" w:eastAsia="zh-CN"/>
              </w:rPr>
              <w:t>烘干</w:t>
            </w:r>
          </w:p>
        </w:tc>
        <w:tc>
          <w:tcPr>
            <w:tcW w:w="1737" w:type="dxa"/>
            <w:noWrap w:val="0"/>
            <w:vAlign w:val="center"/>
          </w:tcPr>
          <w:p>
            <w:pPr>
              <w:spacing w:line="360" w:lineRule="auto"/>
              <w:jc w:val="center"/>
              <w:rPr>
                <w:rFonts w:hint="eastAsia" w:ascii="宋体" w:hAnsi="宋体" w:eastAsia="宋体" w:cs="宋体"/>
                <w:color w:val="FF0000"/>
                <w:sz w:val="24"/>
              </w:rPr>
            </w:pPr>
            <w:r>
              <w:rPr>
                <w:rFonts w:hint="eastAsia" w:ascii="宋体" w:hAnsi="宋体" w:cs="宋体"/>
                <w:kern w:val="0"/>
                <w:sz w:val="24"/>
                <w:lang w:val="en-US" w:eastAsia="zh-CN"/>
              </w:rPr>
              <w:t>≥</w:t>
            </w:r>
            <w:r>
              <w:rPr>
                <w:rFonts w:hint="eastAsia" w:ascii="宋体" w:hAnsi="宋体" w:eastAsia="宋体" w:cs="宋体"/>
                <w:kern w:val="0"/>
                <w:sz w:val="24"/>
                <w:lang w:val="en-US" w:eastAsia="zh-CN"/>
              </w:rPr>
              <w:t>8</w:t>
            </w:r>
            <w:r>
              <w:rPr>
                <w:rFonts w:hint="eastAsia" w:ascii="宋体" w:hAnsi="宋体" w:eastAsia="宋体" w:cs="宋体"/>
                <w:kern w:val="0"/>
                <w:sz w:val="24"/>
              </w:rPr>
              <w:t>千克/次</w:t>
            </w:r>
          </w:p>
        </w:tc>
        <w:tc>
          <w:tcPr>
            <w:tcW w:w="1364" w:type="dxa"/>
            <w:noWrap w:val="0"/>
            <w:vAlign w:val="center"/>
          </w:tcPr>
          <w:p>
            <w:pPr>
              <w:spacing w:line="360" w:lineRule="auto"/>
              <w:jc w:val="center"/>
              <w:rPr>
                <w:rFonts w:hint="eastAsia" w:ascii="宋体" w:hAnsi="宋体" w:eastAsia="宋体" w:cs="宋体"/>
                <w:color w:val="FF0000"/>
                <w:kern w:val="2"/>
                <w:sz w:val="24"/>
                <w:u w:val="single"/>
                <w:lang w:val="en-US" w:eastAsia="zh-CN" w:bidi="ar-SA"/>
              </w:rPr>
            </w:pPr>
            <w:r>
              <w:rPr>
                <w:rFonts w:hint="eastAsia" w:ascii="宋体" w:hAnsi="宋体" w:eastAsia="宋体" w:cs="宋体"/>
                <w:kern w:val="0"/>
                <w:sz w:val="24"/>
                <w:lang w:val="en-US" w:eastAsia="zh-CN"/>
              </w:rPr>
              <w:t>10</w:t>
            </w:r>
          </w:p>
        </w:tc>
        <w:tc>
          <w:tcPr>
            <w:tcW w:w="2089" w:type="dxa"/>
            <w:noWrap w:val="0"/>
            <w:vAlign w:val="center"/>
          </w:tcPr>
          <w:p>
            <w:pPr>
              <w:spacing w:line="360" w:lineRule="auto"/>
              <w:jc w:val="center"/>
              <w:rPr>
                <w:rFonts w:hint="eastAsia" w:ascii="宋体" w:hAnsi="宋体" w:eastAsia="宋体" w:cs="宋体"/>
                <w:color w:val="FF0000"/>
                <w:kern w:val="2"/>
                <w:sz w:val="24"/>
                <w:lang w:val="en-US" w:eastAsia="zh-CN" w:bidi="ar-SA"/>
              </w:rPr>
            </w:pPr>
            <w:r>
              <w:rPr>
                <w:rFonts w:hint="eastAsia" w:ascii="宋体" w:hAnsi="宋体" w:eastAsia="宋体" w:cs="宋体"/>
                <w:kern w:val="0"/>
                <w:sz w:val="24"/>
                <w:lang w:val="en-US" w:eastAsia="zh-CN"/>
              </w:rPr>
              <w:t>1</w:t>
            </w:r>
          </w:p>
        </w:tc>
        <w:tc>
          <w:tcPr>
            <w:tcW w:w="1846" w:type="dxa"/>
            <w:noWrap w:val="0"/>
            <w:vAlign w:val="center"/>
          </w:tcPr>
          <w:p>
            <w:pPr>
              <w:adjustRightInd w:val="0"/>
              <w:snapToGrid w:val="0"/>
              <w:jc w:val="center"/>
              <w:rPr>
                <w:rFonts w:hint="eastAsia" w:ascii="宋体" w:hAnsi="宋体" w:eastAsia="宋体" w:cs="宋体"/>
                <w:color w:val="FF0000"/>
                <w:sz w:val="24"/>
                <w:lang w:val="zh-CN"/>
              </w:rPr>
            </w:pPr>
          </w:p>
        </w:tc>
      </w:tr>
    </w:tbl>
    <w:p>
      <w:pPr>
        <w:rPr>
          <w:rFonts w:hint="eastAsia" w:ascii="宋体" w:hAnsi="宋体" w:eastAsia="宋体" w:cs="宋体"/>
          <w:sz w:val="24"/>
        </w:rPr>
      </w:pPr>
    </w:p>
    <w:p>
      <w:pPr>
        <w:spacing w:line="288" w:lineRule="auto"/>
        <w:ind w:right="67"/>
        <w:rPr>
          <w:rFonts w:hint="eastAsia" w:ascii="宋体" w:hAnsi="宋体" w:eastAsia="宋体" w:cs="宋体"/>
          <w:sz w:val="24"/>
        </w:rPr>
      </w:pPr>
      <w:r>
        <w:rPr>
          <w:rFonts w:hint="eastAsia" w:ascii="宋体" w:hAnsi="宋体" w:eastAsia="宋体" w:cs="宋体"/>
          <w:sz w:val="24"/>
          <w:szCs w:val="28"/>
        </w:rPr>
        <w:t>说明：</w:t>
      </w:r>
      <w:r>
        <w:rPr>
          <w:rFonts w:hint="eastAsia" w:ascii="宋体" w:hAnsi="宋体" w:eastAsia="宋体" w:cs="宋体"/>
          <w:sz w:val="24"/>
        </w:rPr>
        <w:t>1.报价为报价人所能承受的一次性最终报价，以人民币为结算币种，不得涂改。</w:t>
      </w:r>
      <w:r>
        <w:rPr>
          <w:rFonts w:hint="eastAsia" w:ascii="宋体" w:hAnsi="宋体" w:cs="宋体"/>
          <w:sz w:val="24"/>
          <w:lang w:val="en-US" w:eastAsia="zh-CN"/>
        </w:rPr>
        <w:t>高</w:t>
      </w:r>
      <w:r>
        <w:rPr>
          <w:rFonts w:hint="eastAsia" w:ascii="宋体" w:hAnsi="宋体" w:eastAsia="宋体" w:cs="宋体"/>
          <w:sz w:val="24"/>
        </w:rPr>
        <w:t>于最</w:t>
      </w:r>
      <w:r>
        <w:rPr>
          <w:rFonts w:hint="eastAsia" w:ascii="宋体" w:hAnsi="宋体" w:cs="宋体"/>
          <w:sz w:val="24"/>
          <w:lang w:val="en-US" w:eastAsia="zh-CN"/>
        </w:rPr>
        <w:t>高</w:t>
      </w:r>
      <w:r>
        <w:rPr>
          <w:rFonts w:hint="eastAsia" w:ascii="宋体" w:hAnsi="宋体" w:eastAsia="宋体" w:cs="宋体"/>
          <w:sz w:val="24"/>
        </w:rPr>
        <w:t>限价的报价商务分为零分。</w:t>
      </w:r>
    </w:p>
    <w:p>
      <w:pPr>
        <w:spacing w:line="288" w:lineRule="auto"/>
        <w:ind w:right="67" w:firstLine="720" w:firstLineChars="300"/>
        <w:rPr>
          <w:rFonts w:hint="eastAsia" w:ascii="宋体" w:hAnsi="宋体" w:eastAsia="宋体" w:cs="宋体"/>
          <w:sz w:val="24"/>
        </w:rPr>
      </w:pPr>
      <w:r>
        <w:rPr>
          <w:rFonts w:hint="eastAsia" w:ascii="宋体" w:hAnsi="宋体" w:eastAsia="宋体" w:cs="宋体"/>
          <w:sz w:val="24"/>
        </w:rPr>
        <w:t>2.投标报价应包括所需的设备、运费、安装施工、人工、服务、维修保养、管理、税费等所发生的一切费用，即按招标人要求完成项目的完工价格。</w:t>
      </w:r>
    </w:p>
    <w:p>
      <w:pPr>
        <w:snapToGrid w:val="0"/>
        <w:spacing w:before="50" w:after="50" w:line="360" w:lineRule="auto"/>
        <w:rPr>
          <w:rFonts w:hint="eastAsia" w:ascii="宋体" w:hAnsi="宋体" w:eastAsia="宋体" w:cs="宋体"/>
          <w:sz w:val="24"/>
        </w:rPr>
      </w:pPr>
    </w:p>
    <w:p>
      <w:pPr>
        <w:snapToGrid w:val="0"/>
        <w:spacing w:before="50" w:after="50" w:line="360" w:lineRule="auto"/>
        <w:ind w:left="4" w:leftChars="-72" w:right="-778" w:rightChars="-389" w:hanging="148" w:hangingChars="62"/>
        <w:rPr>
          <w:rFonts w:hint="eastAsia" w:ascii="宋体" w:hAnsi="宋体" w:eastAsia="宋体" w:cs="宋体"/>
          <w:sz w:val="24"/>
        </w:rPr>
      </w:pP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投标人（公章）：</w:t>
      </w:r>
    </w:p>
    <w:p>
      <w:pPr>
        <w:autoSpaceDE w:val="0"/>
        <w:autoSpaceDN w:val="0"/>
        <w:adjustRightInd w:val="0"/>
        <w:spacing w:line="360" w:lineRule="auto"/>
        <w:ind w:left="315"/>
        <w:rPr>
          <w:rFonts w:hint="eastAsia" w:ascii="宋体" w:hAnsi="宋体" w:eastAsia="宋体" w:cs="宋体"/>
          <w:sz w:val="28"/>
          <w:szCs w:val="28"/>
          <w:lang w:val="zh-CN"/>
        </w:rPr>
      </w:pPr>
      <w:r>
        <w:rPr>
          <w:rFonts w:hint="eastAsia" w:ascii="宋体" w:hAnsi="宋体" w:eastAsia="宋体" w:cs="宋体"/>
          <w:sz w:val="28"/>
          <w:szCs w:val="28"/>
          <w:lang w:val="zh-CN"/>
        </w:rPr>
        <w:t>投标人全权代表签字：</w:t>
      </w:r>
    </w:p>
    <w:p>
      <w:pPr>
        <w:autoSpaceDE w:val="0"/>
        <w:autoSpaceDN w:val="0"/>
        <w:adjustRightInd w:val="0"/>
        <w:spacing w:line="360" w:lineRule="auto"/>
        <w:ind w:left="315"/>
        <w:rPr>
          <w:rFonts w:hint="eastAsia" w:ascii="宋体" w:hAnsi="宋体" w:eastAsia="宋体" w:cs="宋体"/>
          <w:b/>
          <w:bCs/>
          <w:sz w:val="28"/>
          <w:szCs w:val="28"/>
        </w:rPr>
      </w:pPr>
      <w:r>
        <w:rPr>
          <w:rFonts w:hint="eastAsia" w:ascii="宋体" w:hAnsi="宋体" w:eastAsia="宋体" w:cs="宋体"/>
          <w:sz w:val="28"/>
          <w:szCs w:val="28"/>
          <w:lang w:val="zh-CN"/>
        </w:rPr>
        <w:t>日期：      年      月      日</w:t>
      </w:r>
    </w:p>
    <w:p>
      <w:pPr>
        <w:rPr>
          <w:rFonts w:hint="eastAsia" w:ascii="宋体" w:hAnsi="宋体" w:eastAsia="宋体" w:cs="宋体"/>
          <w:b/>
          <w:sz w:val="28"/>
          <w:szCs w:val="28"/>
        </w:rPr>
      </w:pPr>
      <w:r>
        <w:rPr>
          <w:rFonts w:hint="eastAsia" w:ascii="宋体" w:hAnsi="宋体" w:eastAsia="宋体" w:cs="宋体"/>
          <w:b/>
          <w:sz w:val="28"/>
          <w:szCs w:val="28"/>
        </w:rPr>
        <w:br w:type="page"/>
      </w:r>
    </w:p>
    <w:p>
      <w:pPr>
        <w:autoSpaceDE w:val="0"/>
        <w:autoSpaceDN w:val="0"/>
        <w:adjustRightInd w:val="0"/>
        <w:spacing w:line="460" w:lineRule="exact"/>
        <w:jc w:val="left"/>
        <w:rPr>
          <w:rFonts w:hint="eastAsia" w:ascii="宋体" w:hAnsi="宋体" w:eastAsia="宋体" w:cs="宋体"/>
          <w:b/>
          <w:spacing w:val="-6"/>
          <w:sz w:val="24"/>
        </w:rPr>
      </w:pPr>
      <w:r>
        <w:rPr>
          <w:rFonts w:hint="eastAsia" w:ascii="宋体" w:hAnsi="宋体" w:eastAsia="宋体" w:cs="宋体"/>
          <w:b/>
          <w:bCs/>
          <w:sz w:val="28"/>
          <w:szCs w:val="28"/>
        </w:rPr>
        <w:t>格式</w:t>
      </w:r>
      <w:r>
        <w:rPr>
          <w:rFonts w:hint="eastAsia" w:ascii="宋体" w:hAnsi="宋体" w:cs="宋体"/>
          <w:b/>
          <w:bCs/>
          <w:sz w:val="28"/>
          <w:szCs w:val="28"/>
          <w:lang w:val="en-US" w:eastAsia="zh-CN"/>
        </w:rPr>
        <w:t>八</w:t>
      </w:r>
      <w:r>
        <w:rPr>
          <w:rFonts w:hint="eastAsia" w:ascii="宋体" w:hAnsi="宋体" w:eastAsia="宋体" w:cs="宋体"/>
          <w:b/>
          <w:bCs/>
          <w:sz w:val="28"/>
          <w:szCs w:val="28"/>
        </w:rPr>
        <w:t>：</w:t>
      </w:r>
    </w:p>
    <w:p>
      <w:pPr>
        <w:autoSpaceDE w:val="0"/>
        <w:autoSpaceDN w:val="0"/>
        <w:adjustRightInd w:val="0"/>
        <w:spacing w:line="360" w:lineRule="auto"/>
        <w:ind w:firstLine="1606" w:firstLineChars="500"/>
        <w:rPr>
          <w:rFonts w:hint="eastAsia" w:ascii="宋体" w:hAnsi="宋体" w:eastAsia="宋体" w:cs="宋体"/>
          <w:b/>
          <w:color w:val="000000" w:themeColor="text1"/>
          <w:kern w:val="0"/>
          <w:sz w:val="32"/>
          <w:szCs w:val="32"/>
          <w:lang w:val="zh-CN"/>
          <w14:textFill>
            <w14:solidFill>
              <w14:schemeClr w14:val="tx1"/>
            </w14:solidFill>
          </w14:textFill>
        </w:rPr>
      </w:pPr>
      <w:r>
        <w:rPr>
          <w:rFonts w:hint="eastAsia" w:ascii="宋体" w:hAnsi="宋体" w:eastAsia="宋体" w:cs="宋体"/>
          <w:b/>
          <w:sz w:val="32"/>
          <w:szCs w:val="32"/>
        </w:rPr>
        <w:t xml:space="preserve">   </w:t>
      </w:r>
      <w:r>
        <w:rPr>
          <w:rFonts w:hint="eastAsia" w:ascii="宋体" w:hAnsi="宋体" w:eastAsia="宋体" w:cs="宋体"/>
          <w:b/>
          <w:kern w:val="0"/>
          <w:sz w:val="32"/>
          <w:szCs w:val="32"/>
          <w:lang w:val="zh-CN"/>
        </w:rPr>
        <w:t xml:space="preserve">  </w:t>
      </w:r>
      <w:r>
        <w:rPr>
          <w:rFonts w:hint="eastAsia" w:ascii="宋体" w:hAnsi="宋体" w:eastAsia="宋体" w:cs="宋体"/>
          <w:b/>
          <w:color w:val="000000" w:themeColor="text1"/>
          <w:kern w:val="0"/>
          <w:sz w:val="32"/>
          <w:szCs w:val="32"/>
          <w:lang w:val="zh-CN"/>
          <w14:textFill>
            <w14:solidFill>
              <w14:schemeClr w14:val="tx1"/>
            </w14:solidFill>
          </w14:textFill>
        </w:rPr>
        <w:t>质量保障和售后服务承诺书</w:t>
      </w:r>
      <w:bookmarkStart w:id="28" w:name="_GoBack"/>
      <w:bookmarkEnd w:id="28"/>
    </w:p>
    <w:p>
      <w:pPr>
        <w:autoSpaceDE w:val="0"/>
        <w:autoSpaceDN w:val="0"/>
        <w:adjustRightInd w:val="0"/>
        <w:jc w:val="center"/>
        <w:rPr>
          <w:rFonts w:hint="eastAsia" w:ascii="宋体" w:hAnsi="宋体" w:eastAsia="宋体" w:cs="宋体"/>
          <w:bCs/>
          <w:color w:val="000000" w:themeColor="text1"/>
          <w:kern w:val="0"/>
          <w:sz w:val="24"/>
          <w14:textFill>
            <w14:solidFill>
              <w14:schemeClr w14:val="tx1"/>
            </w14:solidFill>
          </w14:textFill>
        </w:rPr>
      </w:pPr>
    </w:p>
    <w:p>
      <w:pPr>
        <w:autoSpaceDE w:val="0"/>
        <w:autoSpaceDN w:val="0"/>
        <w:adjustRightInd w:val="0"/>
        <w:spacing w:line="360" w:lineRule="auto"/>
        <w:ind w:firstLine="283"/>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zh-CN"/>
          <w14:textFill>
            <w14:solidFill>
              <w14:schemeClr w14:val="tx1"/>
            </w14:solidFill>
          </w14:textFill>
        </w:rPr>
        <w:t>项目编号：</w:t>
      </w:r>
      <w:r>
        <w:rPr>
          <w:rFonts w:hint="eastAsia" w:ascii="宋体" w:hAnsi="宋体" w:cs="宋体"/>
          <w:b/>
          <w:color w:val="000000" w:themeColor="text1"/>
          <w:sz w:val="28"/>
          <w:szCs w:val="28"/>
          <w:lang w:val="zh-CN"/>
          <w14:textFill>
            <w14:solidFill>
              <w14:schemeClr w14:val="tx1"/>
            </w14:solidFill>
          </w14:textFill>
        </w:rPr>
        <w:t>衢院招2024-14</w:t>
      </w:r>
    </w:p>
    <w:p>
      <w:pPr>
        <w:autoSpaceDE w:val="0"/>
        <w:autoSpaceDN w:val="0"/>
        <w:adjustRightInd w:val="0"/>
        <w:spacing w:line="360" w:lineRule="auto"/>
        <w:ind w:firstLine="283"/>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28"/>
          <w:szCs w:val="28"/>
          <w:lang w:val="zh-CN"/>
          <w14:textFill>
            <w14:solidFill>
              <w14:schemeClr w14:val="tx1"/>
            </w14:solidFill>
          </w14:textFill>
        </w:rPr>
        <w:t>项目名称：</w:t>
      </w:r>
      <w:r>
        <w:rPr>
          <w:rFonts w:hint="eastAsia" w:ascii="宋体" w:hAnsi="宋体" w:eastAsia="宋体" w:cs="宋体"/>
          <w:b/>
          <w:color w:val="000000" w:themeColor="text1"/>
          <w:sz w:val="28"/>
          <w:szCs w:val="28"/>
          <w:lang w:val="zh-CN" w:eastAsia="zh-CN"/>
          <w14:textFill>
            <w14:solidFill>
              <w14:schemeClr w14:val="tx1"/>
            </w14:solidFill>
          </w14:textFill>
        </w:rPr>
        <w:t>校园自助</w:t>
      </w:r>
      <w:r>
        <w:rPr>
          <w:rFonts w:hint="eastAsia" w:ascii="宋体" w:hAnsi="宋体" w:cs="宋体"/>
          <w:b/>
          <w:color w:val="000000" w:themeColor="text1"/>
          <w:sz w:val="28"/>
          <w:szCs w:val="28"/>
          <w:lang w:val="en-US" w:eastAsia="zh-CN"/>
          <w14:textFill>
            <w14:solidFill>
              <w14:schemeClr w14:val="tx1"/>
            </w14:solidFill>
          </w14:textFill>
        </w:rPr>
        <w:t>洗衣</w:t>
      </w:r>
      <w:r>
        <w:rPr>
          <w:rFonts w:hint="eastAsia" w:ascii="宋体" w:hAnsi="宋体" w:eastAsia="宋体" w:cs="宋体"/>
          <w:b/>
          <w:color w:val="000000" w:themeColor="text1"/>
          <w:sz w:val="28"/>
          <w:szCs w:val="28"/>
          <w:lang w:val="zh-CN" w:eastAsia="zh-CN"/>
          <w14:textFill>
            <w14:solidFill>
              <w14:schemeClr w14:val="tx1"/>
            </w14:solidFill>
          </w14:textFill>
        </w:rPr>
        <w:t>服务</w:t>
      </w:r>
      <w:r>
        <w:rPr>
          <w:rFonts w:hint="eastAsia" w:ascii="宋体" w:hAnsi="宋体" w:eastAsia="宋体" w:cs="宋体"/>
          <w:b/>
          <w:color w:val="000000" w:themeColor="text1"/>
          <w:sz w:val="28"/>
          <w:szCs w:val="28"/>
          <w:lang w:eastAsia="zh-CN"/>
          <w14:textFill>
            <w14:solidFill>
              <w14:schemeClr w14:val="tx1"/>
            </w14:solidFill>
          </w14:textFill>
        </w:rPr>
        <w:t>项目</w:t>
      </w:r>
    </w:p>
    <w:tbl>
      <w:tblPr>
        <w:tblStyle w:val="16"/>
        <w:tblW w:w="8499" w:type="dxa"/>
        <w:jc w:val="center"/>
        <w:tblLayout w:type="fixed"/>
        <w:tblCellMar>
          <w:top w:w="0" w:type="dxa"/>
          <w:left w:w="10" w:type="dxa"/>
          <w:bottom w:w="0" w:type="dxa"/>
          <w:right w:w="10" w:type="dxa"/>
        </w:tblCellMar>
      </w:tblPr>
      <w:tblGrid>
        <w:gridCol w:w="968"/>
        <w:gridCol w:w="3743"/>
        <w:gridCol w:w="1980"/>
        <w:gridCol w:w="1808"/>
      </w:tblGrid>
      <w:tr>
        <w:tblPrEx>
          <w:tblCellMar>
            <w:top w:w="0" w:type="dxa"/>
            <w:left w:w="10" w:type="dxa"/>
            <w:bottom w:w="0" w:type="dxa"/>
            <w:right w:w="10" w:type="dxa"/>
          </w:tblCellMar>
        </w:tblPrEx>
        <w:trPr>
          <w:trHeight w:val="737" w:hRule="atLeast"/>
          <w:jc w:val="center"/>
        </w:trPr>
        <w:tc>
          <w:tcPr>
            <w:tcW w:w="968"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序号</w:t>
            </w:r>
          </w:p>
        </w:tc>
        <w:tc>
          <w:tcPr>
            <w:tcW w:w="3743" w:type="dxa"/>
            <w:tcBorders>
              <w:top w:val="single" w:color="auto" w:sz="8" w:space="0"/>
              <w:left w:val="nil"/>
              <w:bottom w:val="single" w:color="auto" w:sz="8" w:space="0"/>
              <w:right w:val="single" w:color="auto" w:sz="4" w:space="0"/>
            </w:tcBorders>
            <w:vAlign w:val="center"/>
          </w:tcPr>
          <w:p>
            <w:pPr>
              <w:autoSpaceDE w:val="0"/>
              <w:autoSpaceDN w:val="0"/>
              <w:adjustRightInd w:val="0"/>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质量保障措施及服务内容</w:t>
            </w:r>
          </w:p>
        </w:tc>
        <w:tc>
          <w:tcPr>
            <w:tcW w:w="1980" w:type="dxa"/>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承  诺</w:t>
            </w:r>
          </w:p>
        </w:tc>
        <w:tc>
          <w:tcPr>
            <w:tcW w:w="1808" w:type="dxa"/>
            <w:tcBorders>
              <w:top w:val="single" w:color="auto" w:sz="8" w:space="0"/>
              <w:left w:val="nil"/>
              <w:bottom w:val="single" w:color="auto" w:sz="8" w:space="0"/>
              <w:right w:val="single" w:color="auto" w:sz="8" w:space="0"/>
            </w:tcBorders>
            <w:vAlign w:val="center"/>
          </w:tcPr>
          <w:p>
            <w:pPr>
              <w:autoSpaceDE w:val="0"/>
              <w:autoSpaceDN w:val="0"/>
              <w:adjustRightInd w:val="0"/>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备注</w:t>
            </w:r>
          </w:p>
        </w:tc>
      </w:tr>
      <w:tr>
        <w:tblPrEx>
          <w:tblCellMar>
            <w:top w:w="0" w:type="dxa"/>
            <w:left w:w="10" w:type="dxa"/>
            <w:bottom w:w="0" w:type="dxa"/>
            <w:right w:w="10" w:type="dxa"/>
          </w:tblCellMar>
        </w:tblPrEx>
        <w:trPr>
          <w:trHeight w:val="567" w:hRule="atLeast"/>
          <w:jc w:val="center"/>
        </w:trPr>
        <w:tc>
          <w:tcPr>
            <w:tcW w:w="968" w:type="dxa"/>
            <w:tcBorders>
              <w:top w:val="nil"/>
              <w:left w:val="single" w:color="auto" w:sz="8" w:space="0"/>
              <w:bottom w:val="single" w:color="auto" w:sz="8" w:space="0"/>
              <w:right w:val="single" w:color="auto" w:sz="8" w:space="0"/>
            </w:tcBorders>
            <w:vAlign w:val="center"/>
          </w:tcPr>
          <w:p>
            <w:pPr>
              <w:autoSpaceDE w:val="0"/>
              <w:autoSpaceDN w:val="0"/>
              <w:adjustRightInd w:val="0"/>
              <w:jc w:val="center"/>
              <w:rPr>
                <w:rFonts w:hint="eastAsia" w:ascii="宋体" w:hAnsi="宋体" w:eastAsia="宋体" w:cs="宋体"/>
                <w:color w:val="000000"/>
                <w:kern w:val="0"/>
                <w:sz w:val="28"/>
                <w:szCs w:val="28"/>
              </w:rPr>
            </w:pPr>
          </w:p>
        </w:tc>
        <w:tc>
          <w:tcPr>
            <w:tcW w:w="3743" w:type="dxa"/>
            <w:tcBorders>
              <w:top w:val="nil"/>
              <w:left w:val="nil"/>
              <w:bottom w:val="single" w:color="auto" w:sz="8" w:space="0"/>
              <w:right w:val="single" w:color="auto" w:sz="4" w:space="0"/>
            </w:tcBorders>
            <w:vAlign w:val="center"/>
          </w:tcPr>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tc>
        <w:tc>
          <w:tcPr>
            <w:tcW w:w="1980" w:type="dxa"/>
            <w:tcBorders>
              <w:top w:val="nil"/>
              <w:left w:val="single" w:color="auto" w:sz="4" w:space="0"/>
              <w:bottom w:val="single" w:color="auto" w:sz="8" w:space="0"/>
              <w:right w:val="single" w:color="auto" w:sz="8" w:space="0"/>
            </w:tcBorders>
            <w:vAlign w:val="center"/>
          </w:tcPr>
          <w:p>
            <w:pPr>
              <w:autoSpaceDE w:val="0"/>
              <w:autoSpaceDN w:val="0"/>
              <w:adjustRightInd w:val="0"/>
              <w:rPr>
                <w:rFonts w:hint="eastAsia" w:ascii="宋体" w:hAnsi="宋体" w:eastAsia="宋体" w:cs="宋体"/>
                <w:color w:val="000000"/>
                <w:kern w:val="0"/>
                <w:sz w:val="28"/>
                <w:szCs w:val="28"/>
              </w:rPr>
            </w:pPr>
          </w:p>
        </w:tc>
        <w:tc>
          <w:tcPr>
            <w:tcW w:w="1808" w:type="dxa"/>
            <w:tcBorders>
              <w:top w:val="nil"/>
              <w:left w:val="nil"/>
              <w:bottom w:val="single" w:color="auto" w:sz="8" w:space="0"/>
              <w:right w:val="single" w:color="auto" w:sz="8" w:space="0"/>
            </w:tcBorders>
            <w:vAlign w:val="center"/>
          </w:tcPr>
          <w:p>
            <w:pPr>
              <w:autoSpaceDE w:val="0"/>
              <w:autoSpaceDN w:val="0"/>
              <w:adjustRightInd w:val="0"/>
              <w:rPr>
                <w:rFonts w:hint="eastAsia" w:ascii="宋体" w:hAnsi="宋体" w:eastAsia="宋体" w:cs="宋体"/>
                <w:color w:val="000000"/>
                <w:kern w:val="0"/>
                <w:sz w:val="28"/>
                <w:szCs w:val="28"/>
              </w:rPr>
            </w:pPr>
          </w:p>
        </w:tc>
      </w:tr>
    </w:tbl>
    <w:p>
      <w:pPr>
        <w:autoSpaceDE w:val="0"/>
        <w:autoSpaceDN w:val="0"/>
        <w:adjustRightInd w:val="0"/>
        <w:jc w:val="center"/>
        <w:rPr>
          <w:rFonts w:hint="eastAsia" w:ascii="宋体" w:hAnsi="宋体" w:eastAsia="宋体" w:cs="宋体"/>
          <w:bCs/>
          <w:color w:val="000000" w:themeColor="text1"/>
          <w:kern w:val="0"/>
          <w:sz w:val="24"/>
          <w14:textFill>
            <w14:solidFill>
              <w14:schemeClr w14:val="tx1"/>
            </w14:solidFill>
          </w14:textFill>
        </w:rPr>
      </w:pPr>
    </w:p>
    <w:p>
      <w:pPr>
        <w:autoSpaceDE w:val="0"/>
        <w:autoSpaceDN w:val="0"/>
        <w:adjustRightInd w:val="0"/>
        <w:rPr>
          <w:rFonts w:hint="eastAsia" w:ascii="宋体" w:hAnsi="宋体" w:eastAsia="宋体" w:cs="宋体"/>
          <w:bCs/>
          <w:sz w:val="28"/>
          <w:szCs w:val="28"/>
          <w14:textFill>
            <w14:gradFill>
              <w14:gsLst>
                <w14:gs w14:pos="0">
                  <w14:srgbClr w14:val="012D86"/>
                </w14:gs>
                <w14:gs w14:pos="100000">
                  <w14:srgbClr w14:val="0E2557"/>
                </w14:gs>
              </w14:gsLst>
              <w14:lin w14:ang="0" w14:scaled="0"/>
            </w14:gradFill>
          </w14:textFill>
        </w:rPr>
      </w:pPr>
    </w:p>
    <w:p>
      <w:pPr>
        <w:autoSpaceDE w:val="0"/>
        <w:autoSpaceDN w:val="0"/>
        <w:adjustRightInd w:val="0"/>
        <w:spacing w:line="360" w:lineRule="auto"/>
        <w:rPr>
          <w:rFonts w:hint="eastAsia" w:ascii="宋体" w:hAnsi="宋体" w:eastAsia="宋体" w:cs="宋体"/>
          <w:bCs/>
          <w:sz w:val="28"/>
          <w:szCs w:val="28"/>
        </w:rPr>
      </w:pPr>
      <w:r>
        <w:rPr>
          <w:rFonts w:hint="eastAsia" w:ascii="宋体" w:hAnsi="宋体" w:eastAsia="宋体" w:cs="宋体"/>
          <w:bCs/>
          <w:sz w:val="28"/>
          <w:szCs w:val="28"/>
          <w:lang w:val="zh-CN"/>
        </w:rPr>
        <w:t>投标人全权代表签字：</w:t>
      </w:r>
    </w:p>
    <w:p>
      <w:pPr>
        <w:autoSpaceDE w:val="0"/>
        <w:autoSpaceDN w:val="0"/>
        <w:adjustRightInd w:val="0"/>
        <w:spacing w:line="360" w:lineRule="auto"/>
        <w:rPr>
          <w:rFonts w:hint="eastAsia" w:ascii="宋体" w:hAnsi="宋体" w:eastAsia="宋体" w:cs="宋体"/>
          <w:bCs/>
          <w:sz w:val="28"/>
          <w:szCs w:val="28"/>
        </w:rPr>
      </w:pPr>
      <w:r>
        <w:rPr>
          <w:rFonts w:hint="eastAsia" w:ascii="宋体" w:hAnsi="宋体" w:eastAsia="宋体" w:cs="宋体"/>
          <w:bCs/>
          <w:sz w:val="28"/>
          <w:szCs w:val="28"/>
          <w:lang w:val="zh-CN"/>
        </w:rPr>
        <w:t>投标人（公章）：</w:t>
      </w:r>
    </w:p>
    <w:p>
      <w:pPr>
        <w:autoSpaceDE w:val="0"/>
        <w:autoSpaceDN w:val="0"/>
        <w:adjustRightInd w:val="0"/>
        <w:spacing w:line="360" w:lineRule="auto"/>
        <w:rPr>
          <w:rFonts w:hint="eastAsia" w:ascii="宋体" w:hAnsi="宋体" w:eastAsia="宋体" w:cs="宋体"/>
          <w:bCs/>
          <w:sz w:val="28"/>
          <w:szCs w:val="28"/>
        </w:rPr>
      </w:pPr>
      <w:r>
        <w:rPr>
          <w:rFonts w:hint="eastAsia" w:ascii="宋体" w:hAnsi="宋体" w:eastAsia="宋体" w:cs="宋体"/>
          <w:bCs/>
          <w:sz w:val="28"/>
          <w:szCs w:val="28"/>
          <w:lang w:val="zh-CN"/>
        </w:rPr>
        <w:t>日期</w:t>
      </w:r>
      <w:r>
        <w:rPr>
          <w:rFonts w:hint="eastAsia" w:ascii="宋体" w:hAnsi="宋体" w:eastAsia="宋体" w:cs="宋体"/>
          <w:bCs/>
          <w:sz w:val="28"/>
          <w:szCs w:val="28"/>
        </w:rPr>
        <w:t>：</w:t>
      </w:r>
      <w:r>
        <w:rPr>
          <w:rFonts w:hint="eastAsia" w:ascii="宋体" w:hAnsi="宋体" w:eastAsia="宋体" w:cs="宋体"/>
          <w:bCs/>
          <w:sz w:val="28"/>
          <w:szCs w:val="28"/>
          <w:u w:val="single"/>
        </w:rPr>
        <w:t xml:space="preserve">      </w:t>
      </w:r>
      <w:r>
        <w:rPr>
          <w:rFonts w:hint="eastAsia" w:ascii="宋体" w:hAnsi="宋体" w:eastAsia="宋体" w:cs="宋体"/>
          <w:bCs/>
          <w:sz w:val="28"/>
          <w:szCs w:val="28"/>
          <w:lang w:val="zh-CN"/>
        </w:rPr>
        <w:t>年</w:t>
      </w:r>
      <w:r>
        <w:rPr>
          <w:rFonts w:hint="eastAsia" w:ascii="宋体" w:hAnsi="宋体" w:eastAsia="宋体" w:cs="宋体"/>
          <w:bCs/>
          <w:sz w:val="28"/>
          <w:szCs w:val="28"/>
          <w:u w:val="single"/>
        </w:rPr>
        <w:t xml:space="preserve">      </w:t>
      </w:r>
      <w:r>
        <w:rPr>
          <w:rFonts w:hint="eastAsia" w:ascii="宋体" w:hAnsi="宋体" w:eastAsia="宋体" w:cs="宋体"/>
          <w:bCs/>
          <w:sz w:val="28"/>
          <w:szCs w:val="28"/>
          <w:lang w:val="zh-CN"/>
        </w:rPr>
        <w:t>月</w:t>
      </w:r>
      <w:r>
        <w:rPr>
          <w:rFonts w:hint="eastAsia" w:ascii="宋体" w:hAnsi="宋体" w:eastAsia="宋体" w:cs="宋体"/>
          <w:bCs/>
          <w:sz w:val="28"/>
          <w:szCs w:val="28"/>
          <w:u w:val="single"/>
        </w:rPr>
        <w:t xml:space="preserve">      </w:t>
      </w:r>
      <w:r>
        <w:rPr>
          <w:rFonts w:hint="eastAsia" w:ascii="宋体" w:hAnsi="宋体" w:eastAsia="宋体" w:cs="宋体"/>
          <w:bCs/>
          <w:sz w:val="28"/>
          <w:szCs w:val="28"/>
          <w:lang w:val="zh-CN"/>
        </w:rPr>
        <w:t>日</w:t>
      </w:r>
    </w:p>
    <w:p>
      <w:pPr>
        <w:spacing w:line="360" w:lineRule="auto"/>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rPr>
      </w:pPr>
      <w:r>
        <w:rPr>
          <w:rFonts w:hint="eastAsia" w:ascii="宋体" w:hAnsi="宋体" w:eastAsia="宋体" w:cs="宋体"/>
          <w:b/>
          <w:sz w:val="28"/>
          <w:szCs w:val="28"/>
        </w:rPr>
        <w:t>格式</w:t>
      </w:r>
      <w:r>
        <w:rPr>
          <w:rFonts w:hint="eastAsia" w:ascii="宋体" w:hAnsi="宋体" w:cs="宋体"/>
          <w:b/>
          <w:sz w:val="28"/>
          <w:szCs w:val="28"/>
          <w:lang w:val="en-US" w:eastAsia="zh-CN"/>
        </w:rPr>
        <w:t>九</w:t>
      </w:r>
      <w:r>
        <w:rPr>
          <w:rFonts w:hint="eastAsia" w:ascii="宋体" w:hAnsi="宋体" w:eastAsia="宋体" w:cs="宋体"/>
          <w:b/>
          <w:sz w:val="28"/>
          <w:szCs w:val="28"/>
        </w:rPr>
        <w:t>：</w:t>
      </w:r>
    </w:p>
    <w:p>
      <w:pPr>
        <w:spacing w:line="500" w:lineRule="exact"/>
        <w:jc w:val="center"/>
        <w:rPr>
          <w:rFonts w:hint="eastAsia" w:ascii="仿宋_GB2312" w:eastAsia="仿宋_GB2312"/>
          <w:b/>
          <w:bCs/>
          <w:sz w:val="32"/>
          <w:szCs w:val="32"/>
        </w:rPr>
      </w:pPr>
      <w:r>
        <w:rPr>
          <w:rFonts w:hint="eastAsia" w:ascii="仿宋_GB2312" w:eastAsia="仿宋_GB2312"/>
          <w:b/>
          <w:bCs/>
          <w:sz w:val="32"/>
          <w:szCs w:val="32"/>
        </w:rPr>
        <w:t>中小企业声明函（服务）</w:t>
      </w:r>
    </w:p>
    <w:p>
      <w:pPr>
        <w:spacing w:line="500" w:lineRule="exact"/>
        <w:jc w:val="center"/>
      </w:pP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本公司郑重声明，根据《政府采购促进中小企业发展管理办法》（财库</w:t>
      </w:r>
      <w:r>
        <w:rPr>
          <w:rFonts w:hint="eastAsia" w:ascii="仿宋_GB2312"/>
          <w:sz w:val="28"/>
          <w:szCs w:val="28"/>
        </w:rPr>
        <w:t>﹝</w:t>
      </w:r>
      <w:r>
        <w:rPr>
          <w:rFonts w:hint="eastAsia" w:ascii="仿宋_GB2312" w:eastAsia="仿宋_GB2312"/>
          <w:sz w:val="28"/>
          <w:szCs w:val="28"/>
        </w:rPr>
        <w:t>2020</w:t>
      </w:r>
      <w:r>
        <w:rPr>
          <w:rFonts w:hint="eastAsia" w:ascii="仿宋_GB2312"/>
          <w:sz w:val="28"/>
          <w:szCs w:val="28"/>
        </w:rPr>
        <w:t>﹞</w:t>
      </w:r>
      <w:r>
        <w:rPr>
          <w:rFonts w:hint="eastAsia" w:ascii="仿宋_GB2312" w:eastAsia="仿宋_GB2312"/>
          <w:sz w:val="28"/>
          <w:szCs w:val="28"/>
        </w:rPr>
        <w:t>46 号）的规定，本公司参加</w:t>
      </w:r>
      <w:r>
        <w:rPr>
          <w:rFonts w:hint="eastAsia" w:ascii="仿宋_GB2312" w:eastAsia="仿宋_GB2312"/>
          <w:sz w:val="28"/>
          <w:szCs w:val="28"/>
          <w:u w:val="single"/>
        </w:rPr>
        <w:t>（单位名称）</w:t>
      </w:r>
      <w:r>
        <w:rPr>
          <w:rFonts w:hint="eastAsia" w:ascii="仿宋_GB2312" w:eastAsia="仿宋_GB2312"/>
          <w:sz w:val="28"/>
          <w:szCs w:val="28"/>
        </w:rPr>
        <w:t>的</w:t>
      </w:r>
      <w:r>
        <w:rPr>
          <w:rFonts w:hint="eastAsia" w:ascii="仿宋_GB2312" w:eastAsia="仿宋_GB2312"/>
          <w:sz w:val="28"/>
          <w:szCs w:val="28"/>
          <w:u w:val="single"/>
        </w:rPr>
        <w:t>（项目名称）</w:t>
      </w:r>
      <w:r>
        <w:rPr>
          <w:rFonts w:hint="eastAsia" w:ascii="仿宋_GB2312" w:eastAsia="仿宋_GB2312"/>
          <w:sz w:val="28"/>
          <w:szCs w:val="28"/>
        </w:rPr>
        <w:t>采购活动，服务全部由符合政策要求的中小企业承接。相关企业的具体情况如下：</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u w:val="single"/>
        </w:rPr>
        <w:t>（标的名称）</w:t>
      </w:r>
      <w:r>
        <w:rPr>
          <w:rFonts w:hint="eastAsia" w:ascii="仿宋_GB2312" w:eastAsia="仿宋_GB2312"/>
          <w:sz w:val="28"/>
          <w:szCs w:val="28"/>
        </w:rPr>
        <w:t>，属于</w:t>
      </w:r>
      <w:r>
        <w:rPr>
          <w:rFonts w:hint="eastAsia" w:ascii="仿宋_GB2312" w:eastAsia="仿宋_GB2312"/>
          <w:sz w:val="28"/>
          <w:szCs w:val="28"/>
          <w:u w:val="single"/>
        </w:rPr>
        <w:t>（</w:t>
      </w:r>
      <w:r>
        <w:rPr>
          <w:rFonts w:hint="eastAsia" w:ascii="仿宋_GB2312" w:eastAsia="仿宋_GB2312"/>
          <w:color w:val="FF0000"/>
          <w:sz w:val="28"/>
          <w:szCs w:val="28"/>
          <w:u w:val="single"/>
          <w:lang w:val="en-US" w:eastAsia="zh-CN"/>
        </w:rPr>
        <w:t>服务类</w:t>
      </w:r>
      <w:r>
        <w:rPr>
          <w:rFonts w:hint="eastAsia" w:ascii="仿宋_GB2312" w:eastAsia="仿宋_GB2312"/>
          <w:sz w:val="28"/>
          <w:szCs w:val="28"/>
          <w:u w:val="single"/>
        </w:rPr>
        <w:t>）</w:t>
      </w:r>
      <w:r>
        <w:rPr>
          <w:rFonts w:hint="eastAsia" w:ascii="仿宋_GB2312" w:eastAsia="仿宋_GB2312"/>
          <w:sz w:val="28"/>
          <w:szCs w:val="28"/>
        </w:rPr>
        <w:t>行业；承接企业为</w:t>
      </w:r>
      <w:r>
        <w:rPr>
          <w:rFonts w:hint="eastAsia" w:ascii="仿宋_GB2312" w:eastAsia="仿宋_GB2312"/>
          <w:sz w:val="28"/>
          <w:szCs w:val="28"/>
          <w:u w:val="single"/>
        </w:rPr>
        <w:t>（企业名称）</w:t>
      </w:r>
      <w:r>
        <w:rPr>
          <w:rFonts w:hint="eastAsia" w:ascii="仿宋_GB2312" w:eastAsia="仿宋_GB2312"/>
          <w:sz w:val="28"/>
          <w:szCs w:val="28"/>
        </w:rPr>
        <w:t>，从业人员</w:t>
      </w:r>
      <w:r>
        <w:rPr>
          <w:rFonts w:hint="eastAsia" w:ascii="仿宋_GB2312" w:eastAsia="仿宋_GB2312"/>
          <w:sz w:val="28"/>
          <w:szCs w:val="28"/>
          <w:u w:val="single"/>
        </w:rPr>
        <w:t xml:space="preserve"> </w:t>
      </w:r>
      <w:r>
        <w:rPr>
          <w:rFonts w:hint="eastAsia" w:ascii="仿宋_GB2312" w:eastAsia="仿宋_GB2312"/>
          <w:sz w:val="28"/>
          <w:szCs w:val="28"/>
          <w:u w:val="single"/>
        </w:rPr>
        <w:tab/>
      </w:r>
      <w:r>
        <w:rPr>
          <w:rFonts w:hint="eastAsia" w:ascii="仿宋_GB2312" w:eastAsia="仿宋_GB2312"/>
          <w:sz w:val="28"/>
          <w:szCs w:val="28"/>
        </w:rPr>
        <w:t>人，营业收入为</w:t>
      </w:r>
      <w:r>
        <w:rPr>
          <w:rFonts w:hint="eastAsia" w:ascii="仿宋_GB2312" w:eastAsia="仿宋_GB2312"/>
          <w:sz w:val="28"/>
          <w:szCs w:val="28"/>
          <w:u w:val="single"/>
        </w:rPr>
        <w:t xml:space="preserve"> </w:t>
      </w:r>
      <w:r>
        <w:rPr>
          <w:rFonts w:hint="eastAsia" w:ascii="仿宋_GB2312" w:eastAsia="仿宋_GB2312"/>
          <w:sz w:val="28"/>
          <w:szCs w:val="28"/>
          <w:u w:val="single"/>
        </w:rPr>
        <w:tab/>
      </w:r>
      <w:r>
        <w:rPr>
          <w:rFonts w:hint="eastAsia" w:ascii="仿宋_GB2312" w:eastAsia="仿宋_GB2312"/>
          <w:sz w:val="28"/>
          <w:szCs w:val="28"/>
        </w:rPr>
        <w:t>万元，资产总额为</w:t>
      </w:r>
      <w:r>
        <w:rPr>
          <w:rFonts w:hint="eastAsia" w:ascii="仿宋_GB2312" w:eastAsia="仿宋_GB2312"/>
          <w:sz w:val="28"/>
          <w:szCs w:val="28"/>
          <w:u w:val="single"/>
        </w:rPr>
        <w:t xml:space="preserve"> </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万元，属于（□中型企业、□小型企业、□微型企业）；</w:t>
      </w:r>
    </w:p>
    <w:p>
      <w:pPr>
        <w:spacing w:line="500" w:lineRule="exact"/>
        <w:ind w:firstLine="560" w:firstLineChars="200"/>
      </w:pPr>
      <w:r>
        <w:rPr>
          <w:rFonts w:hint="eastAsia" w:ascii="仿宋_GB2312" w:eastAsia="仿宋_GB2312"/>
          <w:sz w:val="28"/>
          <w:szCs w:val="28"/>
        </w:rPr>
        <w:t>2.</w:t>
      </w:r>
      <w:r>
        <w:rPr>
          <w:rFonts w:hint="eastAsia" w:ascii="仿宋_GB2312" w:eastAsia="仿宋_GB2312"/>
          <w:sz w:val="28"/>
          <w:szCs w:val="28"/>
          <w:u w:val="single"/>
        </w:rPr>
        <w:t>（标的名称）</w:t>
      </w:r>
      <w:r>
        <w:rPr>
          <w:rFonts w:hint="eastAsia" w:ascii="仿宋_GB2312" w:eastAsia="仿宋_GB2312"/>
          <w:sz w:val="28"/>
          <w:szCs w:val="28"/>
        </w:rPr>
        <w:t>，属于</w:t>
      </w:r>
      <w:r>
        <w:rPr>
          <w:rFonts w:hint="eastAsia" w:ascii="仿宋_GB2312" w:eastAsia="仿宋_GB2312"/>
          <w:sz w:val="28"/>
          <w:szCs w:val="28"/>
          <w:u w:val="single"/>
        </w:rPr>
        <w:t>（</w:t>
      </w:r>
      <w:r>
        <w:rPr>
          <w:rFonts w:hint="eastAsia" w:ascii="仿宋_GB2312" w:eastAsia="仿宋_GB2312"/>
          <w:color w:val="FF0000"/>
          <w:sz w:val="28"/>
          <w:szCs w:val="28"/>
          <w:u w:val="single"/>
          <w:lang w:val="en-US" w:eastAsia="zh-CN"/>
        </w:rPr>
        <w:t>服务类</w:t>
      </w:r>
      <w:r>
        <w:rPr>
          <w:rFonts w:hint="eastAsia" w:ascii="仿宋_GB2312" w:eastAsia="仿宋_GB2312"/>
          <w:sz w:val="28"/>
          <w:szCs w:val="28"/>
          <w:u w:val="single"/>
        </w:rPr>
        <w:t>）</w:t>
      </w:r>
      <w:r>
        <w:rPr>
          <w:rFonts w:hint="eastAsia" w:ascii="仿宋_GB2312" w:eastAsia="仿宋_GB2312"/>
          <w:sz w:val="28"/>
          <w:szCs w:val="28"/>
        </w:rPr>
        <w:t>行业；承接企业为</w:t>
      </w:r>
      <w:r>
        <w:rPr>
          <w:rFonts w:hint="eastAsia" w:ascii="仿宋_GB2312" w:eastAsia="仿宋_GB2312"/>
          <w:sz w:val="28"/>
          <w:szCs w:val="28"/>
          <w:u w:val="single"/>
        </w:rPr>
        <w:t>（企业名称）</w:t>
      </w:r>
      <w:r>
        <w:rPr>
          <w:rFonts w:hint="eastAsia" w:ascii="仿宋_GB2312" w:eastAsia="仿宋_GB2312"/>
          <w:sz w:val="28"/>
          <w:szCs w:val="28"/>
        </w:rPr>
        <w:t>，从业人员</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人，营业收入为</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万元，资产总额为</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万元，属于（□中型企业、□小型企业、□微型企业）；</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以上企业，不属于大企业的分支机构，不存在控股股东为大企业的情形，也不存在与大企业的负责人为同一人的情形。</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本企业对上述声明内容的真实性负责。如有虚假，将依法承担相应责任。</w:t>
      </w:r>
    </w:p>
    <w:p>
      <w:pPr>
        <w:spacing w:line="500" w:lineRule="exact"/>
        <w:rPr>
          <w:rFonts w:hint="eastAsia" w:ascii="仿宋_GB2312" w:eastAsia="仿宋_GB2312"/>
          <w:sz w:val="28"/>
          <w:szCs w:val="28"/>
        </w:rPr>
      </w:pPr>
    </w:p>
    <w:p>
      <w:pPr>
        <w:spacing w:line="500" w:lineRule="exact"/>
        <w:ind w:firstLine="4340" w:firstLineChars="1550"/>
        <w:rPr>
          <w:rFonts w:hint="eastAsia" w:ascii="仿宋_GB2312" w:eastAsia="仿宋_GB2312"/>
          <w:sz w:val="28"/>
          <w:szCs w:val="28"/>
        </w:rPr>
      </w:pPr>
      <w:r>
        <w:rPr>
          <w:rFonts w:hint="eastAsia" w:ascii="仿宋_GB2312" w:eastAsia="仿宋_GB2312"/>
          <w:sz w:val="28"/>
          <w:szCs w:val="28"/>
        </w:rPr>
        <w:t xml:space="preserve">企业名称（盖章）： </w:t>
      </w:r>
    </w:p>
    <w:p>
      <w:pPr>
        <w:spacing w:line="500" w:lineRule="exact"/>
        <w:ind w:firstLine="4340" w:firstLineChars="1550"/>
        <w:rPr>
          <w:rFonts w:hint="eastAsia" w:ascii="仿宋_GB2312" w:eastAsia="仿宋_GB2312"/>
          <w:sz w:val="28"/>
          <w:szCs w:val="28"/>
        </w:rPr>
      </w:pPr>
      <w:r>
        <w:rPr>
          <w:rFonts w:hint="eastAsia" w:ascii="仿宋_GB2312" w:eastAsia="仿宋_GB2312"/>
          <w:sz w:val="28"/>
          <w:szCs w:val="28"/>
        </w:rPr>
        <w:t>日 期：</w:t>
      </w:r>
    </w:p>
    <w:p>
      <w:pPr>
        <w:spacing w:line="500" w:lineRule="exact"/>
        <w:rPr>
          <w:rFonts w:hint="eastAsia" w:ascii="仿宋_GB2312" w:eastAsia="仿宋_GB2312"/>
          <w:b/>
          <w:spacing w:val="6"/>
          <w:sz w:val="28"/>
          <w:szCs w:val="28"/>
        </w:rPr>
      </w:pPr>
    </w:p>
    <w:p>
      <w:pPr>
        <w:pStyle w:val="9"/>
        <w:spacing w:line="500" w:lineRule="exact"/>
        <w:jc w:val="center"/>
        <w:rPr>
          <w:rFonts w:hint="eastAsia" w:ascii="仿宋_GB2312" w:eastAsia="仿宋_GB2312"/>
          <w:sz w:val="28"/>
          <w:szCs w:val="28"/>
        </w:rPr>
      </w:pPr>
      <w:r>
        <w:rPr>
          <w:rFonts w:hint="eastAsia" w:ascii="仿宋_GB2312" w:eastAsia="仿宋_GB2312"/>
          <w:spacing w:val="6"/>
          <w:sz w:val="28"/>
          <w:szCs w:val="28"/>
        </w:rPr>
        <w:t xml:space="preserve">              </w:t>
      </w:r>
    </w:p>
    <w:p>
      <w:pPr>
        <w:pStyle w:val="9"/>
        <w:spacing w:line="500" w:lineRule="exact"/>
        <w:jc w:val="center"/>
        <w:rPr>
          <w:rFonts w:hint="eastAsia" w:ascii="仿宋_GB2312" w:eastAsia="仿宋_GB2312"/>
          <w:sz w:val="28"/>
          <w:szCs w:val="28"/>
        </w:rPr>
      </w:pPr>
    </w:p>
    <w:p>
      <w:pPr>
        <w:pStyle w:val="21"/>
        <w:spacing w:line="500" w:lineRule="exact"/>
        <w:ind w:firstLine="551" w:firstLineChars="196"/>
        <w:rPr>
          <w:rFonts w:hint="eastAsia"/>
          <w:b/>
          <w:bCs/>
          <w:sz w:val="28"/>
        </w:rPr>
      </w:pPr>
      <w:r>
        <w:rPr>
          <w:rFonts w:hint="eastAsia"/>
          <w:b/>
          <w:bCs/>
          <w:sz w:val="28"/>
        </w:rPr>
        <w:t>注：1.</w:t>
      </w:r>
      <w:r>
        <w:rPr>
          <w:rFonts w:ascii="宋体" w:eastAsia="宋体" w:cs="宋体"/>
          <w:sz w:val="18"/>
          <w:szCs w:val="18"/>
        </w:rPr>
        <w:t xml:space="preserve"> </w:t>
      </w:r>
      <w:r>
        <w:rPr>
          <w:b/>
          <w:bCs/>
          <w:sz w:val="28"/>
        </w:rPr>
        <w:t>从业人员、营业收入、资产总额填报上一年度数据，无上一年度数据的新成立企业可不填报。</w:t>
      </w:r>
    </w:p>
    <w:p>
      <w:pPr>
        <w:pStyle w:val="21"/>
        <w:spacing w:line="500" w:lineRule="exact"/>
        <w:ind w:firstLine="551" w:firstLineChars="196"/>
        <w:rPr>
          <w:rFonts w:hint="eastAsia"/>
          <w:b/>
          <w:bCs/>
          <w:sz w:val="28"/>
        </w:rPr>
      </w:pPr>
      <w:r>
        <w:rPr>
          <w:rFonts w:hint="eastAsia"/>
          <w:b/>
          <w:bCs/>
          <w:sz w:val="28"/>
        </w:rPr>
        <w:t xml:space="preserve">    2.服务类(软件类及其他服务类)项目采购填此声明函。</w:t>
      </w:r>
    </w:p>
    <w:p>
      <w:pPr>
        <w:spacing w:line="588" w:lineRule="exact"/>
        <w:jc w:val="left"/>
        <w:rPr>
          <w:rFonts w:hint="eastAsia" w:ascii="宋体" w:hAnsi="宋体"/>
          <w:b/>
          <w:sz w:val="28"/>
          <w:szCs w:val="28"/>
          <w:lang w:val="en-GB"/>
        </w:rPr>
      </w:pPr>
    </w:p>
    <w:p>
      <w:pPr>
        <w:widowControl/>
        <w:jc w:val="left"/>
        <w:rPr>
          <w:rFonts w:hint="eastAsia" w:ascii="宋体" w:hAnsi="宋体" w:eastAsia="宋体" w:cs="宋体"/>
          <w:b/>
          <w:sz w:val="28"/>
          <w:szCs w:val="28"/>
          <w:lang w:val="en-GB"/>
        </w:rPr>
      </w:pPr>
    </w:p>
    <w:p>
      <w:pPr>
        <w:widowControl/>
        <w:jc w:val="left"/>
        <w:rPr>
          <w:rFonts w:hint="eastAsia" w:ascii="宋体" w:hAnsi="宋体" w:eastAsia="宋体" w:cs="宋体"/>
          <w:b/>
          <w:sz w:val="28"/>
          <w:szCs w:val="28"/>
          <w:lang w:val="en-GB"/>
        </w:rPr>
      </w:pPr>
      <w:r>
        <w:rPr>
          <w:rFonts w:hint="eastAsia" w:ascii="宋体" w:hAnsi="宋体" w:eastAsia="宋体" w:cs="宋体"/>
          <w:b/>
          <w:sz w:val="28"/>
          <w:szCs w:val="28"/>
          <w:lang w:val="en-GB"/>
        </w:rPr>
        <w:t>格式十：</w:t>
      </w:r>
    </w:p>
    <w:p>
      <w:pPr>
        <w:spacing w:line="588" w:lineRule="exact"/>
        <w:jc w:val="center"/>
        <w:rPr>
          <w:rFonts w:hint="eastAsia" w:ascii="宋体" w:hAnsi="宋体" w:eastAsia="宋体" w:cs="宋体"/>
          <w:b/>
          <w:spacing w:val="6"/>
          <w:sz w:val="32"/>
          <w:szCs w:val="32"/>
        </w:rPr>
      </w:pPr>
      <w:r>
        <w:rPr>
          <w:rFonts w:hint="eastAsia" w:ascii="宋体" w:hAnsi="宋体" w:eastAsia="宋体" w:cs="宋体"/>
          <w:b/>
          <w:spacing w:val="6"/>
          <w:sz w:val="32"/>
          <w:szCs w:val="32"/>
        </w:rPr>
        <w:t>监狱或戒毒企业声明函</w:t>
      </w:r>
    </w:p>
    <w:p>
      <w:pPr>
        <w:jc w:val="center"/>
        <w:rPr>
          <w:rFonts w:hint="eastAsia" w:ascii="宋体" w:hAnsi="宋体" w:eastAsia="宋体" w:cs="宋体"/>
          <w:b/>
          <w:sz w:val="28"/>
          <w:szCs w:val="28"/>
          <w:lang w:val="en-GB"/>
        </w:rPr>
      </w:pPr>
    </w:p>
    <w:p>
      <w:pPr>
        <w:spacing w:line="56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本企业对上述声明的真实性负责。如有虚假，将依法承担相应责任。</w:t>
      </w:r>
    </w:p>
    <w:p>
      <w:pPr>
        <w:spacing w:line="560" w:lineRule="exact"/>
        <w:ind w:firstLine="584" w:firstLineChars="200"/>
        <w:rPr>
          <w:rFonts w:hint="eastAsia" w:ascii="宋体" w:hAnsi="宋体" w:eastAsia="宋体" w:cs="宋体"/>
          <w:spacing w:val="6"/>
          <w:sz w:val="28"/>
          <w:szCs w:val="28"/>
        </w:rPr>
      </w:pPr>
    </w:p>
    <w:p>
      <w:pPr>
        <w:spacing w:line="560" w:lineRule="exact"/>
        <w:ind w:firstLine="584" w:firstLineChars="200"/>
        <w:rPr>
          <w:rFonts w:hint="eastAsia" w:ascii="宋体" w:hAnsi="宋体" w:eastAsia="宋体" w:cs="宋体"/>
          <w:spacing w:val="6"/>
          <w:sz w:val="28"/>
          <w:szCs w:val="28"/>
        </w:rPr>
      </w:pPr>
    </w:p>
    <w:p>
      <w:pPr>
        <w:tabs>
          <w:tab w:val="left" w:pos="4860"/>
        </w:tabs>
        <w:spacing w:line="560" w:lineRule="exact"/>
        <w:ind w:right="1560" w:firstLine="584" w:firstLineChars="200"/>
        <w:jc w:val="center"/>
        <w:rPr>
          <w:rFonts w:hint="eastAsia" w:ascii="宋体" w:hAnsi="宋体" w:eastAsia="宋体" w:cs="宋体"/>
          <w:spacing w:val="6"/>
          <w:sz w:val="28"/>
          <w:szCs w:val="28"/>
        </w:rPr>
      </w:pPr>
      <w:r>
        <w:rPr>
          <w:rFonts w:hint="eastAsia" w:ascii="宋体" w:hAnsi="宋体" w:eastAsia="宋体" w:cs="宋体"/>
          <w:spacing w:val="6"/>
          <w:sz w:val="28"/>
          <w:szCs w:val="28"/>
        </w:rPr>
        <w:t xml:space="preserve">               企业名称（盖章）： </w:t>
      </w:r>
    </w:p>
    <w:p>
      <w:pPr>
        <w:snapToGrid w:val="0"/>
        <w:spacing w:line="5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 xml:space="preserve">                      日  期：</w:t>
      </w: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widowControl/>
        <w:jc w:val="left"/>
        <w:rPr>
          <w:rFonts w:hint="eastAsia" w:ascii="宋体" w:hAnsi="宋体" w:eastAsia="宋体" w:cs="宋体"/>
          <w:b/>
          <w:spacing w:val="6"/>
          <w:sz w:val="32"/>
          <w:szCs w:val="32"/>
        </w:rPr>
      </w:pPr>
      <w:r>
        <w:rPr>
          <w:rFonts w:hint="eastAsia" w:ascii="宋体" w:hAnsi="宋体" w:eastAsia="宋体" w:cs="宋体"/>
          <w:spacing w:val="6"/>
          <w:sz w:val="28"/>
          <w:szCs w:val="28"/>
        </w:rPr>
        <w:br w:type="page"/>
      </w:r>
      <w:r>
        <w:rPr>
          <w:rFonts w:hint="eastAsia" w:ascii="宋体" w:hAnsi="宋体" w:eastAsia="宋体" w:cs="宋体"/>
          <w:b/>
          <w:sz w:val="28"/>
          <w:szCs w:val="28"/>
          <w:lang w:val="en-GB"/>
        </w:rPr>
        <w:t>格式十</w:t>
      </w:r>
      <w:r>
        <w:rPr>
          <w:rFonts w:hint="eastAsia" w:ascii="宋体" w:hAnsi="宋体" w:cs="宋体"/>
          <w:b/>
          <w:sz w:val="28"/>
          <w:szCs w:val="28"/>
          <w:lang w:val="en-US" w:eastAsia="zh-CN"/>
        </w:rPr>
        <w:t>一</w:t>
      </w:r>
      <w:r>
        <w:rPr>
          <w:rFonts w:hint="eastAsia" w:ascii="宋体" w:hAnsi="宋体" w:eastAsia="宋体" w:cs="宋体"/>
          <w:b/>
          <w:sz w:val="28"/>
          <w:szCs w:val="28"/>
          <w:lang w:val="en-GB"/>
        </w:rPr>
        <w:t>：</w:t>
      </w:r>
    </w:p>
    <w:p>
      <w:pPr>
        <w:spacing w:line="588" w:lineRule="exact"/>
        <w:jc w:val="center"/>
        <w:rPr>
          <w:rFonts w:hint="eastAsia" w:ascii="宋体" w:hAnsi="宋体" w:eastAsia="宋体" w:cs="宋体"/>
          <w:b/>
          <w:spacing w:val="6"/>
          <w:sz w:val="32"/>
          <w:szCs w:val="32"/>
        </w:rPr>
      </w:pPr>
      <w:r>
        <w:rPr>
          <w:rFonts w:hint="eastAsia" w:ascii="宋体" w:hAnsi="宋体" w:eastAsia="宋体" w:cs="宋体"/>
          <w:b/>
          <w:spacing w:val="6"/>
          <w:sz w:val="32"/>
          <w:szCs w:val="32"/>
        </w:rPr>
        <w:t>残疾人福利性单位声明函</w:t>
      </w:r>
    </w:p>
    <w:p>
      <w:pPr>
        <w:spacing w:line="588" w:lineRule="exact"/>
        <w:rPr>
          <w:rFonts w:hint="eastAsia" w:ascii="宋体" w:hAnsi="宋体" w:eastAsia="宋体" w:cs="宋体"/>
          <w:b/>
          <w:spacing w:val="6"/>
          <w:sz w:val="30"/>
          <w:szCs w:val="30"/>
        </w:rPr>
      </w:pP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本单位对上述声明的真实性负责。如有虚假，将依法承担相应责任。</w:t>
      </w:r>
    </w:p>
    <w:p>
      <w:pPr>
        <w:snapToGrid w:val="0"/>
        <w:spacing w:line="360" w:lineRule="auto"/>
        <w:ind w:firstLine="560" w:firstLineChars="200"/>
        <w:rPr>
          <w:rFonts w:hint="eastAsia" w:ascii="宋体" w:hAnsi="宋体" w:eastAsia="宋体" w:cs="宋体"/>
          <w:sz w:val="28"/>
          <w:szCs w:val="28"/>
        </w:rPr>
      </w:pPr>
    </w:p>
    <w:p>
      <w:pPr>
        <w:spacing w:line="588" w:lineRule="exact"/>
        <w:ind w:firstLine="624" w:firstLineChars="200"/>
        <w:rPr>
          <w:rFonts w:hint="eastAsia" w:ascii="宋体" w:hAnsi="宋体" w:eastAsia="宋体" w:cs="宋体"/>
          <w:spacing w:val="6"/>
          <w:sz w:val="30"/>
          <w:szCs w:val="30"/>
        </w:rPr>
      </w:pPr>
    </w:p>
    <w:p>
      <w:pPr>
        <w:snapToGrid w:val="0"/>
        <w:spacing w:line="360" w:lineRule="auto"/>
        <w:ind w:firstLine="560" w:firstLineChars="200"/>
        <w:jc w:val="right"/>
        <w:rPr>
          <w:rFonts w:hint="eastAsia" w:ascii="宋体" w:hAnsi="宋体" w:eastAsia="宋体" w:cs="宋体"/>
          <w:sz w:val="28"/>
          <w:szCs w:val="28"/>
        </w:rPr>
      </w:pPr>
      <w:r>
        <w:rPr>
          <w:rFonts w:hint="eastAsia" w:ascii="宋体" w:hAnsi="宋体" w:eastAsia="宋体" w:cs="宋体"/>
          <w:sz w:val="28"/>
          <w:szCs w:val="28"/>
        </w:rPr>
        <w:t xml:space="preserve">      单位名称（盖章）：</w:t>
      </w:r>
    </w:p>
    <w:p>
      <w:pPr>
        <w:pStyle w:val="21"/>
        <w:spacing w:line="540" w:lineRule="exact"/>
        <w:ind w:firstLine="0" w:firstLineChars="0"/>
        <w:jc w:val="center"/>
        <w:rPr>
          <w:rFonts w:hint="eastAsia" w:ascii="宋体" w:hAnsi="宋体" w:eastAsia="宋体" w:cs="宋体"/>
          <w:sz w:val="28"/>
        </w:rPr>
      </w:pPr>
      <w:r>
        <w:rPr>
          <w:rFonts w:hint="eastAsia" w:ascii="宋体" w:hAnsi="宋体" w:eastAsia="宋体" w:cs="宋体"/>
          <w:sz w:val="28"/>
        </w:rPr>
        <w:t xml:space="preserve">                                       日  期：</w:t>
      </w:r>
    </w:p>
    <w:p>
      <w:pPr>
        <w:pStyle w:val="19"/>
        <w:jc w:val="center"/>
        <w:rPr>
          <w:rFonts w:hint="eastAsia" w:ascii="宋体" w:hAnsi="宋体" w:eastAsia="宋体" w:cs="宋体"/>
          <w:sz w:val="28"/>
          <w:szCs w:val="28"/>
        </w:rPr>
      </w:pPr>
    </w:p>
    <w:p>
      <w:pPr>
        <w:rPr>
          <w:rFonts w:hint="eastAsia" w:ascii="宋体" w:hAnsi="宋体" w:eastAsia="宋体" w:cs="宋体"/>
        </w:rPr>
      </w:pPr>
    </w:p>
    <w:p>
      <w:pPr>
        <w:rPr>
          <w:rFonts w:hint="eastAsia" w:ascii="宋体" w:hAnsi="宋体" w:eastAsia="宋体" w:cs="宋体"/>
        </w:rPr>
      </w:pPr>
    </w:p>
    <w:p>
      <w:pPr>
        <w:autoSpaceDE w:val="0"/>
        <w:autoSpaceDN w:val="0"/>
        <w:adjustRightInd w:val="0"/>
        <w:spacing w:line="540" w:lineRule="exact"/>
        <w:jc w:val="center"/>
        <w:outlineLvl w:val="9"/>
        <w:rPr>
          <w:rFonts w:hint="eastAsia" w:ascii="宋体" w:hAnsi="宋体" w:eastAsia="宋体" w:cs="宋体"/>
          <w:b/>
          <w:bCs/>
          <w:sz w:val="36"/>
          <w:szCs w:val="36"/>
          <w:lang w:val="zh-CN"/>
        </w:rPr>
      </w:pPr>
    </w:p>
    <w:p>
      <w:pPr>
        <w:autoSpaceDE w:val="0"/>
        <w:autoSpaceDN w:val="0"/>
        <w:adjustRightInd w:val="0"/>
        <w:spacing w:line="540" w:lineRule="exact"/>
        <w:jc w:val="center"/>
        <w:outlineLvl w:val="9"/>
        <w:rPr>
          <w:rFonts w:hint="eastAsia" w:ascii="宋体" w:hAnsi="宋体" w:eastAsia="宋体" w:cs="宋体"/>
          <w:b/>
          <w:bCs/>
          <w:sz w:val="36"/>
          <w:szCs w:val="36"/>
          <w:lang w:val="zh-CN"/>
        </w:rPr>
      </w:pPr>
    </w:p>
    <w:p>
      <w:pPr>
        <w:autoSpaceDE w:val="0"/>
        <w:autoSpaceDN w:val="0"/>
        <w:adjustRightInd w:val="0"/>
        <w:spacing w:line="540" w:lineRule="exact"/>
        <w:jc w:val="center"/>
        <w:outlineLvl w:val="9"/>
        <w:rPr>
          <w:rFonts w:hint="eastAsia" w:ascii="宋体" w:hAnsi="宋体" w:eastAsia="宋体" w:cs="宋体"/>
          <w:b/>
          <w:bCs/>
          <w:sz w:val="36"/>
          <w:szCs w:val="36"/>
          <w:lang w:val="zh-CN"/>
        </w:rPr>
      </w:pPr>
    </w:p>
    <w:p>
      <w:pPr>
        <w:autoSpaceDE w:val="0"/>
        <w:autoSpaceDN w:val="0"/>
        <w:adjustRightInd w:val="0"/>
        <w:spacing w:line="540" w:lineRule="exact"/>
        <w:jc w:val="center"/>
        <w:outlineLvl w:val="9"/>
        <w:rPr>
          <w:rFonts w:hint="eastAsia" w:ascii="宋体" w:hAnsi="宋体" w:eastAsia="宋体" w:cs="宋体"/>
          <w:b/>
          <w:bCs/>
          <w:sz w:val="36"/>
          <w:szCs w:val="36"/>
          <w:lang w:val="zh-CN"/>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rPr>
          <w:rFonts w:hint="eastAsia" w:ascii="宋体" w:hAnsi="宋体" w:eastAsia="宋体" w:cs="宋体"/>
        </w:rPr>
      </w:pPr>
    </w:p>
    <w:sectPr>
      <w:headerReference r:id="rId3" w:type="default"/>
      <w:footerReference r:id="rId4" w:type="default"/>
      <w:pgSz w:w="11906" w:h="16838"/>
      <w:pgMar w:top="1440" w:right="1306" w:bottom="1440" w:left="1304" w:header="720" w:footer="992" w:gutter="0"/>
      <w:cols w:space="720" w:num="1"/>
      <w:docGrid w:type="lines" w:linePitch="31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华光中圆_CNKI"/>
    <w:panose1 w:val="00000000000000000000"/>
    <w:charset w:val="00"/>
    <w:family w:val="roman"/>
    <w:pitch w:val="default"/>
    <w:sig w:usb0="00000000" w:usb1="00000000" w:usb2="00000000" w:usb3="00000000" w:csb0="00040001" w:csb1="00000000"/>
  </w:font>
  <w:font w:name="华光中圆_CNKI">
    <w:panose1 w:val="02000500000000000000"/>
    <w:charset w:val="86"/>
    <w:family w:val="auto"/>
    <w:pitch w:val="default"/>
    <w:sig w:usb0="A00002BF" w:usb1="1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774"/>
      </w:tabs>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34</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default" w:ascii="宋体" w:hAnsi="宋体" w:eastAsia="宋体" w:cs="仿宋_GB2312"/>
        <w:color w:val="000000"/>
        <w:lang w:val="en-US" w:eastAsia="zh-CN"/>
      </w:rPr>
    </w:pPr>
    <w:r>
      <w:rPr>
        <w:rFonts w:hint="eastAsia" w:ascii="宋体" w:hAnsi="宋体" w:cs="仿宋_GB2312"/>
      </w:rPr>
      <w:t>项目编号：</w:t>
    </w:r>
    <w:r>
      <w:rPr>
        <w:rFonts w:hint="eastAsia" w:ascii="宋体" w:hAnsi="宋体" w:cs="仿宋_GB2312"/>
        <w:color w:val="000000"/>
        <w:lang w:eastAsia="zh-CN"/>
      </w:rPr>
      <w:t>衢院招2024-14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212C0"/>
    <w:multiLevelType w:val="singleLevel"/>
    <w:tmpl w:val="AFF212C0"/>
    <w:lvl w:ilvl="0" w:tentative="0">
      <w:start w:val="1"/>
      <w:numFmt w:val="decimal"/>
      <w:lvlText w:val="%1."/>
      <w:lvlJc w:val="left"/>
      <w:pPr>
        <w:tabs>
          <w:tab w:val="left" w:pos="312"/>
        </w:tabs>
      </w:pPr>
    </w:lvl>
  </w:abstractNum>
  <w:abstractNum w:abstractNumId="1">
    <w:nsid w:val="BBDD4298"/>
    <w:multiLevelType w:val="singleLevel"/>
    <w:tmpl w:val="BBDD429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MzM3NmVmMWFkYmY2YjQ2ZDE3MDAzZmJmYzczYTUifQ=="/>
  </w:docVars>
  <w:rsids>
    <w:rsidRoot w:val="40A80D3D"/>
    <w:rsid w:val="000539F7"/>
    <w:rsid w:val="000B69BB"/>
    <w:rsid w:val="00102EB0"/>
    <w:rsid w:val="002C5AC1"/>
    <w:rsid w:val="006248FC"/>
    <w:rsid w:val="00711452"/>
    <w:rsid w:val="00A15748"/>
    <w:rsid w:val="00D15100"/>
    <w:rsid w:val="00E04DDF"/>
    <w:rsid w:val="013C3B06"/>
    <w:rsid w:val="04044BB6"/>
    <w:rsid w:val="044D15DB"/>
    <w:rsid w:val="04AB319E"/>
    <w:rsid w:val="057F2F18"/>
    <w:rsid w:val="0619781A"/>
    <w:rsid w:val="07EC0300"/>
    <w:rsid w:val="082A4D0C"/>
    <w:rsid w:val="08376891"/>
    <w:rsid w:val="0997076B"/>
    <w:rsid w:val="0F1E7FD4"/>
    <w:rsid w:val="1096175B"/>
    <w:rsid w:val="138F0D0D"/>
    <w:rsid w:val="154713ED"/>
    <w:rsid w:val="17505821"/>
    <w:rsid w:val="17EA54F1"/>
    <w:rsid w:val="19076837"/>
    <w:rsid w:val="1B29575B"/>
    <w:rsid w:val="1B582862"/>
    <w:rsid w:val="1BF46EDC"/>
    <w:rsid w:val="1CDB453D"/>
    <w:rsid w:val="1DB678FA"/>
    <w:rsid w:val="1E49542B"/>
    <w:rsid w:val="1F886E3D"/>
    <w:rsid w:val="1FF7A4C8"/>
    <w:rsid w:val="204E2BAA"/>
    <w:rsid w:val="20674E6B"/>
    <w:rsid w:val="20D434D6"/>
    <w:rsid w:val="22253920"/>
    <w:rsid w:val="243B3216"/>
    <w:rsid w:val="24490606"/>
    <w:rsid w:val="24A50D4D"/>
    <w:rsid w:val="24FC356C"/>
    <w:rsid w:val="260E32E6"/>
    <w:rsid w:val="26695C79"/>
    <w:rsid w:val="272F09A4"/>
    <w:rsid w:val="2A734F09"/>
    <w:rsid w:val="2B5F12CA"/>
    <w:rsid w:val="2BDA4272"/>
    <w:rsid w:val="2BDB410A"/>
    <w:rsid w:val="2DF67E3E"/>
    <w:rsid w:val="2E4A2E00"/>
    <w:rsid w:val="2F20651C"/>
    <w:rsid w:val="2FA955E8"/>
    <w:rsid w:val="30475824"/>
    <w:rsid w:val="314C5488"/>
    <w:rsid w:val="32332176"/>
    <w:rsid w:val="33472053"/>
    <w:rsid w:val="33AE2FB6"/>
    <w:rsid w:val="358E2CCF"/>
    <w:rsid w:val="35D94E22"/>
    <w:rsid w:val="36475E95"/>
    <w:rsid w:val="37FF21D8"/>
    <w:rsid w:val="38AF7C6F"/>
    <w:rsid w:val="397D60C0"/>
    <w:rsid w:val="39D73EC4"/>
    <w:rsid w:val="39FDE7BD"/>
    <w:rsid w:val="3AD7DF17"/>
    <w:rsid w:val="3AD87423"/>
    <w:rsid w:val="3C6C15BE"/>
    <w:rsid w:val="3CB129AA"/>
    <w:rsid w:val="3CF91B79"/>
    <w:rsid w:val="3EFF649B"/>
    <w:rsid w:val="3FB40812"/>
    <w:rsid w:val="3FEAD5D8"/>
    <w:rsid w:val="3FEB3929"/>
    <w:rsid w:val="3FF2B1C1"/>
    <w:rsid w:val="40A80D3D"/>
    <w:rsid w:val="40D34B93"/>
    <w:rsid w:val="419E58B8"/>
    <w:rsid w:val="41B1159C"/>
    <w:rsid w:val="432B3440"/>
    <w:rsid w:val="46E17D8B"/>
    <w:rsid w:val="47D334DC"/>
    <w:rsid w:val="48806272"/>
    <w:rsid w:val="48B92BF3"/>
    <w:rsid w:val="48EC2A92"/>
    <w:rsid w:val="492B6902"/>
    <w:rsid w:val="4CD078E0"/>
    <w:rsid w:val="4DFD4174"/>
    <w:rsid w:val="4FBE50A3"/>
    <w:rsid w:val="4FFE517D"/>
    <w:rsid w:val="50995C59"/>
    <w:rsid w:val="522F36E3"/>
    <w:rsid w:val="52D43B68"/>
    <w:rsid w:val="546838A4"/>
    <w:rsid w:val="54FE4CF2"/>
    <w:rsid w:val="55CF392E"/>
    <w:rsid w:val="5668597D"/>
    <w:rsid w:val="56D33053"/>
    <w:rsid w:val="588E0A76"/>
    <w:rsid w:val="58BF2E0D"/>
    <w:rsid w:val="59336FC9"/>
    <w:rsid w:val="59DF255D"/>
    <w:rsid w:val="5AC22D78"/>
    <w:rsid w:val="5C690C8D"/>
    <w:rsid w:val="5D597FAE"/>
    <w:rsid w:val="5DAFFCBB"/>
    <w:rsid w:val="5DDB98F3"/>
    <w:rsid w:val="5E5FA822"/>
    <w:rsid w:val="5E9505E4"/>
    <w:rsid w:val="5ED2438D"/>
    <w:rsid w:val="5F954543"/>
    <w:rsid w:val="5FD6065A"/>
    <w:rsid w:val="5FE457B5"/>
    <w:rsid w:val="5FF70678"/>
    <w:rsid w:val="5FFFC779"/>
    <w:rsid w:val="6125234D"/>
    <w:rsid w:val="61284D4D"/>
    <w:rsid w:val="62E703A0"/>
    <w:rsid w:val="63E53A11"/>
    <w:rsid w:val="65B650DE"/>
    <w:rsid w:val="6612616F"/>
    <w:rsid w:val="66367B00"/>
    <w:rsid w:val="67187E60"/>
    <w:rsid w:val="679C3986"/>
    <w:rsid w:val="68133457"/>
    <w:rsid w:val="68564188"/>
    <w:rsid w:val="694464FF"/>
    <w:rsid w:val="6A244875"/>
    <w:rsid w:val="6B067A08"/>
    <w:rsid w:val="6BBD296F"/>
    <w:rsid w:val="6CC6CFEC"/>
    <w:rsid w:val="6DFF0395"/>
    <w:rsid w:val="6E66114F"/>
    <w:rsid w:val="6E813BDA"/>
    <w:rsid w:val="6F6DC7D7"/>
    <w:rsid w:val="6FAE1E2B"/>
    <w:rsid w:val="713101F2"/>
    <w:rsid w:val="71F16DC2"/>
    <w:rsid w:val="727DC44B"/>
    <w:rsid w:val="72F5E6F9"/>
    <w:rsid w:val="73FF480D"/>
    <w:rsid w:val="745F7B6E"/>
    <w:rsid w:val="75396CA6"/>
    <w:rsid w:val="75E374E5"/>
    <w:rsid w:val="76C53727"/>
    <w:rsid w:val="77AD886A"/>
    <w:rsid w:val="7AA10300"/>
    <w:rsid w:val="7CA26F76"/>
    <w:rsid w:val="7D3BDDAA"/>
    <w:rsid w:val="7DE91A30"/>
    <w:rsid w:val="7DE95797"/>
    <w:rsid w:val="7ECD2C52"/>
    <w:rsid w:val="7EFE209D"/>
    <w:rsid w:val="7F8FB08E"/>
    <w:rsid w:val="7FF7A20D"/>
    <w:rsid w:val="97EF21C3"/>
    <w:rsid w:val="B5BF9995"/>
    <w:rsid w:val="BBED3ED2"/>
    <w:rsid w:val="BFB2D1AD"/>
    <w:rsid w:val="BFBCC8B8"/>
    <w:rsid w:val="DBAB1A4D"/>
    <w:rsid w:val="DBD84BB3"/>
    <w:rsid w:val="DFFED969"/>
    <w:rsid w:val="EAEF3748"/>
    <w:rsid w:val="EBE7FE12"/>
    <w:rsid w:val="EF6FB686"/>
    <w:rsid w:val="EF9C17CB"/>
    <w:rsid w:val="EFDFB9F2"/>
    <w:rsid w:val="FAFB4877"/>
    <w:rsid w:val="FBD950D3"/>
    <w:rsid w:val="FD7D61CC"/>
    <w:rsid w:val="FFF7A4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lang w:val="en-US" w:eastAsia="zh-CN" w:bidi="ar-SA"/>
    </w:rPr>
  </w:style>
  <w:style w:type="paragraph" w:styleId="3">
    <w:name w:val="heading 1"/>
    <w:basedOn w:val="1"/>
    <w:next w:val="1"/>
    <w:link w:val="32"/>
    <w:qFormat/>
    <w:uiPriority w:val="0"/>
    <w:pPr>
      <w:keepNext/>
      <w:keepLines/>
      <w:spacing w:before="340" w:beforeLines="0" w:beforeAutospacing="0" w:after="330" w:afterLines="0" w:afterAutospacing="0" w:line="576" w:lineRule="auto"/>
      <w:outlineLvl w:val="0"/>
    </w:pPr>
    <w:rPr>
      <w:b/>
      <w:kern w:val="44"/>
      <w:sz w:val="32"/>
    </w:rPr>
  </w:style>
  <w:style w:type="paragraph" w:styleId="4">
    <w:name w:val="heading 3"/>
    <w:basedOn w:val="1"/>
    <w:next w:val="1"/>
    <w:qFormat/>
    <w:uiPriority w:val="0"/>
    <w:pPr>
      <w:keepNext/>
      <w:keepLines/>
      <w:spacing w:before="340" w:after="340" w:line="415"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5">
    <w:name w:val="Normal Indent"/>
    <w:basedOn w:val="1"/>
    <w:qFormat/>
    <w:uiPriority w:val="0"/>
    <w:pPr>
      <w:ind w:firstLine="420"/>
    </w:pPr>
    <w:rPr>
      <w:sz w:val="21"/>
    </w:rPr>
  </w:style>
  <w:style w:type="paragraph" w:styleId="6">
    <w:name w:val="annotation text"/>
    <w:basedOn w:val="1"/>
    <w:qFormat/>
    <w:uiPriority w:val="0"/>
    <w:pPr>
      <w:jc w:val="left"/>
    </w:pPr>
  </w:style>
  <w:style w:type="paragraph" w:styleId="7">
    <w:name w:val="Body Text"/>
    <w:basedOn w:val="1"/>
    <w:next w:val="1"/>
    <w:qFormat/>
    <w:uiPriority w:val="0"/>
    <w:pPr>
      <w:spacing w:after="120"/>
    </w:pPr>
  </w:style>
  <w:style w:type="paragraph" w:styleId="8">
    <w:name w:val="Body Text Indent"/>
    <w:basedOn w:val="1"/>
    <w:qFormat/>
    <w:uiPriority w:val="0"/>
    <w:pPr>
      <w:spacing w:after="120"/>
      <w:ind w:left="420" w:leftChars="200"/>
    </w:pPr>
  </w:style>
  <w:style w:type="paragraph" w:styleId="9">
    <w:name w:val="Plain Text"/>
    <w:basedOn w:val="1"/>
    <w:qFormat/>
    <w:uiPriority w:val="0"/>
    <w:pPr>
      <w:widowControl/>
      <w:overflowPunct w:val="0"/>
      <w:autoSpaceDE w:val="0"/>
      <w:autoSpaceDN w:val="0"/>
      <w:adjustRightInd w:val="0"/>
      <w:jc w:val="left"/>
    </w:pPr>
    <w:rPr>
      <w:rFonts w:ascii="宋体" w:hAnsi="Courier New"/>
      <w:kern w:val="0"/>
      <w:szCs w:val="21"/>
    </w:rPr>
  </w:style>
  <w:style w:type="paragraph" w:styleId="10">
    <w:name w:val="Date"/>
    <w:basedOn w:val="1"/>
    <w:next w:val="1"/>
    <w:qFormat/>
    <w:uiPriority w:val="0"/>
    <w:pPr>
      <w:ind w:left="100" w:leftChars="2500"/>
    </w:p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jc w:val="center"/>
    </w:pPr>
    <w:rPr>
      <w:kern w:val="0"/>
      <w:sz w:val="18"/>
      <w:szCs w:val="18"/>
    </w:rPr>
  </w:style>
  <w:style w:type="paragraph" w:styleId="13">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4">
    <w:name w:val="Body Text First Indent"/>
    <w:basedOn w:val="7"/>
    <w:qFormat/>
    <w:uiPriority w:val="99"/>
    <w:pPr>
      <w:widowControl w:val="0"/>
      <w:spacing w:after="120"/>
      <w:ind w:firstLine="420" w:firstLineChars="100"/>
      <w:jc w:val="both"/>
    </w:pPr>
    <w:rPr>
      <w:rFonts w:ascii="Times New Roman" w:hAnsi="Times New Roman" w:eastAsia="仿宋_GB2312"/>
      <w:kern w:val="2"/>
      <w:sz w:val="32"/>
      <w:szCs w:val="24"/>
      <w:lang w:eastAsia="zh-CN"/>
    </w:rPr>
  </w:style>
  <w:style w:type="paragraph" w:styleId="15">
    <w:name w:val="Body Text First Indent 2"/>
    <w:basedOn w:val="8"/>
    <w:qFormat/>
    <w:uiPriority w:val="99"/>
    <w:pPr>
      <w:ind w:firstLine="420" w:firstLineChars="200"/>
    </w:pPr>
    <w:rPr>
      <w:rFonts w:ascii="Arial" w:hAnsi="Arial"/>
      <w:sz w:val="22"/>
      <w:lang w:eastAsia="en-US"/>
    </w:rPr>
  </w:style>
  <w:style w:type="paragraph" w:customStyle="1" w:styleId="18">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纯文本1"/>
    <w:basedOn w:val="1"/>
    <w:qFormat/>
    <w:uiPriority w:val="0"/>
    <w:rPr>
      <w:rFonts w:ascii="宋体" w:hAnsi="Courier New" w:cs="ˎ̥"/>
      <w:sz w:val="21"/>
      <w:szCs w:val="21"/>
    </w:rPr>
  </w:style>
  <w:style w:type="paragraph" w:customStyle="1" w:styleId="21">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2">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23">
    <w:name w:val="List Paragraph1"/>
    <w:basedOn w:val="1"/>
    <w:qFormat/>
    <w:uiPriority w:val="99"/>
    <w:pPr>
      <w:ind w:firstLine="420" w:firstLineChars="200"/>
    </w:pPr>
    <w:rPr>
      <w:rFonts w:ascii="Calibri" w:hAnsi="Calibri"/>
      <w:szCs w:val="22"/>
    </w:rPr>
  </w:style>
  <w:style w:type="character" w:customStyle="1" w:styleId="24">
    <w:name w:val="NormalCharacter"/>
    <w:qFormat/>
    <w:uiPriority w:val="0"/>
  </w:style>
  <w:style w:type="character" w:customStyle="1" w:styleId="25">
    <w:name w:val="标题 1 Char"/>
    <w:link w:val="3"/>
    <w:qFormat/>
    <w:uiPriority w:val="0"/>
    <w:rPr>
      <w:rFonts w:eastAsia="宋体"/>
      <w:b/>
      <w:kern w:val="44"/>
      <w:sz w:val="32"/>
    </w:rPr>
  </w:style>
  <w:style w:type="paragraph" w:customStyle="1" w:styleId="26">
    <w:name w:val="WPSOffice手动目录 1"/>
    <w:qFormat/>
    <w:uiPriority w:val="0"/>
    <w:pPr>
      <w:ind w:leftChars="0"/>
    </w:pPr>
    <w:rPr>
      <w:rFonts w:asciiTheme="minorHAnsi" w:hAnsiTheme="minorHAnsi" w:eastAsiaTheme="minorEastAsia" w:cstheme="minorBidi"/>
      <w:sz w:val="20"/>
      <w:szCs w:val="20"/>
    </w:rPr>
  </w:style>
  <w:style w:type="paragraph" w:customStyle="1" w:styleId="27">
    <w:name w:val="正文文本缩进 21"/>
    <w:basedOn w:val="1"/>
    <w:qFormat/>
    <w:uiPriority w:val="0"/>
    <w:pPr>
      <w:spacing w:line="360" w:lineRule="exact"/>
      <w:ind w:firstLine="469" w:firstLineChars="200"/>
    </w:pPr>
    <w:rPr>
      <w:rFonts w:ascii="宋体" w:hAnsi="宋体" w:cs="宋体"/>
      <w:kern w:val="0"/>
      <w:sz w:val="24"/>
    </w:rPr>
  </w:style>
  <w:style w:type="paragraph" w:styleId="28">
    <w:name w:val="List Paragraph"/>
    <w:basedOn w:val="1"/>
    <w:qFormat/>
    <w:uiPriority w:val="34"/>
    <w:pPr>
      <w:ind w:firstLine="420" w:firstLineChars="200"/>
    </w:pPr>
  </w:style>
  <w:style w:type="paragraph" w:customStyle="1" w:styleId="29">
    <w:name w:val="Default"/>
    <w:next w:val="30"/>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1">
    <w:name w:val="Body Text First Indent 21"/>
    <w:basedOn w:val="1"/>
    <w:qFormat/>
    <w:uiPriority w:val="0"/>
    <w:pPr>
      <w:spacing w:after="120"/>
      <w:ind w:left="420" w:leftChars="200" w:firstLine="420"/>
    </w:pPr>
  </w:style>
  <w:style w:type="character" w:customStyle="1" w:styleId="32">
    <w:name w:val="标题 1 字符"/>
    <w:link w:val="3"/>
    <w:qFormat/>
    <w:uiPriority w:val="0"/>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衢州学院</Company>
  <Pages>33</Pages>
  <Words>13935</Words>
  <Characters>14858</Characters>
  <Lines>1</Lines>
  <Paragraphs>1</Paragraphs>
  <TotalTime>1</TotalTime>
  <ScaleCrop>false</ScaleCrop>
  <LinksUpToDate>false</LinksUpToDate>
  <CharactersWithSpaces>16174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2021-04-05T00:41:00Z</dcterms:created>
  <dc:creator>周建红</dc:creator>
  <cp:lastModifiedBy>Administrator</cp:lastModifiedBy>
  <dcterms:modified xsi:type="dcterms:W3CDTF">2024-06-18T08:00:08Z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40CB0D2C07C947B398B902CD0E944996_13</vt:lpwstr>
  </property>
</Properties>
</file>