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hint="default" w:ascii="宋体" w:hAnsi="宋体" w:eastAsia="宋体" w:cs="宋体"/>
          <w:b/>
          <w:color w:val="000000"/>
          <w:spacing w:val="-11"/>
          <w:kern w:val="0"/>
          <w:sz w:val="44"/>
          <w:szCs w:val="44"/>
          <w:lang w:val="en-US" w:eastAsia="zh-CN"/>
        </w:rPr>
      </w:pPr>
      <w:r>
        <w:rPr>
          <w:rFonts w:hint="eastAsia" w:ascii="宋体" w:hAnsi="宋体" w:cs="宋体"/>
          <w:b/>
          <w:color w:val="000000"/>
          <w:spacing w:val="-11"/>
          <w:kern w:val="0"/>
          <w:sz w:val="44"/>
          <w:szCs w:val="44"/>
          <w:lang w:val="en-US" w:eastAsia="zh-CN"/>
        </w:rPr>
        <w:t>粗颗粒氢氧化锂采购项目</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w:t>
      </w:r>
      <w:r>
        <w:rPr>
          <w:rFonts w:hint="eastAsia" w:ascii="宋体" w:hAnsi="宋体" w:cs="宋体"/>
          <w:b/>
          <w:color w:val="000000"/>
          <w:spacing w:val="-11"/>
          <w:kern w:val="0"/>
          <w:sz w:val="32"/>
          <w:szCs w:val="32"/>
          <w:lang w:val="en-US" w:eastAsia="zh-CN"/>
        </w:rPr>
        <w:t>化学与材料工程学院</w:t>
      </w:r>
      <w:r>
        <w:rPr>
          <w:rFonts w:hint="eastAsia" w:ascii="宋体" w:hAnsi="宋体" w:cs="宋体"/>
          <w:b/>
          <w:color w:val="000000"/>
          <w:spacing w:val="-11"/>
          <w:kern w:val="0"/>
          <w:sz w:val="32"/>
          <w:szCs w:val="32"/>
        </w:rPr>
        <w:t>）</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2023年</w:t>
      </w:r>
      <w:r>
        <w:rPr>
          <w:rFonts w:hint="eastAsia"/>
          <w:b/>
          <w:bCs/>
          <w:color w:val="000000"/>
          <w:sz w:val="32"/>
          <w:lang w:val="en-US" w:eastAsia="zh-CN"/>
        </w:rPr>
        <w:t>10</w:t>
      </w:r>
      <w:r>
        <w:rPr>
          <w:b/>
          <w:bCs/>
          <w:color w:val="000000"/>
          <w:sz w:val="32"/>
        </w:rPr>
        <w:t>月</w:t>
      </w:r>
    </w:p>
    <w:p>
      <w:pPr>
        <w:pStyle w:val="7"/>
        <w:spacing w:line="360" w:lineRule="auto"/>
        <w:ind w:left="210" w:leftChars="100"/>
        <w:jc w:val="center"/>
        <w:rPr>
          <w:rFonts w:ascii="Times New Roman" w:eastAsia="宋体"/>
          <w:color w:val="000000"/>
        </w:rPr>
      </w:pPr>
    </w:p>
    <w:p>
      <w:pPr>
        <w:pStyle w:val="7"/>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default" w:eastAsia="宋体"/>
          <w:bCs/>
          <w:color w:val="000000"/>
          <w:sz w:val="32"/>
          <w:lang w:val="en-US" w:eastAsia="zh-CN"/>
        </w:rPr>
      </w:pPr>
      <w:r>
        <w:rPr>
          <w:bCs/>
          <w:color w:val="000000"/>
          <w:sz w:val="32"/>
        </w:rPr>
        <w:t>第四章  合同主要条款</w:t>
      </w:r>
      <w:r>
        <w:rPr>
          <w:color w:val="000000"/>
          <w:sz w:val="32"/>
        </w:rPr>
        <w:t>……………………………………</w:t>
      </w:r>
      <w:r>
        <w:rPr>
          <w:rFonts w:hint="eastAsia"/>
          <w:color w:val="000000"/>
          <w:sz w:val="32"/>
          <w:lang w:val="en-US" w:eastAsia="zh-CN"/>
        </w:rPr>
        <w:t>18</w:t>
      </w:r>
    </w:p>
    <w:p>
      <w:pPr>
        <w:rPr>
          <w:bCs/>
          <w:color w:val="000000"/>
          <w:sz w:val="32"/>
        </w:rPr>
      </w:pPr>
    </w:p>
    <w:p>
      <w:pPr>
        <w:rPr>
          <w:rFonts w:hint="eastAsia" w:eastAsia="宋体"/>
          <w:bCs/>
          <w:color w:val="000000"/>
          <w:sz w:val="32"/>
          <w:lang w:val="en-US" w:eastAsia="zh-CN"/>
        </w:rPr>
      </w:pPr>
      <w:r>
        <w:rPr>
          <w:bCs/>
          <w:color w:val="000000"/>
          <w:sz w:val="32"/>
        </w:rPr>
        <w:t>第五章  评标办法及开标程序</w:t>
      </w:r>
      <w:r>
        <w:rPr>
          <w:color w:val="000000"/>
          <w:sz w:val="32"/>
        </w:rPr>
        <w:t>……………………………2</w:t>
      </w:r>
      <w:r>
        <w:rPr>
          <w:rFonts w:hint="eastAsia"/>
          <w:color w:val="000000"/>
          <w:sz w:val="32"/>
          <w:lang w:val="en-US" w:eastAsia="zh-CN"/>
        </w:rPr>
        <w:t>3</w:t>
      </w:r>
    </w:p>
    <w:p>
      <w:pPr>
        <w:rPr>
          <w:bCs/>
          <w:color w:val="000000"/>
          <w:sz w:val="32"/>
        </w:rPr>
      </w:pPr>
    </w:p>
    <w:p>
      <w:pPr>
        <w:rPr>
          <w:rFonts w:hint="eastAsia" w:eastAsia="宋体"/>
          <w:color w:val="000000"/>
          <w:sz w:val="28"/>
          <w:lang w:val="en-US" w:eastAsia="zh-CN"/>
        </w:rPr>
      </w:pPr>
      <w:r>
        <w:rPr>
          <w:bCs/>
          <w:color w:val="000000"/>
          <w:sz w:val="32"/>
        </w:rPr>
        <w:t>第六章  应提交的有关材料格式范例</w:t>
      </w:r>
      <w:r>
        <w:rPr>
          <w:color w:val="000000"/>
          <w:sz w:val="32"/>
        </w:rPr>
        <w:t>……………………2</w:t>
      </w:r>
      <w:r>
        <w:rPr>
          <w:rFonts w:hint="eastAsia"/>
          <w:color w:val="000000"/>
          <w:sz w:val="32"/>
          <w:lang w:val="en-US" w:eastAsia="zh-CN"/>
        </w:rPr>
        <w:t>6</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bCs w:val="0"/>
          <w:color w:val="000000"/>
          <w:sz w:val="24"/>
          <w:lang w:val="en-US" w:eastAsia="zh-CN"/>
        </w:rPr>
        <w:t>粗颗粒氢氧化锂采</w:t>
      </w:r>
      <w:r>
        <w:rPr>
          <w:rFonts w:hint="eastAsia" w:ascii="宋体" w:hAnsi="宋体" w:cs="宋体"/>
          <w:b/>
          <w:bCs w:val="0"/>
          <w:color w:val="000000"/>
          <w:sz w:val="24"/>
          <w:lang w:val="en-US" w:eastAsia="zh-CN"/>
        </w:rPr>
        <w:t>购项目</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w:t>
      </w:r>
      <w:r>
        <w:rPr>
          <w:rFonts w:hint="eastAsia" w:ascii="宋体" w:hAnsi="宋体" w:cs="宋体"/>
          <w:b/>
          <w:color w:val="000000"/>
          <w:sz w:val="24"/>
          <w:lang w:val="en-US" w:eastAsia="zh-CN"/>
        </w:rPr>
        <w:t>3-17</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w:t>
      </w:r>
      <w:r>
        <w:rPr>
          <w:rFonts w:hint="eastAsia" w:ascii="宋体" w:hAnsi="宋体" w:cs="宋体"/>
          <w:b/>
          <w:color w:val="000000"/>
          <w:sz w:val="24"/>
          <w:lang w:val="en-US" w:eastAsia="zh-CN"/>
        </w:rPr>
        <w:t>粗颗粒氢氧化锂</w:t>
      </w:r>
      <w:r>
        <w:rPr>
          <w:rFonts w:hint="eastAsia" w:ascii="宋体" w:hAnsi="宋体" w:cs="宋体"/>
          <w:b/>
          <w:bCs w:val="0"/>
          <w:color w:val="000000"/>
          <w:sz w:val="24"/>
          <w:lang w:val="en-US" w:eastAsia="zh-CN"/>
        </w:rPr>
        <w:t>采购项目</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1"/>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粗颗粒氢氧化锂</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吨</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103.2</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0"/>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0"/>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0"/>
        <w:spacing w:before="0" w:beforeAutospacing="0" w:after="0" w:afterAutospacing="0" w:line="420" w:lineRule="exact"/>
        <w:rPr>
          <w:rFonts w:hint="eastAsia" w:cs="宋体"/>
          <w:color w:val="000000"/>
        </w:rPr>
      </w:pPr>
      <w:r>
        <w:rPr>
          <w:rFonts w:hint="eastAsia" w:cs="宋体"/>
          <w:color w:val="000000"/>
        </w:rPr>
        <w:t>   3.本项目的特定资格要求：无。</w:t>
      </w:r>
    </w:p>
    <w:p>
      <w:pPr>
        <w:pStyle w:val="10"/>
        <w:spacing w:before="0" w:beforeAutospacing="0" w:after="0" w:afterAutospacing="0" w:line="420" w:lineRule="exact"/>
        <w:ind w:firstLine="480" w:firstLineChars="200"/>
        <w:rPr>
          <w:rFonts w:hint="default" w:eastAsia="宋体" w:cs="宋体"/>
          <w:color w:val="000000"/>
          <w:lang w:val="en-US" w:eastAsia="zh-CN"/>
        </w:rPr>
      </w:pPr>
      <w:r>
        <w:rPr>
          <w:rFonts w:hint="eastAsia" w:cs="宋体"/>
          <w:color w:val="000000"/>
          <w:lang w:val="en-US" w:eastAsia="zh-CN"/>
        </w:rPr>
        <w:t>4.</w:t>
      </w:r>
      <w:r>
        <w:rPr>
          <w:rFonts w:hint="eastAsia" w:ascii="宋体" w:hAnsi="宋体" w:eastAsia="宋体" w:cs="宋体"/>
          <w:color w:val="000000"/>
          <w:kern w:val="0"/>
          <w:sz w:val="24"/>
          <w:szCs w:val="24"/>
          <w:lang w:val="en-US" w:eastAsia="zh-CN" w:bidi="ar-SA"/>
        </w:rPr>
        <w:t>本项目（是）接受联合体投标。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w:t>
      </w:r>
      <w:r>
        <w:rPr>
          <w:rFonts w:hint="eastAsia"/>
          <w:color w:val="FF0000"/>
          <w:sz w:val="24"/>
          <w:highlight w:val="yellow"/>
          <w:lang w:val="en-US" w:eastAsia="zh-CN"/>
        </w:rPr>
        <w:t>3</w:t>
      </w:r>
      <w:r>
        <w:rPr>
          <w:rFonts w:hint="eastAsia"/>
          <w:color w:val="FF0000"/>
          <w:sz w:val="24"/>
          <w:highlight w:val="yellow"/>
        </w:rPr>
        <w:t>年</w:t>
      </w:r>
      <w:r>
        <w:rPr>
          <w:rFonts w:hint="eastAsia"/>
          <w:color w:val="FF0000"/>
          <w:sz w:val="24"/>
          <w:highlight w:val="yellow"/>
          <w:lang w:val="en-US" w:eastAsia="zh-CN"/>
        </w:rPr>
        <w:t>11</w:t>
      </w:r>
      <w:r>
        <w:rPr>
          <w:rFonts w:hint="eastAsia"/>
          <w:color w:val="FF0000"/>
          <w:sz w:val="24"/>
          <w:highlight w:val="yellow"/>
        </w:rPr>
        <w:t>月</w:t>
      </w:r>
      <w:r>
        <w:rPr>
          <w:rFonts w:hint="eastAsia"/>
          <w:color w:val="FF0000"/>
          <w:sz w:val="24"/>
          <w:highlight w:val="yellow"/>
          <w:lang w:val="en-US" w:eastAsia="zh-CN"/>
        </w:rPr>
        <w:t>14</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0"/>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rFonts w:hint="eastAsia" w:ascii="宋体" w:hAnsi="宋体" w:cs="宋体"/>
          <w:color w:val="FF0000"/>
          <w:sz w:val="24"/>
          <w:highlight w:val="yellow"/>
        </w:rPr>
        <w:t>政采云服务热线：95763。</w:t>
      </w:r>
    </w:p>
    <w:p>
      <w:pPr>
        <w:pStyle w:val="14"/>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w:t>
      </w:r>
      <w:r>
        <w:rPr>
          <w:rFonts w:hint="eastAsia" w:ascii="宋体" w:hAnsi="宋体" w:cs="宋体"/>
          <w:color w:val="FF0000"/>
          <w:sz w:val="24"/>
          <w:highlight w:val="yellow"/>
        </w:rPr>
        <w:t>政采云服务热线：95763。</w:t>
      </w:r>
    </w:p>
    <w:p>
      <w:pPr>
        <w:pStyle w:val="10"/>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w:t>
      </w:r>
      <w:r>
        <w:rPr>
          <w:rFonts w:hint="eastAsia" w:cs="宋体"/>
          <w:b/>
          <w:bCs/>
          <w:kern w:val="2"/>
          <w:lang w:val="en-US" w:eastAsia="zh-CN"/>
        </w:rPr>
        <w:t>3</w:t>
      </w:r>
      <w:r>
        <w:rPr>
          <w:rFonts w:hint="eastAsia" w:cs="宋体"/>
          <w:b/>
          <w:bCs/>
          <w:kern w:val="2"/>
        </w:rPr>
        <w:t>年</w:t>
      </w:r>
      <w:r>
        <w:rPr>
          <w:rFonts w:hint="eastAsia" w:cs="宋体"/>
          <w:b/>
          <w:bCs/>
          <w:kern w:val="2"/>
          <w:lang w:val="en-US" w:eastAsia="zh-CN"/>
        </w:rPr>
        <w:t>11</w:t>
      </w:r>
      <w:r>
        <w:rPr>
          <w:rFonts w:hint="eastAsia" w:cs="宋体"/>
          <w:b/>
          <w:bCs/>
          <w:kern w:val="2"/>
        </w:rPr>
        <w:t>月</w:t>
      </w:r>
      <w:r>
        <w:rPr>
          <w:rFonts w:hint="eastAsia" w:cs="宋体"/>
          <w:b/>
          <w:bCs/>
          <w:kern w:val="2"/>
          <w:lang w:val="en-US" w:eastAsia="zh-CN"/>
        </w:rPr>
        <w:t>14</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6"/>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0"/>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eastAsia="宋体" w:cs="宋体"/>
          <w:sz w:val="24"/>
          <w:szCs w:val="24"/>
        </w:rPr>
        <w:t>15345707715</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w:t>
      </w:r>
      <w:r>
        <w:rPr>
          <w:rFonts w:hint="eastAsia" w:ascii="宋体" w:hAnsi="宋体" w:cs="宋体"/>
          <w:b/>
          <w:bCs/>
          <w:sz w:val="24"/>
          <w:lang w:val="en-US" w:eastAsia="zh-CN"/>
        </w:rPr>
        <w:t>实验室与资产管理处</w:t>
      </w:r>
      <w:r>
        <w:rPr>
          <w:rFonts w:hint="eastAsia" w:ascii="宋体" w:hAnsi="宋体" w:cs="宋体"/>
          <w:b/>
          <w:bCs/>
          <w:sz w:val="24"/>
        </w:rPr>
        <w:t>、</w:t>
      </w:r>
      <w:r>
        <w:rPr>
          <w:rFonts w:hint="eastAsia" w:ascii="宋体" w:hAnsi="宋体"/>
          <w:b/>
          <w:bCs/>
          <w:sz w:val="24"/>
        </w:rPr>
        <w:t>化学与材料工程</w:t>
      </w:r>
      <w:r>
        <w:rPr>
          <w:rFonts w:hint="eastAsia" w:ascii="宋体" w:hAnsi="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lang w:val="en-US" w:eastAsia="zh-CN"/>
        </w:rPr>
        <w:t>项目</w:t>
      </w:r>
      <w:r>
        <w:rPr>
          <w:rFonts w:hint="eastAsia" w:ascii="宋体" w:hAnsi="宋体" w:cs="宋体"/>
          <w:bCs/>
          <w:sz w:val="24"/>
        </w:rPr>
        <w:t>采购联系人：周老师；电话：0570-8015042，18957039862。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eastAsia="宋体" w:cs="宋体"/>
          <w:sz w:val="24"/>
          <w:szCs w:val="24"/>
        </w:rPr>
        <w:t>15345707715</w:t>
      </w:r>
      <w:r>
        <w:rPr>
          <w:rFonts w:hint="eastAsia" w:ascii="宋体" w:hAnsi="宋体" w:cs="宋体"/>
          <w:color w:val="000000" w:themeColor="text1"/>
          <w:kern w:val="0"/>
          <w:sz w:val="24"/>
          <w14:textFill>
            <w14:solidFill>
              <w14:schemeClr w14:val="tx1"/>
            </w14:solidFill>
          </w14:textFill>
        </w:rPr>
        <w:t>。</w:t>
      </w:r>
    </w:p>
    <w:p>
      <w:pPr>
        <w:spacing w:line="440" w:lineRule="exact"/>
        <w:ind w:left="479" w:leftChars="228" w:firstLine="12" w:firstLineChars="5"/>
        <w:rPr>
          <w:rFonts w:hint="eastAsia" w:ascii="宋体" w:hAnsi="宋体" w:cs="宋体"/>
          <w:color w:val="000000" w:themeColor="text1"/>
          <w:kern w:val="0"/>
          <w:sz w:val="24"/>
          <w:lang w:eastAsia="zh-CN"/>
          <w14:textFill>
            <w14:solidFill>
              <w14:schemeClr w14:val="tx1"/>
            </w14:solidFill>
          </w14:textFill>
        </w:rPr>
      </w:pPr>
      <w:r>
        <w:rPr>
          <w:rFonts w:hint="eastAsia" w:ascii="宋体" w:hAnsi="宋体" w:cs="宋体"/>
          <w:bCs/>
          <w:sz w:val="24"/>
        </w:rPr>
        <w:t>项目技术答疑联系人</w:t>
      </w:r>
      <w:r>
        <w:rPr>
          <w:rFonts w:hint="eastAsia" w:ascii="宋体" w:hAnsi="宋体" w:cs="宋体"/>
          <w:kern w:val="0"/>
          <w:sz w:val="24"/>
        </w:rPr>
        <w:t>：</w:t>
      </w:r>
      <w:r>
        <w:rPr>
          <w:rFonts w:hint="eastAsia" w:ascii="宋体" w:hAnsi="宋体" w:cs="宋体"/>
          <w:kern w:val="0"/>
          <w:sz w:val="24"/>
          <w:lang w:val="en-US" w:eastAsia="zh-CN"/>
        </w:rPr>
        <w:t>李老师</w:t>
      </w:r>
      <w:r>
        <w:rPr>
          <w:rFonts w:hint="eastAsia" w:ascii="宋体" w:hAnsi="宋体" w:cs="宋体"/>
          <w:color w:val="000000" w:themeColor="text1"/>
          <w:kern w:val="0"/>
          <w:sz w:val="24"/>
          <w14:textFill>
            <w14:solidFill>
              <w14:schemeClr w14:val="tx1"/>
            </w14:solidFill>
          </w14:textFill>
        </w:rPr>
        <w:t>；电话：</w:t>
      </w:r>
      <w:r>
        <w:rPr>
          <w:rFonts w:hint="eastAsia" w:ascii="宋体" w:hAnsi="宋体" w:cs="宋体"/>
          <w:color w:val="000000" w:themeColor="text1"/>
          <w:kern w:val="0"/>
          <w:sz w:val="24"/>
          <w:lang w:val="en-US" w:eastAsia="zh-CN"/>
          <w14:textFill>
            <w14:solidFill>
              <w14:schemeClr w14:val="tx1"/>
            </w14:solidFill>
          </w14:textFill>
        </w:rPr>
        <w:t>13867020905</w:t>
      </w:r>
      <w:r>
        <w:rPr>
          <w:rFonts w:hint="eastAsia" w:ascii="宋体" w:hAnsi="宋体" w:cs="宋体"/>
          <w:color w:val="000000" w:themeColor="text1"/>
          <w:kern w:val="0"/>
          <w:sz w:val="24"/>
          <w:lang w:eastAsia="zh-CN"/>
          <w14:textFill>
            <w14:solidFill>
              <w14:schemeClr w14:val="tx1"/>
            </w14:solidFill>
          </w14:textFill>
        </w:rPr>
        <w:t>。</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pStyle w:val="2"/>
        <w:ind w:left="2250" w:hanging="1200"/>
      </w:pPr>
    </w:p>
    <w:p>
      <w:pPr>
        <w:spacing w:line="440" w:lineRule="exact"/>
        <w:ind w:firstLine="495"/>
        <w:jc w:val="right"/>
        <w:rPr>
          <w:rFonts w:hint="eastAsia"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衢州学院</w:t>
      </w:r>
      <w:r>
        <w:rPr>
          <w:rFonts w:hint="eastAsia" w:ascii="宋体" w:hAnsi="宋体" w:eastAsia="宋体" w:cs="宋体"/>
          <w:bCs/>
          <w:color w:val="000000" w:themeColor="text1"/>
          <w:sz w:val="24"/>
          <w:lang w:val="en-US" w:eastAsia="zh-CN"/>
          <w14:textFill>
            <w14:solidFill>
              <w14:schemeClr w14:val="tx1"/>
            </w14:solidFill>
          </w14:textFill>
        </w:rPr>
        <w:t>实验室与资产管理处</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w:t>
      </w:r>
      <w:r>
        <w:rPr>
          <w:rFonts w:hint="eastAsia" w:ascii="宋体" w:hAnsi="宋体" w:cs="宋体"/>
          <w:bCs/>
          <w:color w:val="000000" w:themeColor="text1"/>
          <w:sz w:val="24"/>
          <w:lang w:val="en-US" w:eastAsia="zh-CN"/>
          <w14:textFill>
            <w14:solidFill>
              <w14:schemeClr w14:val="tx1"/>
            </w14:solidFill>
          </w14:textFill>
        </w:rPr>
        <w:t>3</w:t>
      </w:r>
      <w:r>
        <w:rPr>
          <w:rFonts w:hint="eastAsia" w:ascii="宋体" w:hAnsi="宋体" w:cs="宋体"/>
          <w:bCs/>
          <w:color w:val="000000" w:themeColor="text1"/>
          <w:sz w:val="24"/>
          <w14:textFill>
            <w14:solidFill>
              <w14:schemeClr w14:val="tx1"/>
            </w14:solidFill>
          </w14:textFill>
        </w:rPr>
        <w:t>年</w:t>
      </w:r>
      <w:r>
        <w:rPr>
          <w:rFonts w:hint="eastAsia" w:ascii="宋体" w:hAnsi="宋体" w:cs="宋体"/>
          <w:bCs/>
          <w:color w:val="000000" w:themeColor="text1"/>
          <w:sz w:val="24"/>
          <w:lang w:val="en-US" w:eastAsia="zh-CN"/>
          <w14:textFill>
            <w14:solidFill>
              <w14:schemeClr w14:val="tx1"/>
            </w14:solidFill>
          </w14:textFill>
        </w:rPr>
        <w:t>10</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23</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hint="eastAsia" w:ascii="宋体" w:hAnsi="宋体" w:cs="宋体"/>
          <w:b/>
          <w:bCs/>
          <w:color w:val="000000"/>
          <w:sz w:val="32"/>
        </w:rPr>
      </w:pPr>
    </w:p>
    <w:p>
      <w:pPr>
        <w:spacing w:line="360" w:lineRule="auto"/>
        <w:jc w:val="center"/>
        <w:rPr>
          <w:rFonts w:hint="eastAsia" w:ascii="宋体" w:hAnsi="宋体" w:cs="宋体"/>
          <w:b/>
          <w:bCs/>
          <w:color w:val="000000"/>
          <w:sz w:val="32"/>
        </w:rPr>
      </w:pPr>
    </w:p>
    <w:p>
      <w:pPr>
        <w:spacing w:line="360" w:lineRule="auto"/>
        <w:jc w:val="both"/>
        <w:rPr>
          <w:rFonts w:hint="eastAsia" w:ascii="宋体" w:hAnsi="宋体" w:cs="宋体"/>
          <w:b/>
          <w:bCs/>
          <w:color w:val="000000"/>
          <w:sz w:val="32"/>
        </w:rPr>
      </w:pPr>
    </w:p>
    <w:p>
      <w:pPr>
        <w:spacing w:line="360" w:lineRule="auto"/>
        <w:jc w:val="center"/>
        <w:rPr>
          <w:rFonts w:ascii="宋体" w:hAnsi="宋体" w:cs="宋体"/>
          <w:bCs/>
          <w:color w:val="000000"/>
          <w:sz w:val="32"/>
        </w:rPr>
      </w:pP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6"/>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1"/>
        <w:tblW w:w="8624" w:type="dxa"/>
        <w:jc w:val="center"/>
        <w:tblLayout w:type="fixed"/>
        <w:tblCellMar>
          <w:top w:w="0" w:type="dxa"/>
          <w:left w:w="108" w:type="dxa"/>
          <w:bottom w:w="0" w:type="dxa"/>
          <w:right w:w="108" w:type="dxa"/>
        </w:tblCellMar>
      </w:tblPr>
      <w:tblGrid>
        <w:gridCol w:w="5614"/>
        <w:gridCol w:w="1750"/>
        <w:gridCol w:w="1260"/>
      </w:tblGrid>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75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default" w:ascii="宋体" w:hAnsi="宋体" w:eastAsia="宋体" w:cs="宋体"/>
                <w:color w:val="000000"/>
                <w:sz w:val="24"/>
                <w:lang w:val="en-US" w:eastAsia="zh-CN"/>
              </w:rPr>
            </w:pPr>
            <w:r>
              <w:rPr>
                <w:rFonts w:hint="eastAsia" w:ascii="宋体" w:hAnsi="宋体" w:cs="宋体"/>
                <w:color w:val="000000"/>
                <w:sz w:val="24"/>
              </w:rPr>
              <w:t>6.</w:t>
            </w:r>
            <w:r>
              <w:rPr>
                <w:rFonts w:hint="eastAsia" w:ascii="宋体" w:hAnsi="宋体" w:cs="宋体"/>
                <w:color w:val="000000"/>
                <w:sz w:val="24"/>
                <w:lang w:val="en-US" w:eastAsia="zh-CN"/>
              </w:rPr>
              <w:t>危化品经营许可证</w:t>
            </w:r>
          </w:p>
        </w:tc>
        <w:tc>
          <w:tcPr>
            <w:tcW w:w="175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r>
        <w:tblPrEx>
          <w:tblCellMar>
            <w:top w:w="0" w:type="dxa"/>
            <w:left w:w="108" w:type="dxa"/>
            <w:bottom w:w="0" w:type="dxa"/>
            <w:right w:w="108" w:type="dxa"/>
          </w:tblCellMar>
        </w:tblPrEx>
        <w:trPr>
          <w:jc w:val="center"/>
        </w:trPr>
        <w:tc>
          <w:tcPr>
            <w:tcW w:w="5614" w:type="dxa"/>
            <w:tcBorders>
              <w:top w:val="single" w:color="auto" w:sz="4" w:space="0"/>
              <w:left w:val="single" w:color="auto" w:sz="4" w:space="0"/>
              <w:bottom w:val="single" w:color="auto" w:sz="4" w:space="0"/>
              <w:right w:val="single" w:color="auto" w:sz="4" w:space="0"/>
            </w:tcBorders>
            <w:vAlign w:val="top"/>
          </w:tcPr>
          <w:p>
            <w:pPr>
              <w:autoSpaceDE w:val="0"/>
              <w:autoSpaceDN w:val="0"/>
              <w:adjustRightInd w:val="0"/>
              <w:spacing w:line="360" w:lineRule="auto"/>
              <w:rPr>
                <w:rFonts w:hint="eastAsia" w:ascii="宋体" w:hAnsi="宋体" w:eastAsia="宋体" w:cs="宋体"/>
                <w:color w:val="000000"/>
                <w:kern w:val="2"/>
                <w:sz w:val="24"/>
                <w:szCs w:val="24"/>
                <w:lang w:val="en-US" w:eastAsia="zh-CN" w:bidi="ar-SA"/>
              </w:rPr>
            </w:pPr>
            <w:r>
              <w:rPr>
                <w:rFonts w:hint="eastAsia" w:ascii="宋体" w:hAnsi="宋体" w:cs="宋体"/>
                <w:color w:val="000000"/>
                <w:sz w:val="24"/>
                <w:lang w:val="en-US" w:eastAsia="zh-CN"/>
              </w:rPr>
              <w:t>7</w:t>
            </w:r>
            <w:r>
              <w:rPr>
                <w:rFonts w:hint="eastAsia" w:ascii="宋体" w:hAnsi="宋体" w:cs="宋体"/>
                <w:color w:val="000000"/>
                <w:sz w:val="24"/>
              </w:rPr>
              <w:t>.其它(投标人认为需投递的其他资格证明文件)</w:t>
            </w:r>
          </w:p>
        </w:tc>
        <w:tc>
          <w:tcPr>
            <w:tcW w:w="175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jc w:val="center"/>
              <w:rPr>
                <w:rFonts w:hint="default" w:ascii="宋体" w:hAnsi="宋体" w:cs="仿宋_GB2312"/>
                <w:color w:val="000000"/>
                <w:sz w:val="24"/>
                <w:lang w:val="en-US" w:eastAsia="zh-CN"/>
              </w:rPr>
            </w:pPr>
            <w:r>
              <w:rPr>
                <w:rFonts w:hint="eastAsia" w:ascii="宋体" w:hAnsi="宋体" w:cs="仿宋_GB2312"/>
                <w:color w:val="000000"/>
                <w:sz w:val="24"/>
                <w:lang w:val="en-US" w:eastAsia="zh-CN"/>
              </w:rPr>
              <w:t>格式十二</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p>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仿宋_GB2312"/>
                <w:color w:val="000000"/>
                <w:sz w:val="24"/>
                <w:lang w:val="en-US" w:eastAsia="zh-CN"/>
              </w:rPr>
              <w:t>格式十四等</w:t>
            </w:r>
          </w:p>
        </w:tc>
        <w:tc>
          <w:tcPr>
            <w:tcW w:w="1260"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rPr>
              <w:t>1-</w:t>
            </w:r>
            <w:r>
              <w:rPr>
                <w:rFonts w:hint="eastAsia" w:ascii="宋体" w:hAnsi="宋体" w:cs="宋体"/>
                <w:color w:val="000000"/>
                <w:sz w:val="24"/>
                <w:lang w:val="en-US" w:eastAsia="zh-CN"/>
              </w:rPr>
              <w:t>8</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1"/>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rPr>
              <w:t>202</w:t>
            </w:r>
            <w:r>
              <w:rPr>
                <w:rFonts w:hint="eastAsia" w:ascii="宋体" w:hAnsi="宋体" w:cs="宋体"/>
                <w:bCs/>
                <w:color w:val="FF0000"/>
                <w:kern w:val="0"/>
                <w:sz w:val="24"/>
                <w:highlight w:val="yellow"/>
                <w:lang w:val="en-US" w:eastAsia="zh-CN"/>
              </w:rPr>
              <w:t>0</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1"/>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▲1.开标一览表。所有价格均为人民币报价，包括</w:t>
            </w:r>
            <w:r>
              <w:rPr>
                <w:rFonts w:hint="eastAsia" w:ascii="宋体" w:hAnsi="宋体" w:cs="宋体"/>
                <w:color w:val="000000"/>
                <w:sz w:val="24"/>
                <w:lang w:val="en-US" w:eastAsia="zh-CN"/>
              </w:rPr>
              <w:t>货物</w:t>
            </w:r>
            <w:r>
              <w:rPr>
                <w:rFonts w:hint="eastAsia" w:ascii="宋体" w:hAnsi="宋体" w:cs="宋体"/>
                <w:color w:val="000000"/>
                <w:sz w:val="24"/>
              </w:rPr>
              <w:t>购置、运输</w:t>
            </w:r>
            <w:r>
              <w:rPr>
                <w:rFonts w:hint="eastAsia" w:ascii="宋体" w:hAnsi="宋体" w:cs="宋体"/>
                <w:color w:val="000000"/>
                <w:sz w:val="24"/>
                <w:lang w:val="en-US" w:eastAsia="zh-CN"/>
              </w:rPr>
              <w:t>及</w:t>
            </w:r>
            <w:r>
              <w:rPr>
                <w:rFonts w:hint="eastAsia" w:ascii="宋体" w:hAnsi="宋体" w:cs="宋体"/>
                <w:color w:val="000000"/>
                <w:sz w:val="24"/>
              </w:rPr>
              <w:t>售后服务等费用。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6"/>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hint="eastAsia"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10.不符合法律、法规和招标文件规定的其他实质性要求的；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11.电子投标文件解密失败的；</w:t>
      </w:r>
    </w:p>
    <w:p>
      <w:pPr>
        <w:snapToGrid w:val="0"/>
        <w:spacing w:line="360" w:lineRule="auto"/>
        <w:ind w:firstLine="480" w:firstLineChars="200"/>
        <w:rPr>
          <w:rFonts w:hint="eastAsia" w:ascii="宋体" w:hAnsi="宋体" w:cs="宋体"/>
          <w:color w:val="000000"/>
          <w:sz w:val="24"/>
        </w:rPr>
      </w:pPr>
      <w:r>
        <w:rPr>
          <w:rFonts w:hint="eastAsia" w:ascii="宋体" w:hAnsi="宋体" w:cs="宋体"/>
          <w:color w:val="000000"/>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（一）本次招标的商品必须是</w:t>
      </w:r>
      <w:r>
        <w:rPr>
          <w:rFonts w:hint="eastAsia" w:ascii="宋体" w:hAnsi="宋体" w:cs="宋体"/>
          <w:b/>
          <w:bCs/>
          <w:color w:val="FF0000"/>
          <w:kern w:val="0"/>
          <w:sz w:val="24"/>
          <w:highlight w:val="yellow"/>
        </w:rPr>
        <w:t>202</w:t>
      </w:r>
      <w:r>
        <w:rPr>
          <w:rFonts w:hint="eastAsia" w:ascii="宋体" w:hAnsi="宋体" w:cs="宋体"/>
          <w:b/>
          <w:bCs/>
          <w:color w:val="FF0000"/>
          <w:kern w:val="0"/>
          <w:sz w:val="24"/>
          <w:highlight w:val="yellow"/>
          <w:lang w:val="en-US" w:eastAsia="zh-CN"/>
        </w:rPr>
        <w:t>3</w:t>
      </w:r>
      <w:r>
        <w:rPr>
          <w:rFonts w:hint="eastAsia" w:ascii="宋体" w:hAnsi="宋体" w:cs="宋体"/>
          <w:b/>
          <w:bCs/>
          <w:color w:val="FF0000"/>
          <w:kern w:val="0"/>
          <w:sz w:val="24"/>
          <w:highlight w:val="yellow"/>
        </w:rPr>
        <w:t>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b/>
          <w:bCs/>
          <w:color w:val="000000" w:themeColor="text1"/>
          <w:kern w:val="0"/>
          <w:sz w:val="24"/>
          <w:lang w:val="en-US" w:eastAsia="zh-CN"/>
          <w14:textFill>
            <w14:solidFill>
              <w14:schemeClr w14:val="tx1"/>
            </w14:solidFill>
          </w14:textFill>
        </w:rPr>
        <w:t>30</w:t>
      </w:r>
      <w:r>
        <w:rPr>
          <w:rFonts w:hint="eastAsia" w:ascii="宋体" w:hAnsi="宋体" w:cs="宋体"/>
          <w:b/>
          <w:bCs/>
          <w:color w:val="000000" w:themeColor="text1"/>
          <w:kern w:val="0"/>
          <w:sz w:val="24"/>
          <w14:textFill>
            <w14:solidFill>
              <w14:schemeClr w14:val="tx1"/>
            </w14:solidFill>
          </w14:textFill>
        </w:rPr>
        <w:t>天</w:t>
      </w:r>
      <w:r>
        <w:rPr>
          <w:rFonts w:hint="eastAsia" w:ascii="宋体" w:hAnsi="宋体" w:cs="宋体"/>
          <w:color w:val="000000" w:themeColor="text1"/>
          <w:kern w:val="0"/>
          <w:sz w:val="24"/>
          <w14:textFill>
            <w14:solidFill>
              <w14:schemeClr w14:val="tx1"/>
            </w14:solidFill>
          </w14:textFill>
        </w:rPr>
        <w:t>内完成供货</w:t>
      </w:r>
      <w:r>
        <w:rPr>
          <w:rFonts w:hint="eastAsia" w:ascii="宋体" w:hAnsi="宋体" w:cs="宋体"/>
          <w:color w:val="000000" w:themeColor="text1"/>
          <w:kern w:val="0"/>
          <w:sz w:val="24"/>
          <w:lang w:val="en-US" w:eastAsia="zh-CN"/>
          <w14:textFill>
            <w14:solidFill>
              <w14:schemeClr w14:val="tx1"/>
            </w14:solidFill>
          </w14:textFill>
        </w:rPr>
        <w:t>等</w:t>
      </w:r>
      <w:r>
        <w:rPr>
          <w:rFonts w:hint="eastAsia" w:ascii="宋体" w:hAnsi="宋体" w:cs="宋体"/>
          <w:color w:val="000000" w:themeColor="text1"/>
          <w:kern w:val="0"/>
          <w:sz w:val="24"/>
          <w14:textFill>
            <w14:solidFill>
              <w14:schemeClr w14:val="tx1"/>
            </w14:solidFill>
          </w14:textFill>
        </w:rPr>
        <w:t>，交付采购方使用。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000000" w:themeColor="text1"/>
          <w:kern w:val="0"/>
          <w:sz w:val="24"/>
          <w14:textFill>
            <w14:solidFill>
              <w14:schemeClr w14:val="tx1"/>
            </w14:solidFill>
          </w14:textFill>
        </w:rPr>
        <w:t>质保期</w:t>
      </w:r>
      <w:r>
        <w:rPr>
          <w:rFonts w:hint="eastAsia" w:ascii="宋体" w:hAnsi="宋体" w:cs="宋体"/>
          <w:b/>
          <w:bCs/>
          <w:color w:val="000000" w:themeColor="text1"/>
          <w:kern w:val="0"/>
          <w:sz w:val="24"/>
          <w:lang w:val="en-US" w:eastAsia="zh-CN"/>
          <w14:textFill>
            <w14:solidFill>
              <w14:schemeClr w14:val="tx1"/>
            </w14:solidFill>
          </w14:textFill>
        </w:rPr>
        <w:t>一</w:t>
      </w:r>
      <w:r>
        <w:rPr>
          <w:rFonts w:hint="eastAsia" w:ascii="宋体" w:hAnsi="宋体" w:cs="宋体"/>
          <w:b/>
          <w:bCs/>
          <w:color w:val="000000" w:themeColor="text1"/>
          <w:kern w:val="0"/>
          <w:sz w:val="24"/>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项目</w:t>
      </w:r>
      <w:r>
        <w:rPr>
          <w:rFonts w:hint="eastAsia" w:ascii="宋体" w:hAnsi="宋体" w:cs="宋体"/>
          <w:color w:val="000000" w:themeColor="text1"/>
          <w:sz w:val="24"/>
          <w14:textFill>
            <w14:solidFill>
              <w14:schemeClr w14:val="tx1"/>
            </w14:solidFill>
          </w14:textFill>
        </w:rPr>
        <w:t>采购联系人：周老师，电话：0570-8015042，18957039862。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w:t>
      </w:r>
      <w:r>
        <w:rPr>
          <w:rFonts w:ascii="宋体" w:hAnsi="宋体" w:eastAsia="宋体" w:cs="宋体"/>
          <w:sz w:val="24"/>
          <w:szCs w:val="24"/>
        </w:rPr>
        <w:t>15345707715</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b/>
          <w:bCs/>
          <w:color w:val="000000"/>
          <w:sz w:val="32"/>
        </w:rPr>
      </w:pPr>
      <w:r>
        <w:rPr>
          <w:rFonts w:hint="eastAsia" w:ascii="宋体" w:hAnsi="宋体" w:cs="宋体"/>
          <w:color w:val="000000" w:themeColor="text1"/>
          <w:sz w:val="24"/>
          <w14:textFill>
            <w14:solidFill>
              <w14:schemeClr w14:val="tx1"/>
            </w14:solidFill>
          </w14:textFill>
        </w:rPr>
        <w:t>项目技术答疑联系人：</w:t>
      </w:r>
      <w:r>
        <w:rPr>
          <w:rFonts w:hint="eastAsia" w:ascii="宋体" w:hAnsi="宋体" w:cs="宋体"/>
          <w:color w:val="000000" w:themeColor="text1"/>
          <w:sz w:val="24"/>
          <w:lang w:val="en-US" w:eastAsia="zh-CN"/>
          <w14:textFill>
            <w14:solidFill>
              <w14:schemeClr w14:val="tx1"/>
            </w14:solidFill>
          </w14:textFill>
        </w:rPr>
        <w:t>李</w:t>
      </w:r>
      <w:r>
        <w:rPr>
          <w:rFonts w:hint="eastAsia" w:ascii="宋体" w:hAnsi="宋体" w:cs="宋体"/>
          <w:color w:val="000000" w:themeColor="text1"/>
          <w:sz w:val="24"/>
          <w14:textFill>
            <w14:solidFill>
              <w14:schemeClr w14:val="tx1"/>
            </w14:solidFill>
          </w14:textFill>
        </w:rPr>
        <w:t>老师；电话：</w:t>
      </w:r>
      <w:r>
        <w:rPr>
          <w:rFonts w:hint="eastAsia" w:ascii="宋体" w:hAnsi="宋体" w:cs="宋体"/>
          <w:color w:val="000000" w:themeColor="text1"/>
          <w:sz w:val="24"/>
          <w:lang w:val="en-US" w:eastAsia="zh-CN"/>
          <w14:textFill>
            <w14:solidFill>
              <w14:schemeClr w14:val="tx1"/>
            </w14:solidFill>
          </w14:textFill>
        </w:rPr>
        <w:t>13867020905。</w:t>
      </w:r>
      <w:bookmarkStart w:id="4" w:name="_Toc201078659"/>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1"/>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7"/>
        <w:gridCol w:w="2655"/>
        <w:gridCol w:w="2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3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320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val="en-US" w:eastAsia="zh-CN"/>
              </w:rPr>
              <w:t>粗颗粒氢氧化锂</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default" w:ascii="宋体" w:hAnsi="宋体" w:eastAsia="宋体" w:cs="宋体"/>
                <w:color w:val="000000"/>
                <w:sz w:val="24"/>
                <w:lang w:eastAsia="zh-CN"/>
              </w:rPr>
            </w:pPr>
            <w:r>
              <w:rPr>
                <w:rFonts w:hint="default" w:ascii="宋体" w:hAnsi="宋体" w:cs="宋体"/>
                <w:color w:val="000000"/>
                <w:sz w:val="24"/>
                <w:lang w:eastAsia="zh-CN"/>
              </w:rPr>
              <w:t>6</w:t>
            </w:r>
          </w:p>
        </w:tc>
        <w:tc>
          <w:tcPr>
            <w:tcW w:w="2532"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吨</w:t>
            </w:r>
          </w:p>
        </w:tc>
      </w:tr>
    </w:tbl>
    <w:p>
      <w:pPr>
        <w:pStyle w:val="2"/>
        <w:ind w:left="-580" w:leftChars="0" w:firstLine="720" w:firstLineChars="300"/>
      </w:pPr>
    </w:p>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1"/>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2"/>
        <w:gridCol w:w="58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5" w:type="dxa"/>
            <w:vAlign w:val="center"/>
          </w:tcPr>
          <w:p>
            <w:pPr>
              <w:jc w:val="center"/>
              <w:rPr>
                <w:b/>
                <w:color w:val="000000"/>
                <w:szCs w:val="21"/>
              </w:rPr>
            </w:pPr>
            <w:r>
              <w:rPr>
                <w:b/>
                <w:bCs/>
                <w:color w:val="000000"/>
                <w:szCs w:val="21"/>
              </w:rPr>
              <w:t>序号</w:t>
            </w:r>
          </w:p>
        </w:tc>
        <w:tc>
          <w:tcPr>
            <w:tcW w:w="1322" w:type="dxa"/>
            <w:vAlign w:val="center"/>
          </w:tcPr>
          <w:p>
            <w:pPr>
              <w:jc w:val="center"/>
              <w:rPr>
                <w:b/>
                <w:bCs/>
                <w:color w:val="000000"/>
                <w:szCs w:val="21"/>
              </w:rPr>
            </w:pPr>
            <w:r>
              <w:rPr>
                <w:b/>
                <w:bCs/>
                <w:color w:val="000000"/>
                <w:szCs w:val="21"/>
              </w:rPr>
              <w:t>名称</w:t>
            </w:r>
          </w:p>
        </w:tc>
        <w:tc>
          <w:tcPr>
            <w:tcW w:w="5850" w:type="dxa"/>
            <w:vAlign w:val="center"/>
          </w:tcPr>
          <w:p>
            <w:pPr>
              <w:jc w:val="center"/>
              <w:rPr>
                <w:b/>
                <w:bCs/>
                <w:color w:val="000000"/>
                <w:szCs w:val="21"/>
              </w:rPr>
            </w:pPr>
            <w:r>
              <w:rPr>
                <w:b/>
                <w:bCs/>
                <w:color w:val="000000"/>
                <w:szCs w:val="21"/>
              </w:rPr>
              <w:t>规格型号或技术参数</w:t>
            </w:r>
          </w:p>
        </w:tc>
        <w:tc>
          <w:tcPr>
            <w:tcW w:w="671"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5" w:hRule="atLeast"/>
          <w:jc w:val="center"/>
        </w:trPr>
        <w:tc>
          <w:tcPr>
            <w:tcW w:w="715" w:type="dxa"/>
            <w:shd w:val="clear" w:color="auto" w:fill="auto"/>
            <w:vAlign w:val="center"/>
          </w:tcPr>
          <w:p>
            <w:pPr>
              <w:jc w:val="center"/>
              <w:rPr>
                <w:b/>
                <w:color w:val="000000"/>
                <w:szCs w:val="21"/>
              </w:rPr>
            </w:pPr>
            <w:r>
              <w:rPr>
                <w:rFonts w:hint="eastAsia" w:ascii="Times New Roman" w:hAnsi="Times New Roman" w:cs="Times New Roman"/>
                <w:kern w:val="0"/>
                <w:szCs w:val="20"/>
                <w:lang w:val="en-US" w:eastAsia="zh-CN"/>
              </w:rPr>
              <w:t>1</w:t>
            </w:r>
          </w:p>
        </w:tc>
        <w:tc>
          <w:tcPr>
            <w:tcW w:w="1322" w:type="dxa"/>
            <w:shd w:val="clear" w:color="auto" w:fill="FFFFFF"/>
            <w:vAlign w:val="center"/>
          </w:tcPr>
          <w:p>
            <w:pPr>
              <w:jc w:val="center"/>
              <w:rPr>
                <w:color w:val="000000"/>
                <w:szCs w:val="21"/>
              </w:rPr>
            </w:pPr>
            <w:r>
              <w:rPr>
                <w:rFonts w:hint="eastAsia" w:ascii="Times New Roman" w:hAnsi="Times New Roman" w:cs="Times New Roman"/>
                <w:kern w:val="0"/>
                <w:szCs w:val="20"/>
                <w:lang w:val="en-US" w:eastAsia="zh-CN"/>
              </w:rPr>
              <w:t>粗颗粒氢氧化锂</w:t>
            </w:r>
          </w:p>
        </w:tc>
        <w:tc>
          <w:tcPr>
            <w:tcW w:w="5850" w:type="dxa"/>
            <w:shd w:val="clear" w:color="auto" w:fill="FFFFFF"/>
            <w:vAlign w:val="center"/>
          </w:tcPr>
          <w:p>
            <w:pPr>
              <w:pStyle w:val="2"/>
              <w:ind w:left="0" w:leftChars="0" w:firstLine="0" w:firstLineChars="0"/>
              <w:rPr>
                <w:bCs/>
                <w:color w:val="000000"/>
                <w:szCs w:val="21"/>
              </w:rPr>
            </w:pPr>
            <w:r>
              <w:rPr>
                <w:rFonts w:hint="eastAsia" w:ascii="Times New Roman" w:hAnsi="Times New Roman" w:cs="Times New Roman"/>
                <w:lang w:val="en-US" w:eastAsia="zh-CN"/>
              </w:rPr>
              <w:t>符合GB/T26008-2020中单水氢氧化锂-D1标准</w:t>
            </w:r>
          </w:p>
        </w:tc>
        <w:tc>
          <w:tcPr>
            <w:tcW w:w="671" w:type="dxa"/>
            <w:shd w:val="clear" w:color="auto" w:fill="FFFFFF"/>
            <w:vAlign w:val="center"/>
          </w:tcPr>
          <w:p>
            <w:pPr>
              <w:jc w:val="center"/>
              <w:rPr>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开箱验收</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开箱清点由双方共同进行，投标人指定开箱工具，共同开箱。</w:t>
      </w:r>
    </w:p>
    <w:p>
      <w:pPr>
        <w:spacing w:line="360" w:lineRule="auto"/>
        <w:ind w:firstLine="480" w:firstLineChars="200"/>
        <w:rPr>
          <w:rFonts w:hint="eastAsia"/>
          <w:color w:val="000000" w:themeColor="text1"/>
          <w14:textFill>
            <w14:solidFill>
              <w14:schemeClr w14:val="tx1"/>
            </w14:solidFill>
          </w14:textFill>
        </w:rPr>
      </w:pP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验收标准：由招标人按照合同中签订的</w:t>
      </w:r>
      <w:r>
        <w:rPr>
          <w:rFonts w:hint="eastAsia" w:ascii="宋体" w:hAnsi="宋体"/>
          <w:color w:val="000000" w:themeColor="text1"/>
          <w:sz w:val="24"/>
          <w14:textFill>
            <w14:solidFill>
              <w14:schemeClr w14:val="tx1"/>
            </w14:solidFill>
          </w14:textFill>
        </w:rPr>
        <w:t>产品</w:t>
      </w:r>
      <w:r>
        <w:rPr>
          <w:rFonts w:ascii="宋体" w:hAnsi="宋体"/>
          <w:color w:val="000000" w:themeColor="text1"/>
          <w:sz w:val="24"/>
          <w14:textFill>
            <w14:solidFill>
              <w14:schemeClr w14:val="tx1"/>
            </w14:solidFill>
          </w14:textFill>
        </w:rPr>
        <w:t>型号、规格、技术性能指标等确定验收项目，投标人负责协助验收工作。</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5.卖方负责将</w:t>
      </w:r>
      <w:r>
        <w:rPr>
          <w:rFonts w:hint="eastAsia" w:ascii="宋体" w:hAnsi="宋体"/>
          <w:color w:val="000000" w:themeColor="text1"/>
          <w:sz w:val="24"/>
          <w14:textFill>
            <w14:solidFill>
              <w14:schemeClr w14:val="tx1"/>
            </w14:solidFill>
          </w14:textFill>
        </w:rPr>
        <w:t>货物</w:t>
      </w:r>
      <w:r>
        <w:rPr>
          <w:rFonts w:ascii="宋体" w:hAnsi="宋体"/>
          <w:color w:val="000000" w:themeColor="text1"/>
          <w:sz w:val="24"/>
          <w14:textFill>
            <w14:solidFill>
              <w14:schemeClr w14:val="tx1"/>
            </w14:solidFill>
          </w14:textFill>
        </w:rPr>
        <w:t>运抵买方</w:t>
      </w:r>
      <w:r>
        <w:rPr>
          <w:rFonts w:hint="eastAsia" w:ascii="宋体" w:hAnsi="宋体"/>
          <w:color w:val="000000" w:themeColor="text1"/>
          <w:sz w:val="24"/>
          <w14:textFill>
            <w14:solidFill>
              <w14:schemeClr w14:val="tx1"/>
            </w14:solidFill>
          </w14:textFill>
        </w:rPr>
        <w:t>指定存放</w:t>
      </w:r>
      <w:r>
        <w:rPr>
          <w:rFonts w:ascii="宋体" w:hAnsi="宋体"/>
          <w:color w:val="000000" w:themeColor="text1"/>
          <w:sz w:val="24"/>
          <w14:textFill>
            <w14:solidFill>
              <w14:schemeClr w14:val="tx1"/>
            </w14:solidFill>
          </w14:textFill>
        </w:rPr>
        <w:t>现场，费用计入投标总价。</w:t>
      </w:r>
    </w:p>
    <w:p>
      <w:pPr>
        <w:spacing w:line="360" w:lineRule="auto"/>
        <w:ind w:firstLine="482" w:firstLineChars="200"/>
        <w:rPr>
          <w:b/>
          <w:color w:val="000000"/>
          <w:sz w:val="24"/>
        </w:rPr>
      </w:pPr>
      <w:r>
        <w:rPr>
          <w:rFonts w:hint="eastAsia"/>
          <w:b/>
          <w:color w:val="000000"/>
          <w:sz w:val="24"/>
          <w:lang w:val="en-US" w:eastAsia="zh-CN"/>
        </w:rPr>
        <w:t>四</w:t>
      </w:r>
      <w:r>
        <w:rPr>
          <w:b/>
          <w:color w:val="000000"/>
          <w:sz w:val="24"/>
        </w:rPr>
        <w:t>、履约支付条款</w:t>
      </w:r>
    </w:p>
    <w:p>
      <w:pPr>
        <w:spacing w:line="360" w:lineRule="auto"/>
        <w:ind w:firstLine="480" w:firstLineChars="200"/>
        <w:rPr>
          <w:rFonts w:hint="eastAsia"/>
          <w:b/>
          <w:bCs/>
          <w:color w:val="000000"/>
          <w:sz w:val="24"/>
        </w:rPr>
      </w:pPr>
      <w:r>
        <w:rPr>
          <w:color w:val="000000"/>
          <w:sz w:val="24"/>
        </w:rPr>
        <w:t>▲</w:t>
      </w:r>
      <w:r>
        <w:rPr>
          <w:rFonts w:hint="eastAsia"/>
          <w:b/>
          <w:bCs/>
          <w:color w:val="000000"/>
          <w:sz w:val="24"/>
        </w:rPr>
        <w:t>合同签订后</w:t>
      </w:r>
      <w:r>
        <w:rPr>
          <w:rFonts w:hint="eastAsia"/>
          <w:b/>
          <w:bCs/>
          <w:color w:val="000000"/>
          <w:sz w:val="24"/>
          <w:lang w:val="en-US" w:eastAsia="zh-CN"/>
        </w:rPr>
        <w:t>30</w:t>
      </w:r>
      <w:r>
        <w:rPr>
          <w:rFonts w:hint="eastAsia"/>
          <w:b/>
          <w:bCs/>
          <w:color w:val="000000"/>
          <w:sz w:val="24"/>
        </w:rPr>
        <w:t>天内完成供货安装，质保期</w:t>
      </w:r>
      <w:r>
        <w:rPr>
          <w:rFonts w:hint="eastAsia"/>
          <w:b/>
          <w:bCs/>
          <w:color w:val="000000"/>
          <w:sz w:val="24"/>
          <w:lang w:val="en-US" w:eastAsia="zh-CN"/>
        </w:rPr>
        <w:t>一</w:t>
      </w:r>
      <w:r>
        <w:rPr>
          <w:rFonts w:hint="eastAsia"/>
          <w:b/>
          <w:bCs/>
          <w:color w:val="000000"/>
          <w:sz w:val="24"/>
        </w:rPr>
        <w:t>年</w:t>
      </w:r>
      <w:bookmarkStart w:id="5" w:name="_Hlk66699712"/>
      <w:r>
        <w:rPr>
          <w:rFonts w:hint="eastAsia"/>
          <w:b/>
          <w:bCs/>
          <w:color w:val="000000"/>
          <w:sz w:val="24"/>
          <w:lang w:eastAsia="zh-CN"/>
        </w:rPr>
        <w:t>，</w:t>
      </w:r>
      <w:r>
        <w:rPr>
          <w:rFonts w:hint="eastAsia"/>
          <w:b/>
          <w:bCs/>
          <w:color w:val="000000"/>
          <w:sz w:val="24"/>
        </w:rPr>
        <w:t>自项目运行验收合格之日开始计算。</w:t>
      </w:r>
      <w:bookmarkEnd w:id="5"/>
    </w:p>
    <w:p>
      <w:pPr>
        <w:widowControl/>
        <w:spacing w:line="360" w:lineRule="auto"/>
        <w:ind w:firstLine="482" w:firstLineChars="200"/>
        <w:jc w:val="left"/>
        <w:rPr>
          <w:b/>
          <w:color w:val="000000" w:themeColor="text1"/>
          <w:sz w:val="24"/>
          <w14:textFill>
            <w14:solidFill>
              <w14:schemeClr w14:val="tx1"/>
            </w14:solidFill>
          </w14:textFill>
        </w:rPr>
      </w:pPr>
      <w:r>
        <w:rPr>
          <w:b/>
          <w:bCs/>
          <w:color w:val="000000" w:themeColor="text1"/>
          <w:sz w:val="24"/>
          <w14:textFill>
            <w14:solidFill>
              <w14:schemeClr w14:val="tx1"/>
            </w14:solidFill>
          </w14:textFill>
        </w:rPr>
        <w:t>注：</w:t>
      </w:r>
      <w:r>
        <w:rPr>
          <w:b/>
          <w:color w:val="000000" w:themeColor="text1"/>
          <w:sz w:val="24"/>
          <w14:textFill>
            <w14:solidFill>
              <w14:schemeClr w14:val="tx1"/>
            </w14:solidFill>
          </w14:textFill>
        </w:rPr>
        <w:t>1.核心产品</w:t>
      </w:r>
      <w:r>
        <w:rPr>
          <w:rFonts w:hint="eastAsia"/>
          <w:b/>
          <w:color w:val="000000" w:themeColor="text1"/>
          <w:sz w:val="24"/>
          <w14:textFill>
            <w14:solidFill>
              <w14:schemeClr w14:val="tx1"/>
            </w14:solidFill>
          </w14:textFill>
        </w:rPr>
        <w:t>为</w:t>
      </w:r>
      <w:r>
        <w:rPr>
          <w:rFonts w:hint="eastAsia" w:ascii="宋体" w:hAnsi="宋体" w:cs="宋体"/>
          <w:color w:val="000000"/>
          <w:sz w:val="24"/>
          <w:lang w:val="en-US" w:eastAsia="zh-CN"/>
        </w:rPr>
        <w:t>粗颗粒氢氧化锂</w:t>
      </w:r>
      <w:r>
        <w:rPr>
          <w:b/>
          <w:color w:val="000000" w:themeColor="text1"/>
          <w:sz w:val="24"/>
          <w14:textFill>
            <w14:solidFill>
              <w14:schemeClr w14:val="tx1"/>
            </w14:solidFill>
          </w14:textFill>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440" w:lineRule="exact"/>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val="en-US" w:eastAsia="zh-CN"/>
          <w14:textFill>
            <w14:solidFill>
              <w14:schemeClr w14:val="tx1"/>
            </w14:solidFill>
          </w14:textFill>
        </w:rPr>
        <w:t>粗颗粒氢氧化锂</w:t>
      </w:r>
      <w:r>
        <w:rPr>
          <w:rFonts w:hint="eastAsia" w:ascii="宋体" w:hAnsi="宋体" w:cs="宋体"/>
          <w:b/>
          <w:bCs/>
          <w:color w:val="000000" w:themeColor="text1"/>
          <w:sz w:val="28"/>
          <w:szCs w:val="28"/>
          <w14:textFill>
            <w14:solidFill>
              <w14:schemeClr w14:val="tx1"/>
            </w14:solidFill>
          </w14:textFill>
        </w:rPr>
        <w:t>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spacing w:line="440" w:lineRule="exact"/>
        <w:ind w:firstLine="495"/>
        <w:rPr>
          <w:rFonts w:hint="eastAsia" w:ascii="宋体" w:hAnsi="宋体" w:eastAsia="宋体" w:cs="Times New Roman"/>
          <w:color w:val="000000" w:themeColor="text1"/>
          <w:kern w:val="2"/>
          <w:sz w:val="24"/>
          <w:szCs w:val="24"/>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1.依据《中华人民共和国民法典》的规定，现就甲方向乙方购买</w:t>
      </w:r>
      <w:bookmarkStart w:id="7" w:name="_GoBack"/>
      <w:r>
        <w:rPr>
          <w:rFonts w:hint="eastAsia" w:ascii="宋体" w:hAnsi="宋体" w:cs="宋体"/>
          <w:b/>
          <w:bCs/>
          <w:color w:val="000000"/>
          <w:sz w:val="24"/>
          <w:lang w:val="en-US" w:eastAsia="zh-CN"/>
        </w:rPr>
        <w:t>粗颗粒氢氧化锂</w:t>
      </w:r>
      <w:bookmarkEnd w:id="7"/>
      <w:r>
        <w:rPr>
          <w:rFonts w:hint="eastAsia" w:ascii="宋体" w:hAnsi="宋体" w:cs="Times New Roman"/>
          <w:b w:val="0"/>
          <w:bCs w:val="0"/>
          <w:color w:val="000000" w:themeColor="text1"/>
          <w:kern w:val="2"/>
          <w:sz w:val="24"/>
          <w:szCs w:val="24"/>
          <w:lang w:val="en-US" w:eastAsia="zh-CN" w:bidi="ar-SA"/>
          <w14:textFill>
            <w14:solidFill>
              <w14:schemeClr w14:val="tx1"/>
            </w14:solidFill>
          </w14:textFill>
        </w:rPr>
        <w:t>一批</w:t>
      </w:r>
      <w:r>
        <w:rPr>
          <w:rFonts w:hint="eastAsia" w:ascii="宋体" w:hAnsi="宋体" w:eastAsia="宋体" w:cs="Times New Roman"/>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lang w:val="en-US" w:eastAsia="zh-CN" w:bidi="ar-SA"/>
          <w14:textFill>
            <w14:solidFill>
              <w14:schemeClr w14:val="tx1"/>
            </w14:solidFill>
          </w14:textFill>
        </w:rPr>
        <w:t>经双方协商一致本着平等自愿的原则签订本合同。</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1"/>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6"/>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6"/>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6"/>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6"/>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6"/>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6"/>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6"/>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6"/>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6"/>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0"/>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0"/>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0"/>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0"/>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0"/>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highlight w:val="yellow"/>
        </w:rPr>
        <w:t>202</w:t>
      </w:r>
      <w:r>
        <w:rPr>
          <w:rFonts w:hint="eastAsia" w:hAnsi="宋体"/>
          <w:b/>
          <w:bCs/>
          <w:color w:val="FF0000"/>
          <w:sz w:val="24"/>
          <w:szCs w:val="24"/>
          <w:highlight w:val="yellow"/>
          <w:lang w:val="en-US" w:eastAsia="zh-CN"/>
        </w:rPr>
        <w:t>3</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w:t>
      </w:r>
      <w:r>
        <w:rPr>
          <w:rFonts w:hint="eastAsia" w:hAnsi="宋体"/>
          <w:b/>
          <w:bCs/>
          <w:color w:val="FF0000"/>
          <w:sz w:val="24"/>
          <w:szCs w:val="24"/>
          <w:lang w:val="en-US" w:eastAsia="zh-CN"/>
        </w:rPr>
        <w:t>12</w:t>
      </w:r>
      <w:r>
        <w:rPr>
          <w:rFonts w:hint="eastAsia" w:hAnsi="宋体"/>
          <w:b/>
          <w:bCs/>
          <w:color w:val="FF0000"/>
          <w:sz w:val="24"/>
          <w:szCs w:val="24"/>
        </w:rPr>
        <w:t>个</w:t>
      </w:r>
      <w:r>
        <w:rPr>
          <w:rFonts w:hint="eastAsia" w:hAnsi="宋体"/>
          <w:color w:val="000000" w:themeColor="text1"/>
          <w:sz w:val="24"/>
          <w:szCs w:val="24"/>
          <w14:textFill>
            <w14:solidFill>
              <w14:schemeClr w14:val="tx1"/>
            </w14:solidFill>
          </w14:textFill>
        </w:rPr>
        <w:t>月。如因甲方原因导致不能及时安装的，产品的质保期自运行验收通过之日起开始计算。质保期内乙方提供免费保修、技术支持和售后服务。</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5"/>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hint="eastAsia" w:ascii="宋体" w:hAnsi="宋体"/>
          <w:b/>
          <w:bCs/>
          <w:color w:val="FF0000"/>
          <w:kern w:val="0"/>
          <w:sz w:val="24"/>
          <w:lang w:val="en-US" w:eastAsia="zh-CN"/>
        </w:rPr>
        <w:t>30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5"/>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合同签订后，甲方分两次付款。第一次在合同生效以及具备实施条件（乙方提供发票和银行或保险公司预付款等额保函）后7个工作日内甲方支付合同总价的40%作为预付款给乙方。第二次在项目完成并运行验收合格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FF0000"/>
          <w:sz w:val="24"/>
          <w:highlight w:val="yellow"/>
        </w:rPr>
        <w:t>2.</w:t>
      </w:r>
      <w:r>
        <w:rPr>
          <w:rFonts w:hint="eastAsia" w:ascii="宋体" w:hAnsi="宋体"/>
          <w:color w:val="FF0000"/>
          <w:sz w:val="24"/>
          <w:highlight w:val="yellow"/>
          <w:lang w:val="zh-CN"/>
        </w:rPr>
        <w:t>由乙方提供有效的增值税专用发票，进口仪器设备或者经甲方确认同意的其他国产</w:t>
      </w:r>
      <w:r>
        <w:rPr>
          <w:rFonts w:hint="eastAsia" w:ascii="宋体" w:hAnsi="宋体"/>
          <w:color w:val="FF0000"/>
          <w:sz w:val="24"/>
          <w:highlight w:val="yellow"/>
        </w:rPr>
        <w:t>仪器</w:t>
      </w:r>
      <w:r>
        <w:rPr>
          <w:rFonts w:hint="eastAsia" w:ascii="宋体" w:hAnsi="宋体"/>
          <w:color w:val="FF0000"/>
          <w:sz w:val="24"/>
          <w:highlight w:val="yellow"/>
          <w:lang w:val="zh-CN"/>
        </w:rPr>
        <w:t>设备，可提供增值税普通发票</w:t>
      </w:r>
      <w:r>
        <w:rPr>
          <w:rFonts w:hint="eastAsia" w:ascii="宋体" w:hAnsi="宋体"/>
          <w:color w:val="FF0000"/>
          <w:sz w:val="24"/>
          <w:highlight w:val="yellow"/>
        </w:rPr>
        <w:t>。</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0"/>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6"/>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6"/>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6"/>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6"/>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6"/>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6"/>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6"/>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6"/>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0"/>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r>
        <w:rPr>
          <w:b/>
          <w:color w:val="000000"/>
          <w:sz w:val="32"/>
        </w:rPr>
        <w:t>第五章</w:t>
      </w:r>
      <w:r>
        <w:rPr>
          <w:rFonts w:hint="eastAsia"/>
          <w:b/>
          <w:color w:val="000000"/>
          <w:sz w:val="32"/>
          <w:lang w:val="en-US" w:eastAsia="zh-CN"/>
        </w:rPr>
        <w:t xml:space="preserve">  </w:t>
      </w:r>
      <w:r>
        <w:rPr>
          <w:b/>
          <w:color w:val="000000"/>
          <w:sz w:val="32"/>
        </w:rPr>
        <w:t>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7"/>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6"/>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6"/>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6"/>
        <w:snapToGrid w:val="0"/>
        <w:spacing w:line="360" w:lineRule="auto"/>
        <w:ind w:firstLine="482"/>
        <w:jc w:val="both"/>
        <w:rPr>
          <w:rFonts w:ascii="Times New Roman" w:hAnsi="Times New Roman"/>
          <w:color w:val="000000"/>
          <w:sz w:val="24"/>
        </w:rPr>
      </w:pPr>
      <w:r>
        <w:rPr>
          <w:rFonts w:ascii="Times New Roman" w:hAnsi="Times New Roman"/>
          <w:color w:val="000000"/>
          <w:sz w:val="24"/>
        </w:rPr>
        <w:t>6.评标结束后，经公示一个工作日无异议，由采购方签发《中标通知书》。</w:t>
      </w:r>
    </w:p>
    <w:p>
      <w:pPr>
        <w:pStyle w:val="6"/>
        <w:snapToGrid w:val="0"/>
        <w:spacing w:line="360" w:lineRule="auto"/>
        <w:ind w:firstLine="482"/>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b/>
          <w:color w:val="000000"/>
          <w:sz w:val="24"/>
        </w:rPr>
      </w:pPr>
      <w:r>
        <w:rPr>
          <w:b/>
          <w:color w:val="000000"/>
          <w:sz w:val="24"/>
        </w:rPr>
        <w:t>三、评定内容及评标标准</w:t>
      </w: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103.2</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。基准价为所有投标人有效报价的最低价，投标报价得分=(基准价/投标报价)×50，四舍五入，保留两位小数。报价高于预算价格的，为无效投标文件。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50分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12分。打▲号指标为实质性要求，如有负偏离将作为无效投标；非打▲号指标有负偏离的且评委认为有影响的每项扣2分，技术指标属正偏离或高配的且评委认为有意义的，每项加1.5分。本项最多得20分。（0-20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方案的可操性（0-</w:t>
            </w:r>
            <w:r>
              <w:rPr>
                <w:rFonts w:hint="eastAsia" w:ascii="宋体" w:hAnsi="宋体" w:cs="宋体"/>
                <w:color w:val="000000"/>
                <w:szCs w:val="21"/>
                <w:lang w:val="en-US" w:eastAsia="zh-CN"/>
              </w:rPr>
              <w:t>3</w:t>
            </w:r>
            <w:r>
              <w:rPr>
                <w:rFonts w:hint="eastAsia" w:ascii="宋体" w:hAnsi="宋体" w:cs="宋体"/>
                <w:color w:val="000000"/>
                <w:szCs w:val="21"/>
              </w:rPr>
              <w:t>分）、稳定性（0-</w:t>
            </w:r>
            <w:r>
              <w:rPr>
                <w:rFonts w:hint="eastAsia" w:ascii="宋体" w:hAnsi="宋体" w:cs="宋体"/>
                <w:color w:val="000000"/>
                <w:szCs w:val="21"/>
                <w:lang w:val="en-US" w:eastAsia="zh-CN"/>
              </w:rPr>
              <w:t>3</w:t>
            </w:r>
            <w:r>
              <w:rPr>
                <w:rFonts w:hint="eastAsia" w:ascii="宋体" w:hAnsi="宋体" w:cs="宋体"/>
                <w:color w:val="000000"/>
                <w:szCs w:val="21"/>
              </w:rPr>
              <w:t>分）。（0-</w:t>
            </w:r>
            <w:r>
              <w:rPr>
                <w:rFonts w:hint="eastAsia" w:ascii="宋体" w:hAnsi="宋体" w:cs="宋体"/>
                <w:color w:val="000000"/>
                <w:szCs w:val="21"/>
                <w:lang w:val="en-US" w:eastAsia="zh-CN"/>
              </w:rPr>
              <w:t>6</w:t>
            </w:r>
            <w:r>
              <w:rPr>
                <w:rFonts w:hint="eastAsia" w:ascii="宋体" w:hAnsi="宋体" w:cs="宋体"/>
                <w:color w:val="000000"/>
                <w:szCs w:val="21"/>
              </w:rPr>
              <w:t>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lang w:val="en-US" w:eastAsia="zh-CN"/>
              </w:rPr>
              <w:t>6</w:t>
            </w:r>
            <w:r>
              <w:rPr>
                <w:rFonts w:hint="eastAsia" w:ascii="宋体" w:hAnsi="宋体" w:cs="宋体"/>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产品技术的合理性（0-4分）、成熟性（0-4分）、先进性（0-4分）。（0-12分）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Theme="minorEastAsia" w:hAnsiTheme="minorEastAsia" w:eastAsiaTheme="minorEastAsia" w:cstheme="minorEastAsia"/>
                <w:szCs w:val="21"/>
              </w:rPr>
              <w:t>投标人自20</w:t>
            </w:r>
            <w:r>
              <w:rPr>
                <w:rFonts w:hint="eastAsia" w:asciiTheme="minorEastAsia" w:hAnsiTheme="minorEastAsia" w:eastAsiaTheme="minorEastAsia" w:cstheme="minorEastAsia"/>
                <w:szCs w:val="21"/>
                <w:lang w:val="en-US" w:eastAsia="zh-CN"/>
              </w:rPr>
              <w:t>20</w:t>
            </w:r>
            <w:r>
              <w:rPr>
                <w:rFonts w:hint="eastAsia" w:asciiTheme="minorEastAsia" w:hAnsiTheme="minorEastAsia" w:eastAsiaTheme="minorEastAsia" w:cstheme="minorEastAsia"/>
                <w:szCs w:val="21"/>
              </w:rPr>
              <w:t>年1月1日以来至今（以合同签订时间为准）同类项目成功实施案例：每提供一个有效合同原件的扫描件得1分，最高得5分。（</w:t>
            </w:r>
            <w:r>
              <w:rPr>
                <w:rFonts w:hint="eastAsia" w:asciiTheme="minorEastAsia" w:hAnsiTheme="minorEastAsia" w:eastAsiaTheme="minorEastAsia" w:cstheme="minorEastAsia"/>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Theme="minorEastAsia" w:hAnsiTheme="minorEastAsia" w:eastAsiaTheme="minorEastAsia" w:cstheme="minorEastAsia"/>
                <w:szCs w:val="21"/>
              </w:rPr>
              <w:t>）（0-5分）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节能环保</w:t>
            </w:r>
          </w:p>
        </w:tc>
        <w:tc>
          <w:tcPr>
            <w:tcW w:w="6048" w:type="dxa"/>
            <w:vAlign w:val="center"/>
          </w:tcPr>
          <w:p>
            <w:pPr>
              <w:widowControl/>
              <w:spacing w:line="360" w:lineRule="auto"/>
              <w:jc w:val="left"/>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提供市场监管总局关于发布参与实施政府采购节能产品、环境标志产品认证机构名录的公告（2019第16号）通过《参与实施政府采购节能产品认证机构名录》认证机构认证的环境标志产品认证证书或者证书的查询网址及截图的，得1分, 节能产品认证证书或者证书的查询网址及截图的，得1分（0-2分）</w:t>
            </w:r>
          </w:p>
        </w:tc>
        <w:tc>
          <w:tcPr>
            <w:tcW w:w="863" w:type="dxa"/>
            <w:vAlign w:val="center"/>
          </w:tcPr>
          <w:p>
            <w:pPr>
              <w:widowControl/>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cs="宋体"/>
                <w:color w:val="FF0000"/>
                <w:szCs w:val="21"/>
                <w:highlight w:val="yellow"/>
                <w:lang w:val="en-US" w:eastAsia="zh-CN"/>
              </w:rPr>
              <w:t>2分</w:t>
            </w:r>
          </w:p>
        </w:tc>
      </w:tr>
    </w:tbl>
    <w:p>
      <w:pPr>
        <w:autoSpaceDE w:val="0"/>
        <w:autoSpaceDN w:val="0"/>
        <w:adjustRightInd w:val="0"/>
        <w:spacing w:line="360" w:lineRule="auto"/>
        <w:ind w:firstLine="482" w:firstLineChars="200"/>
        <w:rPr>
          <w:rFonts w:asciiTheme="minorEastAsia" w:hAnsiTheme="minorEastAsia" w:eastAsiaTheme="minorEastAsia" w:cstheme="minorEastAsia"/>
          <w:b/>
          <w:bCs/>
          <w:color w:val="000000" w:themeColor="text1"/>
          <w:sz w:val="24"/>
          <w14:textFill>
            <w14:solidFill>
              <w14:schemeClr w14:val="tx1"/>
            </w14:solidFill>
          </w14:textFill>
        </w:rPr>
      </w:pPr>
      <w:r>
        <w:rPr>
          <w:rFonts w:hint="eastAsia" w:asciiTheme="minorEastAsia" w:hAnsiTheme="minorEastAsia" w:eastAsiaTheme="minorEastAsia" w:cstheme="minorEastAsia"/>
          <w:b/>
          <w:bCs/>
          <w:color w:val="000000" w:themeColor="text1"/>
          <w:sz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w:t>
      </w:r>
      <w:r>
        <w:rPr>
          <w:rFonts w:hint="eastAsia" w:asciiTheme="minorEastAsia" w:hAnsiTheme="minorEastAsia" w:eastAsiaTheme="minorEastAsia" w:cstheme="minorEastAsia"/>
          <w:b/>
          <w:bCs/>
          <w:color w:val="FF0000"/>
          <w:sz w:val="24"/>
        </w:rPr>
        <w:t>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Theme="minorEastAsia" w:hAnsiTheme="minorEastAsia" w:eastAsiaTheme="minorEastAsia" w:cstheme="minorEastAsia"/>
          <w:b/>
          <w:bCs/>
          <w:color w:val="FF0000"/>
          <w:sz w:val="24"/>
          <w:lang w:val="en-US" w:eastAsia="zh-CN"/>
        </w:rPr>
        <w:t>6</w:t>
      </w:r>
      <w:r>
        <w:rPr>
          <w:rFonts w:hint="eastAsia" w:asciiTheme="minorEastAsia" w:hAnsiTheme="minorEastAsia" w:eastAsiaTheme="minorEastAsia" w:cstheme="minorEastAsia"/>
          <w:b/>
          <w:bCs/>
          <w:color w:val="FF0000"/>
          <w:sz w:val="24"/>
        </w:rPr>
        <w:t>%）的扣除，用扣除后的价格参加评审。组成联合体或者接受分包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autoSpaceDE w:val="0"/>
        <w:autoSpaceDN w:val="0"/>
        <w:adjustRightInd w:val="0"/>
        <w:spacing w:line="360" w:lineRule="auto"/>
        <w:jc w:val="both"/>
        <w:rPr>
          <w:b/>
          <w:color w:val="000000"/>
          <w:sz w:val="32"/>
          <w:szCs w:val="32"/>
        </w:rPr>
      </w:pP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w:t>
      </w:r>
      <w:r>
        <w:rPr>
          <w:rFonts w:hint="eastAsia"/>
          <w:b/>
          <w:color w:val="000000"/>
          <w:sz w:val="32"/>
          <w:szCs w:val="32"/>
          <w:lang w:val="en-US" w:eastAsia="zh-CN"/>
        </w:rPr>
        <w:t>3</w:t>
      </w:r>
      <w:r>
        <w:rPr>
          <w:rFonts w:hint="eastAsia"/>
          <w:b/>
          <w:color w:val="000000"/>
          <w:sz w:val="32"/>
          <w:szCs w:val="32"/>
        </w:rPr>
        <w:t>-</w:t>
      </w:r>
      <w:r>
        <w:rPr>
          <w:rFonts w:hint="eastAsia"/>
          <w:b/>
          <w:color w:val="000000"/>
          <w:sz w:val="32"/>
          <w:szCs w:val="32"/>
          <w:lang w:val="en-US" w:eastAsia="zh-CN"/>
        </w:rPr>
        <w:t>17</w:t>
      </w:r>
    </w:p>
    <w:p>
      <w:pPr>
        <w:snapToGrid w:val="0"/>
        <w:spacing w:line="360" w:lineRule="auto"/>
        <w:rPr>
          <w:color w:val="000000"/>
          <w:spacing w:val="20"/>
          <w:sz w:val="32"/>
          <w:szCs w:val="32"/>
        </w:rPr>
      </w:pPr>
    </w:p>
    <w:p>
      <w:pPr>
        <w:snapToGrid w:val="0"/>
        <w:spacing w:line="360" w:lineRule="auto"/>
        <w:rPr>
          <w:rFonts w:hint="default" w:eastAsia="宋体"/>
          <w:b/>
          <w:color w:val="000000"/>
          <w:sz w:val="32"/>
          <w:szCs w:val="32"/>
          <w:lang w:val="en-US" w:eastAsia="zh-CN"/>
        </w:rPr>
      </w:pPr>
      <w:r>
        <w:rPr>
          <w:color w:val="000000"/>
          <w:spacing w:val="20"/>
          <w:sz w:val="32"/>
          <w:szCs w:val="32"/>
        </w:rPr>
        <w:t>项目名称：</w:t>
      </w:r>
      <w:r>
        <w:rPr>
          <w:rFonts w:hint="eastAsia"/>
          <w:b/>
          <w:bCs/>
          <w:color w:val="000000"/>
          <w:spacing w:val="20"/>
          <w:sz w:val="32"/>
          <w:szCs w:val="32"/>
          <w:lang w:val="en-US" w:eastAsia="zh-CN"/>
        </w:rPr>
        <w:t>粗颗粒氢氧化锂采购项目</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color w:val="000000"/>
          <w:spacing w:val="20"/>
          <w:sz w:val="28"/>
          <w:szCs w:val="28"/>
          <w:u w:val="single"/>
          <w:lang w:val="en-US" w:eastAsia="zh-CN"/>
        </w:rPr>
        <w:t>粗颗粒氢氧化锂采购项目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3-17</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rFonts w:hint="eastAsia"/>
          <w:color w:val="000000"/>
          <w:sz w:val="28"/>
          <w:szCs w:val="28"/>
          <w:u w:val="single"/>
          <w:lang w:val="en-US" w:eastAsia="zh-CN"/>
        </w:rPr>
        <w:t xml:space="preserve">90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p>
    <w:p>
      <w:pPr>
        <w:spacing w:line="360" w:lineRule="auto"/>
        <w:outlineLvl w:val="1"/>
        <w:rPr>
          <w:b/>
          <w:color w:val="000000"/>
          <w:sz w:val="28"/>
          <w:szCs w:val="28"/>
        </w:rPr>
      </w:pP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en-US" w:eastAsia="zh-CN"/>
        </w:rPr>
        <w:t>粗颗粒氢氧化锂采购项目</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17</w:t>
      </w:r>
      <w:r>
        <w:rPr>
          <w:color w:val="000000"/>
          <w:sz w:val="28"/>
          <w:szCs w:val="28"/>
          <w:lang w:val="zh-CN"/>
        </w:rPr>
        <w:t>）招标，</w:t>
      </w:r>
      <w:r>
        <w:rPr>
          <w:sz w:val="28"/>
          <w:szCs w:val="28"/>
          <w:lang w:val="zh-CN"/>
        </w:rPr>
        <w:t>并全权处理采购活动中的一切事宜。</w:t>
      </w:r>
    </w:p>
    <w:p>
      <w:pPr>
        <w:snapToGrid w:val="0"/>
        <w:spacing w:line="360" w:lineRule="auto"/>
        <w:ind w:firstLine="560" w:firstLineChars="200"/>
        <w:rPr>
          <w:sz w:val="28"/>
          <w:szCs w:val="28"/>
          <w:lang w:val="zh-CN"/>
        </w:rPr>
      </w:pPr>
      <w:r>
        <w:rPr>
          <w:sz w:val="28"/>
          <w:szCs w:val="28"/>
          <w:lang w:val="zh-CN"/>
        </w:rPr>
        <w:t>在撤销授权的书面通知以前，本授权书一直有效。全权代表在授权书有效期内签署的所有文件不因授权的撤销而失效。</w:t>
      </w:r>
    </w:p>
    <w:p>
      <w:pPr>
        <w:snapToGrid w:val="0"/>
        <w:spacing w:before="156" w:beforeLines="50" w:after="50" w:line="360" w:lineRule="auto"/>
        <w:ind w:firstLine="560" w:firstLineChars="20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3-17</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b/>
          <w:bCs/>
          <w:color w:val="000000"/>
          <w:spacing w:val="20"/>
          <w:sz w:val="32"/>
          <w:szCs w:val="32"/>
          <w:lang w:val="en-US" w:eastAsia="zh-CN"/>
        </w:rPr>
        <w:t>粗颗粒氢氧化锂采购项目</w:t>
      </w:r>
    </w:p>
    <w:tbl>
      <w:tblPr>
        <w:tblStyle w:val="11"/>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6"/>
              <w:snapToGrid w:val="0"/>
              <w:spacing w:line="240" w:lineRule="atLeast"/>
              <w:ind w:firstLine="300" w:firstLineChars="100"/>
              <w:jc w:val="center"/>
              <w:rPr>
                <w:rFonts w:ascii="Times New Roman" w:hAnsi="Times New Roman"/>
                <w:color w:val="000000"/>
                <w:kern w:val="2"/>
                <w:sz w:val="30"/>
                <w:szCs w:val="30"/>
              </w:rPr>
            </w:pPr>
          </w:p>
        </w:tc>
      </w:tr>
    </w:tbl>
    <w:p>
      <w:pPr>
        <w:pStyle w:val="6"/>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6"/>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产品购置、运输、售后服务、税费等一切费用</w:t>
      </w:r>
      <w:r>
        <w:rPr>
          <w:color w:val="000000"/>
          <w:sz w:val="24"/>
        </w:rPr>
        <w:t>，即按招标人要求完成项目的完工价格，并由中标单位开具正式发票。</w:t>
      </w:r>
    </w:p>
    <w:p>
      <w:pPr>
        <w:pStyle w:val="6"/>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6"/>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3-17</w:t>
      </w:r>
    </w:p>
    <w:p>
      <w:pPr>
        <w:snapToGrid w:val="0"/>
        <w:spacing w:line="360" w:lineRule="auto"/>
        <w:rPr>
          <w:rFonts w:hint="default" w:eastAsia="宋体"/>
          <w:b/>
          <w:color w:val="000000"/>
          <w:sz w:val="28"/>
          <w:szCs w:val="28"/>
          <w:lang w:val="en-US" w:eastAsia="zh-CN"/>
        </w:rPr>
      </w:pPr>
      <w:r>
        <w:rPr>
          <w:rFonts w:hint="eastAsia" w:ascii="宋体" w:hAnsi="宋体" w:cs="宋体"/>
          <w:b/>
          <w:bCs/>
          <w:color w:val="000000"/>
          <w:sz w:val="32"/>
          <w:szCs w:val="32"/>
          <w:lang w:val="zh-CN"/>
        </w:rPr>
        <w:t>项目名称：</w:t>
      </w:r>
      <w:r>
        <w:rPr>
          <w:rFonts w:hint="eastAsia"/>
          <w:b/>
          <w:bCs/>
          <w:color w:val="000000"/>
          <w:spacing w:val="20"/>
          <w:sz w:val="32"/>
          <w:szCs w:val="32"/>
          <w:lang w:val="en-US" w:eastAsia="zh-CN"/>
        </w:rPr>
        <w:t>粗颗粒氢氧化锂采购项目</w:t>
      </w:r>
    </w:p>
    <w:p>
      <w:pPr>
        <w:spacing w:line="480" w:lineRule="exact"/>
        <w:ind w:left="480"/>
        <w:rPr>
          <w:bCs/>
          <w:color w:val="000000"/>
          <w:sz w:val="28"/>
          <w:szCs w:val="28"/>
        </w:rPr>
      </w:pPr>
    </w:p>
    <w:tbl>
      <w:tblPr>
        <w:tblStyle w:val="11"/>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3-17</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bCs/>
          <w:color w:val="000000"/>
          <w:spacing w:val="20"/>
          <w:sz w:val="32"/>
          <w:szCs w:val="32"/>
          <w:lang w:val="en-US" w:eastAsia="zh-CN"/>
        </w:rPr>
        <w:t>粗颗粒氢氧化锂采购项目</w:t>
      </w:r>
    </w:p>
    <w:p>
      <w:pPr>
        <w:spacing w:line="480" w:lineRule="exact"/>
        <w:rPr>
          <w:bCs/>
          <w:color w:val="000000"/>
          <w:sz w:val="28"/>
          <w:szCs w:val="28"/>
        </w:rPr>
      </w:pPr>
    </w:p>
    <w:tbl>
      <w:tblPr>
        <w:tblStyle w:val="11"/>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3-17</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b/>
          <w:bCs/>
          <w:color w:val="000000"/>
          <w:spacing w:val="20"/>
          <w:sz w:val="32"/>
          <w:szCs w:val="32"/>
          <w:lang w:val="en-US" w:eastAsia="zh-CN"/>
        </w:rPr>
        <w:t>粗颗粒氢氧化锂采购项目</w:t>
      </w:r>
    </w:p>
    <w:p>
      <w:pPr>
        <w:snapToGrid w:val="0"/>
        <w:spacing w:line="360" w:lineRule="auto"/>
        <w:rPr>
          <w:b/>
          <w:color w:val="000000"/>
          <w:sz w:val="32"/>
          <w:szCs w:val="32"/>
        </w:rPr>
      </w:pPr>
    </w:p>
    <w:tbl>
      <w:tblPr>
        <w:tblStyle w:val="11"/>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w:t>
      </w:r>
      <w:r>
        <w:rPr>
          <w:rFonts w:hint="eastAsia" w:ascii="宋体" w:hAnsi="宋体" w:cs="宋体"/>
          <w:b/>
          <w:color w:val="000000"/>
          <w:sz w:val="32"/>
          <w:szCs w:val="32"/>
          <w:lang w:val="en-US" w:eastAsia="zh-CN"/>
        </w:rPr>
        <w:t>3-17</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bCs/>
          <w:color w:val="000000"/>
          <w:spacing w:val="20"/>
          <w:sz w:val="32"/>
          <w:szCs w:val="32"/>
          <w:lang w:val="en-US" w:eastAsia="zh-CN"/>
        </w:rPr>
        <w:t>粗颗粒氢氧化锂采购项目</w:t>
      </w:r>
    </w:p>
    <w:tbl>
      <w:tblPr>
        <w:tblStyle w:val="11"/>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（标的名称） </w:t>
      </w:r>
      <w:r>
        <w:rPr>
          <w:rFonts w:hint="eastAsia" w:ascii="宋体" w:hAnsi="宋体" w:cs="宋体"/>
          <w:sz w:val="28"/>
          <w:szCs w:val="28"/>
        </w:rPr>
        <w:t>，属于</w:t>
      </w:r>
      <w:r>
        <w:rPr>
          <w:rFonts w:hint="eastAsia" w:ascii="宋体" w:hAnsi="宋体" w:cs="宋体"/>
          <w:b/>
          <w:bCs/>
          <w:color w:val="FF0000"/>
          <w:sz w:val="28"/>
          <w:szCs w:val="28"/>
          <w:u w:val="single"/>
        </w:rPr>
        <w:t>（</w:t>
      </w:r>
      <w:r>
        <w:rPr>
          <w:rFonts w:hint="eastAsia" w:ascii="宋体" w:hAnsi="宋体" w:cs="宋体"/>
          <w:b/>
          <w:bCs/>
          <w:color w:val="FF0000"/>
          <w:sz w:val="28"/>
          <w:szCs w:val="28"/>
          <w:u w:val="single"/>
          <w:lang w:eastAsia="zh-CN"/>
        </w:rPr>
        <w:t>工业</w:t>
      </w:r>
      <w:r>
        <w:rPr>
          <w:rFonts w:hint="eastAsia" w:ascii="宋体" w:hAnsi="宋体" w:cs="宋体"/>
          <w:b/>
          <w:bCs/>
          <w:color w:val="FF0000"/>
          <w:sz w:val="28"/>
          <w:szCs w:val="28"/>
          <w:u w:val="single"/>
        </w:rPr>
        <w:t>）</w:t>
      </w:r>
      <w:r>
        <w:rPr>
          <w:rFonts w:hint="eastAsia" w:ascii="宋体" w:hAnsi="宋体" w:cs="宋体"/>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eastAsia="宋体" w:cs="宋体"/>
          <w:b/>
          <w:bCs/>
          <w:color w:val="FF0000"/>
          <w:sz w:val="28"/>
          <w:szCs w:val="28"/>
          <w:u w:val="single"/>
        </w:rPr>
        <w:t>（</w:t>
      </w:r>
      <w:r>
        <w:rPr>
          <w:rFonts w:hint="eastAsia" w:ascii="宋体" w:hAnsi="宋体" w:eastAsia="宋体" w:cs="宋体"/>
          <w:b/>
          <w:bCs/>
          <w:color w:val="FF0000"/>
          <w:sz w:val="28"/>
          <w:szCs w:val="28"/>
          <w:u w:val="single"/>
          <w:lang w:eastAsia="zh-CN"/>
        </w:rPr>
        <w:t>工业</w:t>
      </w:r>
      <w:r>
        <w:rPr>
          <w:rFonts w:hint="eastAsia" w:ascii="宋体" w:hAnsi="宋体" w:eastAsia="宋体" w:cs="宋体"/>
          <w:b/>
          <w:bCs/>
          <w:color w:val="FF0000"/>
          <w:sz w:val="28"/>
          <w:szCs w:val="28"/>
          <w:u w:val="single"/>
        </w:rPr>
        <w:t xml:space="preserve">）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18"/>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十二</w:t>
      </w:r>
      <w:r>
        <w:rPr>
          <w:rFonts w:hint="eastAsia" w:ascii="宋体" w:hAnsi="宋体" w:cs="宋体"/>
          <w:b/>
          <w:sz w:val="28"/>
          <w:szCs w:val="28"/>
          <w:lang w:val="en-GB"/>
        </w:rPr>
        <w:t>：</w:t>
      </w:r>
    </w:p>
    <w:p>
      <w:pPr>
        <w:pStyle w:val="4"/>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4"/>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格式十三：</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u w:val="single"/>
          <w:lang w:val="en-US" w:eastAsia="zh-CN"/>
        </w:rPr>
        <w:t xml:space="preserve">    </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lang w:val="en-US" w:eastAsia="zh-CN"/>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1"/>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格式十四：</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rPr>
        <w:t xml:space="preserve">年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lang w:val="zh-CN"/>
        </w:rPr>
        <w:t>月 日</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w:t>
    </w:r>
    <w:r>
      <w:rPr>
        <w:rFonts w:hint="eastAsia" w:ascii="宋体" w:hAnsi="宋体"/>
        <w:lang w:val="en-US" w:eastAsia="zh-CN"/>
      </w:rPr>
      <w:t>3</w:t>
    </w:r>
    <w:r>
      <w:rPr>
        <w:rFonts w:hint="eastAsia" w:ascii="宋体" w:hAnsi="宋体"/>
      </w:rPr>
      <w:t>-</w:t>
    </w:r>
    <w:r>
      <w:rPr>
        <w:rFonts w:hint="eastAsia" w:ascii="宋体" w:hAnsi="宋体"/>
        <w:lang w:val="en-US" w:eastAsia="zh-CN"/>
      </w:rPr>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0YzljOTMyNzcxOTBlZWUzNzdhYjNmM2JlNjg4YzIifQ=="/>
  </w:docVars>
  <w:rsids>
    <w:rsidRoot w:val="41FA689E"/>
    <w:rsid w:val="05E90B92"/>
    <w:rsid w:val="08F467ED"/>
    <w:rsid w:val="15FA6889"/>
    <w:rsid w:val="1856495D"/>
    <w:rsid w:val="1890230F"/>
    <w:rsid w:val="1C1D3970"/>
    <w:rsid w:val="233A5D04"/>
    <w:rsid w:val="23D762F6"/>
    <w:rsid w:val="25F40DEE"/>
    <w:rsid w:val="290F0E5D"/>
    <w:rsid w:val="3C0E3300"/>
    <w:rsid w:val="3D393244"/>
    <w:rsid w:val="3F4F22BC"/>
    <w:rsid w:val="41FA689E"/>
    <w:rsid w:val="4C82117A"/>
    <w:rsid w:val="4DDF3BED"/>
    <w:rsid w:val="545A201B"/>
    <w:rsid w:val="57ED46E7"/>
    <w:rsid w:val="59650F07"/>
    <w:rsid w:val="5B6073A6"/>
    <w:rsid w:val="5CF14AAE"/>
    <w:rsid w:val="5E7A6D1A"/>
    <w:rsid w:val="5F49114F"/>
    <w:rsid w:val="6502647F"/>
    <w:rsid w:val="65782D0E"/>
    <w:rsid w:val="66ED0EEA"/>
    <w:rsid w:val="6D14017A"/>
    <w:rsid w:val="6EA546CB"/>
    <w:rsid w:val="715F211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Body Text Indent"/>
    <w:basedOn w:val="1"/>
    <w:next w:val="4"/>
    <w:qFormat/>
    <w:uiPriority w:val="0"/>
    <w:pPr>
      <w:spacing w:after="120"/>
      <w:ind w:left="420" w:leftChars="200"/>
    </w:pPr>
  </w:style>
  <w:style w:type="paragraph" w:styleId="6">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7">
    <w:name w:val="Date"/>
    <w:basedOn w:val="1"/>
    <w:next w:val="1"/>
    <w:qFormat/>
    <w:uiPriority w:val="0"/>
    <w:pPr>
      <w:ind w:left="100" w:leftChars="2500"/>
    </w:pPr>
    <w:rPr>
      <w:rFonts w:ascii="仿宋_GB2312" w:eastAsia="仿宋_GB2312"/>
      <w:b/>
      <w:sz w:val="36"/>
      <w:szCs w:val="36"/>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7">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2023-08-25T12:30:00Z</dcterms:created>
  <dc:creator>Administrator</dc:creator>
  <cp:lastModifiedBy>Administrator</cp:lastModifiedBy>
  <dcterms:modified xsi:type="dcterms:W3CDTF">2023-10-23T07:01:50Z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9DD778ADB10F4F6DACF616A047ADDD9E_11</vt:lpwstr>
  </property>
</Properties>
</file>