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宋体" w:eastAsia="黑体"/>
          <w:b/>
          <w:sz w:val="32"/>
          <w:szCs w:val="32"/>
        </w:rPr>
      </w:pPr>
      <w:r>
        <w:rPr>
          <w:rFonts w:hint="eastAsia" w:ascii="黑体" w:hAnsi="宋体" w:eastAsia="黑体"/>
          <w:b/>
          <w:sz w:val="32"/>
          <w:szCs w:val="32"/>
        </w:rPr>
        <w:t>关于</w:t>
      </w:r>
      <w:r>
        <w:rPr>
          <w:rFonts w:hint="eastAsia" w:ascii="黑体" w:hAnsi="宋体" w:eastAsia="黑体"/>
          <w:b/>
          <w:sz w:val="32"/>
          <w:szCs w:val="32"/>
          <w:lang w:val="en-US" w:eastAsia="zh-CN"/>
        </w:rPr>
        <w:t>开展2021</w:t>
      </w:r>
      <w:r>
        <w:rPr>
          <w:rFonts w:hint="eastAsia" w:ascii="黑体" w:hAnsi="宋体" w:eastAsia="黑体"/>
          <w:b/>
          <w:sz w:val="32"/>
          <w:szCs w:val="32"/>
        </w:rPr>
        <w:t>年</w:t>
      </w:r>
      <w:r>
        <w:rPr>
          <w:rFonts w:hint="eastAsia" w:ascii="黑体" w:hAnsi="宋体" w:eastAsia="黑体"/>
          <w:b/>
          <w:sz w:val="32"/>
          <w:szCs w:val="32"/>
          <w:lang w:val="en-US" w:eastAsia="zh-CN"/>
        </w:rPr>
        <w:t>仪器设备</w:t>
      </w:r>
      <w:r>
        <w:rPr>
          <w:rFonts w:hint="eastAsia" w:ascii="黑体" w:hAnsi="宋体" w:eastAsia="黑体"/>
          <w:b/>
          <w:sz w:val="32"/>
          <w:szCs w:val="32"/>
        </w:rPr>
        <w:t>集中报废处置工作的通知</w:t>
      </w:r>
    </w:p>
    <w:p>
      <w:pPr>
        <w:keepNext w:val="0"/>
        <w:keepLines w:val="0"/>
        <w:pageBreakBefore w:val="0"/>
        <w:widowControl w:val="0"/>
        <w:kinsoku/>
        <w:wordWrap/>
        <w:overflowPunct/>
        <w:topLinePunct w:val="0"/>
        <w:autoSpaceDE/>
        <w:autoSpaceDN/>
        <w:bidi w:val="0"/>
        <w:adjustRightInd/>
        <w:snapToGrid/>
        <w:spacing w:after="240" w:line="420" w:lineRule="auto"/>
        <w:textAlignment w:val="auto"/>
        <w:rPr>
          <w:rFonts w:ascii="宋体" w:hAnsi="宋体" w:eastAsia="宋体"/>
          <w:sz w:val="32"/>
          <w:szCs w:val="32"/>
        </w:rPr>
      </w:pPr>
      <w:r>
        <w:rPr>
          <w:rFonts w:hint="eastAsia" w:ascii="宋体" w:hAnsi="宋体" w:eastAsia="宋体"/>
          <w:sz w:val="32"/>
          <w:szCs w:val="32"/>
        </w:rPr>
        <w:t>各学院、部门（单位）：</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为推进学校固定资产的报废处置工作，规范资产报废行为，减少无效资产的占用，根据《衢州市人民政府关于印发市本级行政事业单位国有资产管理暂行办法的通知》（衢政发〔2008〕18号）、《</w:t>
      </w:r>
      <w:r>
        <w:rPr>
          <w:rFonts w:hint="eastAsia" w:ascii="宋体" w:hAnsi="宋体" w:eastAsia="宋体"/>
          <w:sz w:val="32"/>
          <w:szCs w:val="32"/>
          <w:lang w:val="en-US" w:eastAsia="zh-CN"/>
        </w:rPr>
        <w:t>衢州学院</w:t>
      </w:r>
      <w:r>
        <w:rPr>
          <w:rFonts w:hint="eastAsia" w:ascii="宋体" w:hAnsi="宋体" w:eastAsia="宋体"/>
          <w:sz w:val="32"/>
          <w:szCs w:val="32"/>
        </w:rPr>
        <w:t>国有资产管理办法（试行）》（衢院</w:t>
      </w:r>
      <w:r>
        <w:rPr>
          <w:rFonts w:hint="eastAsia" w:ascii="宋体" w:hAnsi="宋体" w:eastAsia="宋体"/>
          <w:sz w:val="32"/>
          <w:szCs w:val="32"/>
          <w:lang w:val="en-US" w:eastAsia="zh-CN"/>
        </w:rPr>
        <w:t>实资</w:t>
      </w:r>
      <w:r>
        <w:rPr>
          <w:rFonts w:hint="eastAsia" w:ascii="宋体" w:hAnsi="宋体" w:eastAsia="宋体"/>
          <w:sz w:val="32"/>
          <w:szCs w:val="32"/>
        </w:rPr>
        <w:t>〔</w:t>
      </w:r>
      <w:r>
        <w:rPr>
          <w:rFonts w:hint="eastAsia" w:ascii="宋体" w:hAnsi="宋体" w:eastAsia="宋体"/>
          <w:sz w:val="32"/>
          <w:szCs w:val="32"/>
          <w:lang w:val="en-US" w:eastAsia="zh-CN"/>
        </w:rPr>
        <w:t>2020</w:t>
      </w:r>
      <w:r>
        <w:rPr>
          <w:rFonts w:hint="eastAsia" w:ascii="宋体" w:hAnsi="宋体" w:eastAsia="宋体"/>
          <w:sz w:val="32"/>
          <w:szCs w:val="32"/>
        </w:rPr>
        <w:t>〕</w:t>
      </w:r>
      <w:r>
        <w:rPr>
          <w:rFonts w:hint="eastAsia" w:ascii="宋体" w:hAnsi="宋体" w:eastAsia="宋体"/>
          <w:sz w:val="32"/>
          <w:szCs w:val="32"/>
          <w:lang w:val="en-US" w:eastAsia="zh-CN"/>
        </w:rPr>
        <w:t>1</w:t>
      </w:r>
      <w:r>
        <w:rPr>
          <w:rFonts w:hint="eastAsia" w:ascii="宋体" w:hAnsi="宋体" w:eastAsia="宋体"/>
          <w:sz w:val="32"/>
          <w:szCs w:val="32"/>
        </w:rPr>
        <w:t>号）</w:t>
      </w:r>
      <w:r>
        <w:rPr>
          <w:rFonts w:hint="eastAsia" w:ascii="宋体" w:hAnsi="宋体" w:eastAsia="宋体"/>
          <w:sz w:val="32"/>
          <w:szCs w:val="32"/>
          <w:lang w:eastAsia="zh-CN"/>
        </w:rPr>
        <w:t>、《</w:t>
      </w:r>
      <w:r>
        <w:rPr>
          <w:rFonts w:hint="eastAsia" w:ascii="宋体" w:hAnsi="宋体" w:eastAsia="宋体"/>
          <w:sz w:val="32"/>
          <w:szCs w:val="32"/>
          <w:lang w:val="en-US" w:eastAsia="zh-CN"/>
        </w:rPr>
        <w:t>衢州学院</w:t>
      </w:r>
      <w:r>
        <w:rPr>
          <w:rFonts w:hint="eastAsia" w:ascii="宋体" w:hAnsi="宋体" w:eastAsia="宋体"/>
          <w:sz w:val="32"/>
          <w:szCs w:val="32"/>
          <w:lang w:eastAsia="zh-CN"/>
        </w:rPr>
        <w:t>仪器设备管理办法（修订）》</w:t>
      </w:r>
      <w:r>
        <w:rPr>
          <w:rFonts w:hint="eastAsia" w:ascii="宋体" w:hAnsi="宋体" w:eastAsia="宋体"/>
          <w:sz w:val="32"/>
          <w:szCs w:val="32"/>
        </w:rPr>
        <w:t>（衢院</w:t>
      </w:r>
      <w:r>
        <w:rPr>
          <w:rFonts w:hint="eastAsia" w:ascii="宋体" w:hAnsi="宋体" w:eastAsia="宋体"/>
          <w:sz w:val="32"/>
          <w:szCs w:val="32"/>
          <w:lang w:val="en-US" w:eastAsia="zh-CN"/>
        </w:rPr>
        <w:t>实资</w:t>
      </w:r>
      <w:r>
        <w:rPr>
          <w:rFonts w:hint="eastAsia" w:ascii="宋体" w:hAnsi="宋体" w:eastAsia="宋体"/>
          <w:sz w:val="32"/>
          <w:szCs w:val="32"/>
        </w:rPr>
        <w:t>〔</w:t>
      </w:r>
      <w:r>
        <w:rPr>
          <w:rFonts w:hint="eastAsia" w:ascii="宋体" w:hAnsi="宋体" w:eastAsia="宋体"/>
          <w:sz w:val="32"/>
          <w:szCs w:val="32"/>
          <w:lang w:val="en-US" w:eastAsia="zh-CN"/>
        </w:rPr>
        <w:t>2021</w:t>
      </w:r>
      <w:r>
        <w:rPr>
          <w:rFonts w:hint="eastAsia" w:ascii="宋体" w:hAnsi="宋体" w:eastAsia="宋体"/>
          <w:sz w:val="32"/>
          <w:szCs w:val="32"/>
        </w:rPr>
        <w:t>〕</w:t>
      </w:r>
      <w:r>
        <w:rPr>
          <w:rFonts w:hint="eastAsia" w:ascii="宋体" w:hAnsi="宋体" w:eastAsia="宋体"/>
          <w:sz w:val="32"/>
          <w:szCs w:val="32"/>
          <w:lang w:val="en-US" w:eastAsia="zh-CN"/>
        </w:rPr>
        <w:t>1</w:t>
      </w:r>
      <w:r>
        <w:rPr>
          <w:rFonts w:hint="eastAsia" w:ascii="宋体" w:hAnsi="宋体" w:eastAsia="宋体"/>
          <w:sz w:val="32"/>
          <w:szCs w:val="32"/>
        </w:rPr>
        <w:t>号）等文件规定，结合学校实际，决定对我校</w:t>
      </w:r>
      <w:r>
        <w:rPr>
          <w:rFonts w:hint="eastAsia" w:ascii="宋体" w:hAnsi="宋体" w:eastAsia="宋体"/>
          <w:sz w:val="32"/>
          <w:szCs w:val="32"/>
          <w:lang w:val="en-US" w:eastAsia="zh-CN"/>
        </w:rPr>
        <w:t>仪器设备</w:t>
      </w:r>
      <w:r>
        <w:rPr>
          <w:rFonts w:hint="eastAsia" w:ascii="宋体" w:hAnsi="宋体" w:eastAsia="宋体"/>
          <w:sz w:val="32"/>
          <w:szCs w:val="32"/>
        </w:rPr>
        <w:t>进行集中报废处置。现将有关事项通知如下：</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ascii="宋体" w:hAnsi="宋体" w:eastAsia="宋体"/>
          <w:b/>
          <w:sz w:val="32"/>
          <w:szCs w:val="32"/>
        </w:rPr>
      </w:pPr>
      <w:r>
        <w:rPr>
          <w:rFonts w:hint="eastAsia" w:ascii="宋体" w:hAnsi="宋体" w:eastAsia="宋体"/>
          <w:b/>
          <w:sz w:val="32"/>
          <w:szCs w:val="32"/>
        </w:rPr>
        <w:t>一、</w:t>
      </w:r>
      <w:r>
        <w:rPr>
          <w:rFonts w:hint="eastAsia" w:ascii="宋体" w:hAnsi="宋体" w:eastAsia="宋体"/>
          <w:b/>
          <w:sz w:val="32"/>
          <w:szCs w:val="32"/>
          <w:lang w:val="en-US" w:eastAsia="zh-CN"/>
        </w:rPr>
        <w:t>资产</w:t>
      </w:r>
      <w:r>
        <w:rPr>
          <w:rFonts w:hint="eastAsia" w:ascii="宋体" w:hAnsi="宋体" w:eastAsia="宋体"/>
          <w:b/>
          <w:sz w:val="32"/>
          <w:szCs w:val="32"/>
        </w:rPr>
        <w:t>报废处置范围与标准</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本次资产报废处置的范围</w:t>
      </w:r>
      <w:r>
        <w:rPr>
          <w:rFonts w:hint="eastAsia" w:ascii="宋体" w:hAnsi="宋体" w:eastAsia="宋体"/>
          <w:sz w:val="32"/>
          <w:szCs w:val="32"/>
          <w:lang w:val="en-US" w:eastAsia="zh-CN"/>
        </w:rPr>
        <w:t>主要</w:t>
      </w:r>
      <w:r>
        <w:rPr>
          <w:rFonts w:hint="eastAsia" w:ascii="宋体" w:hAnsi="宋体" w:eastAsia="宋体"/>
          <w:sz w:val="32"/>
          <w:szCs w:val="32"/>
        </w:rPr>
        <w:t>包括仪器设备</w:t>
      </w:r>
      <w:r>
        <w:rPr>
          <w:rFonts w:hint="eastAsia" w:ascii="宋体" w:hAnsi="宋体" w:eastAsia="宋体"/>
          <w:sz w:val="32"/>
          <w:szCs w:val="32"/>
          <w:lang w:eastAsia="zh-CN"/>
        </w:rPr>
        <w:t>，</w:t>
      </w:r>
      <w:r>
        <w:rPr>
          <w:rFonts w:hint="eastAsia" w:ascii="宋体" w:hAnsi="宋体" w:eastAsia="宋体"/>
          <w:sz w:val="32"/>
          <w:szCs w:val="32"/>
        </w:rPr>
        <w:t>申请报废处置的资产必须符合下列条件之一：</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宋体" w:hAnsi="宋体" w:eastAsia="宋体"/>
          <w:sz w:val="32"/>
          <w:szCs w:val="32"/>
        </w:rPr>
      </w:pPr>
      <w:r>
        <w:rPr>
          <w:rFonts w:hint="eastAsia" w:ascii="宋体" w:hAnsi="宋体" w:eastAsia="宋体"/>
          <w:sz w:val="32"/>
          <w:szCs w:val="32"/>
        </w:rPr>
        <w:t>1．已超过最低使用年限，且其技术指标、性能达不到最低使用要求。</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宋体" w:hAnsi="宋体" w:eastAsia="宋体"/>
          <w:sz w:val="32"/>
          <w:szCs w:val="32"/>
        </w:rPr>
      </w:pPr>
      <w:r>
        <w:rPr>
          <w:rFonts w:hint="eastAsia" w:ascii="宋体" w:hAnsi="宋体" w:eastAsia="宋体"/>
          <w:sz w:val="32"/>
          <w:szCs w:val="32"/>
          <w:lang w:val="en-US" w:eastAsia="zh-CN"/>
        </w:rPr>
        <w:t>2</w:t>
      </w:r>
      <w:r>
        <w:rPr>
          <w:rFonts w:hint="eastAsia" w:ascii="宋体" w:hAnsi="宋体" w:eastAsia="宋体"/>
          <w:sz w:val="32"/>
          <w:szCs w:val="32"/>
        </w:rPr>
        <w:t>．主要部件或主体结构损坏，不能修复或修复费用接近或超过整机新购价格。</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lang w:val="en-US" w:eastAsia="zh-CN"/>
        </w:rPr>
        <w:t>3</w:t>
      </w:r>
      <w:r>
        <w:rPr>
          <w:rFonts w:hint="eastAsia" w:ascii="宋体" w:hAnsi="宋体" w:eastAsia="宋体"/>
          <w:sz w:val="32"/>
          <w:szCs w:val="32"/>
        </w:rPr>
        <w:t>．属于国家或上级主管部门文件规定中已淘汰或不准继续使用的产品。</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ascii="宋体" w:hAnsi="宋体" w:eastAsia="宋体"/>
          <w:b/>
          <w:sz w:val="32"/>
          <w:szCs w:val="32"/>
        </w:rPr>
      </w:pPr>
      <w:r>
        <w:rPr>
          <w:rFonts w:hint="eastAsia" w:ascii="宋体" w:hAnsi="宋体" w:eastAsia="宋体"/>
          <w:b/>
          <w:sz w:val="32"/>
          <w:szCs w:val="32"/>
        </w:rPr>
        <w:t>二、报废处置程序及时间安排</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ascii="宋体" w:hAnsi="宋体" w:eastAsia="宋体"/>
          <w:b/>
          <w:sz w:val="32"/>
          <w:szCs w:val="32"/>
        </w:rPr>
      </w:pPr>
      <w:r>
        <w:rPr>
          <w:rFonts w:hint="eastAsia" w:ascii="宋体" w:hAnsi="宋体" w:eastAsia="宋体"/>
          <w:b/>
          <w:sz w:val="32"/>
          <w:szCs w:val="32"/>
        </w:rPr>
        <w:t>（一）资产报废鉴定、申报（3月</w:t>
      </w:r>
      <w:r>
        <w:rPr>
          <w:rFonts w:hint="eastAsia" w:ascii="宋体" w:hAnsi="宋体" w:eastAsia="宋体"/>
          <w:b/>
          <w:sz w:val="32"/>
          <w:szCs w:val="32"/>
          <w:lang w:val="en-US" w:eastAsia="zh-CN"/>
        </w:rPr>
        <w:t>9</w:t>
      </w:r>
      <w:r>
        <w:rPr>
          <w:rFonts w:hint="eastAsia" w:ascii="宋体" w:hAnsi="宋体" w:eastAsia="宋体"/>
          <w:b/>
          <w:sz w:val="32"/>
          <w:szCs w:val="32"/>
        </w:rPr>
        <w:t>日—</w:t>
      </w:r>
      <w:r>
        <w:rPr>
          <w:rFonts w:hint="eastAsia" w:ascii="宋体" w:hAnsi="宋体" w:eastAsia="宋体"/>
          <w:b/>
          <w:sz w:val="32"/>
          <w:szCs w:val="32"/>
          <w:lang w:val="en-US" w:eastAsia="zh-CN"/>
        </w:rPr>
        <w:t>3</w:t>
      </w:r>
      <w:r>
        <w:rPr>
          <w:rFonts w:hint="eastAsia" w:ascii="宋体" w:hAnsi="宋体" w:eastAsia="宋体"/>
          <w:b/>
          <w:sz w:val="32"/>
          <w:szCs w:val="32"/>
        </w:rPr>
        <w:t>月2</w:t>
      </w:r>
      <w:r>
        <w:rPr>
          <w:rFonts w:hint="eastAsia" w:ascii="宋体" w:hAnsi="宋体" w:eastAsia="宋体"/>
          <w:b/>
          <w:sz w:val="32"/>
          <w:szCs w:val="32"/>
          <w:lang w:val="en-US" w:eastAsia="zh-CN"/>
        </w:rPr>
        <w:t>6</w:t>
      </w:r>
      <w:r>
        <w:rPr>
          <w:rFonts w:hint="eastAsia" w:ascii="宋体" w:hAnsi="宋体" w:eastAsia="宋体"/>
          <w:b/>
          <w:sz w:val="32"/>
          <w:szCs w:val="32"/>
        </w:rPr>
        <w:t>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1．使用单位（各二级学院、部门及教学教辅单位）成立由分管领导为组长的报废资产鉴定小组，成员由资产管理员及相关机构负责人组成，负责对本单位</w:t>
      </w:r>
      <w:r>
        <w:rPr>
          <w:rFonts w:hint="eastAsia" w:ascii="宋体" w:hAnsi="宋体" w:eastAsia="宋体"/>
          <w:sz w:val="32"/>
          <w:szCs w:val="32"/>
          <w:lang w:val="en-US" w:eastAsia="zh-CN"/>
        </w:rPr>
        <w:t>仪器设备</w:t>
      </w:r>
      <w:r>
        <w:rPr>
          <w:rFonts w:hint="eastAsia" w:ascii="宋体" w:hAnsi="宋体" w:eastAsia="宋体"/>
          <w:sz w:val="32"/>
          <w:szCs w:val="32"/>
        </w:rPr>
        <w:t>产进行清查，对拟报废的</w:t>
      </w:r>
      <w:r>
        <w:rPr>
          <w:rFonts w:hint="eastAsia" w:ascii="宋体" w:hAnsi="宋体" w:eastAsia="宋体"/>
          <w:sz w:val="32"/>
          <w:szCs w:val="32"/>
          <w:lang w:val="en-US" w:eastAsia="zh-CN"/>
        </w:rPr>
        <w:t>仪器设备</w:t>
      </w:r>
      <w:r>
        <w:rPr>
          <w:rFonts w:hint="eastAsia" w:ascii="宋体" w:hAnsi="宋体" w:eastAsia="宋体"/>
          <w:sz w:val="32"/>
          <w:szCs w:val="32"/>
        </w:rPr>
        <w:t>进行鉴定。对单位原值大于5万元的资产进行报废，须填写《衢州学院资产报废论证报告单》（见附件1），单位原值大于100万元或技术含量高的资产报废需经上级权威部门鉴定并出具鉴定意见。</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2．符合报废条件的资产，由单位资产管理员</w:t>
      </w:r>
      <w:r>
        <w:rPr>
          <w:rFonts w:hint="eastAsia" w:ascii="宋体" w:hAnsi="宋体" w:eastAsia="宋体"/>
          <w:sz w:val="32"/>
          <w:szCs w:val="32"/>
          <w:lang w:val="en-US" w:eastAsia="zh-CN"/>
        </w:rPr>
        <w:t>通过学校设备管理系统</w:t>
      </w:r>
      <w:r>
        <w:rPr>
          <w:rFonts w:hint="eastAsia" w:ascii="宋体" w:hAnsi="宋体" w:eastAsia="宋体"/>
          <w:sz w:val="32"/>
          <w:szCs w:val="32"/>
        </w:rPr>
        <w:t>对照本单位固定资产明细账，分类列出拟报废处置的资产明细，填写《衢州学院资产报废处置申报表》（见附件</w:t>
      </w:r>
      <w:r>
        <w:rPr>
          <w:rFonts w:hint="eastAsia" w:ascii="宋体" w:hAnsi="宋体" w:eastAsia="宋体"/>
          <w:sz w:val="32"/>
          <w:szCs w:val="32"/>
          <w:lang w:val="en-US" w:eastAsia="zh-CN"/>
        </w:rPr>
        <w:t>2</w:t>
      </w:r>
      <w:bookmarkStart w:id="0" w:name="_GoBack"/>
      <w:bookmarkEnd w:id="0"/>
      <w:r>
        <w:rPr>
          <w:rFonts w:hint="eastAsia" w:ascii="宋体" w:hAnsi="宋体" w:eastAsia="宋体"/>
          <w:sz w:val="32"/>
          <w:szCs w:val="32"/>
        </w:rPr>
        <w:t>），由本单位鉴定小组签署鉴定意见。</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3. 申报表和报告单在3月</w:t>
      </w:r>
      <w:r>
        <w:rPr>
          <w:rFonts w:hint="eastAsia" w:ascii="宋体" w:hAnsi="宋体" w:eastAsia="宋体"/>
          <w:sz w:val="32"/>
          <w:szCs w:val="32"/>
          <w:lang w:val="en-US" w:eastAsia="zh-CN"/>
        </w:rPr>
        <w:t>26</w:t>
      </w:r>
      <w:r>
        <w:rPr>
          <w:rFonts w:hint="eastAsia" w:ascii="宋体" w:hAnsi="宋体" w:eastAsia="宋体"/>
          <w:sz w:val="32"/>
          <w:szCs w:val="32"/>
        </w:rPr>
        <w:t>日前报</w:t>
      </w:r>
      <w:r>
        <w:rPr>
          <w:rFonts w:hint="eastAsia" w:ascii="宋体" w:hAnsi="宋体" w:eastAsia="宋体"/>
          <w:sz w:val="32"/>
          <w:szCs w:val="32"/>
          <w:lang w:val="en-US" w:eastAsia="zh-CN"/>
        </w:rPr>
        <w:t>实资处资产综合科</w:t>
      </w:r>
      <w:r>
        <w:rPr>
          <w:rFonts w:hint="eastAsia" w:ascii="宋体" w:hAnsi="宋体" w:eastAsia="宋体"/>
          <w:sz w:val="32"/>
          <w:szCs w:val="32"/>
        </w:rPr>
        <w:t>（行政楼2</w:t>
      </w:r>
      <w:r>
        <w:rPr>
          <w:rFonts w:hint="eastAsia" w:ascii="宋体" w:hAnsi="宋体" w:eastAsia="宋体"/>
          <w:sz w:val="32"/>
          <w:szCs w:val="32"/>
          <w:lang w:val="en-US" w:eastAsia="zh-CN"/>
        </w:rPr>
        <w:t>08</w:t>
      </w:r>
      <w:r>
        <w:rPr>
          <w:rFonts w:hint="eastAsia" w:ascii="宋体" w:hAnsi="宋体" w:eastAsia="宋体"/>
          <w:sz w:val="32"/>
          <w:szCs w:val="32"/>
        </w:rPr>
        <w:t>室），申报表电子稿发至邓志伟</w:t>
      </w:r>
      <w:r>
        <w:rPr>
          <w:rFonts w:hint="eastAsia" w:ascii="宋体" w:hAnsi="宋体" w:eastAsia="宋体"/>
          <w:sz w:val="32"/>
          <w:szCs w:val="32"/>
          <w:lang w:val="en-US" w:eastAsia="zh-CN"/>
        </w:rPr>
        <w:t>钉钉（电话：8020346）</w:t>
      </w:r>
      <w:r>
        <w:rPr>
          <w:rFonts w:hint="eastAsia" w:ascii="宋体" w:hAnsi="宋体" w:eastAsia="宋体"/>
          <w:sz w:val="32"/>
          <w:szCs w:val="32"/>
        </w:rPr>
        <w:t>。</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ascii="宋体" w:hAnsi="宋体" w:eastAsia="宋体"/>
          <w:b/>
          <w:sz w:val="32"/>
          <w:szCs w:val="32"/>
        </w:rPr>
      </w:pPr>
      <w:r>
        <w:rPr>
          <w:rFonts w:hint="eastAsia" w:ascii="宋体" w:hAnsi="宋体" w:eastAsia="宋体"/>
          <w:b/>
          <w:sz w:val="32"/>
          <w:szCs w:val="32"/>
        </w:rPr>
        <w:t>（二）资产集中放置、审核（4月</w:t>
      </w:r>
      <w:r>
        <w:rPr>
          <w:rFonts w:hint="eastAsia" w:ascii="宋体" w:hAnsi="宋体" w:eastAsia="宋体"/>
          <w:b/>
          <w:sz w:val="32"/>
          <w:szCs w:val="32"/>
          <w:lang w:val="en-US" w:eastAsia="zh-CN"/>
        </w:rPr>
        <w:t>1</w:t>
      </w:r>
      <w:r>
        <w:rPr>
          <w:rFonts w:hint="eastAsia" w:ascii="宋体" w:hAnsi="宋体" w:eastAsia="宋体"/>
          <w:b/>
          <w:sz w:val="32"/>
          <w:szCs w:val="32"/>
        </w:rPr>
        <w:t>日—4月9日）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1．使用单位提前将拟报废资产集中摆放，资产管理部门现场核对，确保账目和实物一致。如个别资产无法搬运的，须做好记录，放置原地，并粘贴好报废标签。</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2．资产归口管理部门汇总填写《衢州市本级行政事业单位资产报废（损）审批表》和《衢州学院报废资产清单》，撰写报废资产基本情况材料。</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ascii="宋体" w:hAnsi="宋体" w:eastAsia="宋体"/>
          <w:b/>
          <w:sz w:val="32"/>
          <w:szCs w:val="32"/>
        </w:rPr>
      </w:pPr>
      <w:r>
        <w:rPr>
          <w:rFonts w:hint="eastAsia" w:ascii="宋体" w:hAnsi="宋体" w:eastAsia="宋体"/>
          <w:b/>
          <w:sz w:val="32"/>
          <w:szCs w:val="32"/>
        </w:rPr>
        <w:t>（三）资产上报审批、处置（4月10日—6月底）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1．资产管理</w:t>
      </w:r>
      <w:r>
        <w:rPr>
          <w:rFonts w:hint="eastAsia" w:ascii="宋体" w:hAnsi="宋体" w:eastAsia="宋体"/>
          <w:sz w:val="32"/>
          <w:szCs w:val="32"/>
          <w:lang w:val="en-US" w:eastAsia="zh-CN"/>
        </w:rPr>
        <w:t>部门</w:t>
      </w:r>
      <w:r>
        <w:rPr>
          <w:rFonts w:hint="eastAsia" w:ascii="宋体" w:hAnsi="宋体" w:eastAsia="宋体"/>
          <w:sz w:val="32"/>
          <w:szCs w:val="32"/>
        </w:rPr>
        <w:t>开展资产账目和资产卡片的核查，形成资产报废处置申请报告，提交学校资产管理领导小组研究和党委会决定，对接上级主管部门和市国资公司，办理资产报废处置审批和交办手续。</w:t>
      </w:r>
      <w:r>
        <w:rPr>
          <w:rFonts w:ascii="宋体" w:hAnsi="宋体" w:eastAsia="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2．资产管理</w:t>
      </w:r>
      <w:r>
        <w:rPr>
          <w:rFonts w:hint="eastAsia" w:ascii="宋体" w:hAnsi="宋体" w:eastAsia="宋体"/>
          <w:sz w:val="32"/>
          <w:szCs w:val="32"/>
          <w:lang w:val="en-US" w:eastAsia="zh-CN"/>
        </w:rPr>
        <w:t>部门</w:t>
      </w:r>
      <w:r>
        <w:rPr>
          <w:rFonts w:hint="eastAsia" w:ascii="宋体" w:hAnsi="宋体" w:eastAsia="宋体"/>
          <w:sz w:val="32"/>
          <w:szCs w:val="32"/>
        </w:rPr>
        <w:t>协同归口管理部门、使用单位配合中标企业入校搬运物品，完成资产报废实物处置。</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3．报废资产处置结束一个月内，资产归口管理部门、计财处</w:t>
      </w:r>
      <w:r>
        <w:rPr>
          <w:rFonts w:hint="eastAsia" w:ascii="宋体" w:hAnsi="宋体" w:eastAsia="宋体"/>
          <w:sz w:val="32"/>
          <w:szCs w:val="32"/>
          <w:lang w:val="en-US" w:eastAsia="zh-CN"/>
        </w:rPr>
        <w:t>核算</w:t>
      </w:r>
      <w:r>
        <w:rPr>
          <w:rFonts w:hint="eastAsia" w:ascii="宋体" w:hAnsi="宋体" w:eastAsia="宋体"/>
          <w:sz w:val="32"/>
          <w:szCs w:val="32"/>
        </w:rPr>
        <w:t>科和</w:t>
      </w:r>
      <w:r>
        <w:rPr>
          <w:rFonts w:hint="eastAsia" w:ascii="宋体" w:hAnsi="宋体" w:eastAsia="宋体"/>
          <w:sz w:val="32"/>
          <w:szCs w:val="32"/>
          <w:lang w:val="en-US" w:eastAsia="zh-CN"/>
        </w:rPr>
        <w:t>实资处资产综合科</w:t>
      </w:r>
      <w:r>
        <w:rPr>
          <w:rFonts w:hint="eastAsia" w:ascii="宋体" w:hAnsi="宋体" w:eastAsia="宋体"/>
          <w:sz w:val="32"/>
          <w:szCs w:val="32"/>
        </w:rPr>
        <w:t>分别完成资产账、财务账和电子卡片的核销工作，以达成账、实、卡相符状态。</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ascii="宋体" w:hAnsi="宋体" w:eastAsia="宋体"/>
          <w:b/>
          <w:sz w:val="32"/>
          <w:szCs w:val="32"/>
        </w:rPr>
      </w:pPr>
      <w:r>
        <w:rPr>
          <w:rFonts w:hint="eastAsia" w:ascii="宋体" w:hAnsi="宋体" w:eastAsia="宋体"/>
          <w:b/>
          <w:sz w:val="32"/>
          <w:szCs w:val="32"/>
        </w:rPr>
        <w:t>三、工作要求及注意事项</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（一）高度重视，认真组织。各使用单位要高度重视此次固定资产报废处置工作，每个使用单位要成立固定资产报废处置领导小组，由单位负责人任组长，明确一名本单位资产管理人员负责该项工作的联络。</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二）坚持标准，严格程序。各使用单位要以此次集中报废处置工作为契机，对本单位固定资产进行一次全面自查。申请报废的资产要确保账实相符，严格把握资产报废标准，确保学校固定资产物尽其用，提高效益。</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（三）积极配合，按时完成。各使用单位要积极按照统一安排，配合有关职能部门做好各个阶段的工作，及时沟通意见，按时提交相关材料，确保全校资产报废处置工作顺利进行。</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宋体" w:hAnsi="宋体" w:eastAsia="宋体"/>
          <w:sz w:val="32"/>
          <w:szCs w:val="32"/>
        </w:rPr>
      </w:pPr>
      <w:r>
        <w:rPr>
          <w:rFonts w:hint="eastAsia" w:ascii="宋体" w:hAnsi="宋体" w:eastAsia="宋体"/>
          <w:sz w:val="32"/>
          <w:szCs w:val="32"/>
        </w:rPr>
        <w:t>（四）集中存放，妥善保管。资产集中报废处置前，各使用单位、归口管理部门要妥善保管好拟报废资产，为便于处置，要尽可能集中存放，保证资产的安全性和完整性。</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宋体" w:hAnsi="宋体" w:eastAsia="宋体"/>
          <w:sz w:val="32"/>
          <w:szCs w:val="32"/>
        </w:rPr>
      </w:pP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宋体" w:hAnsi="宋体" w:eastAsia="宋体"/>
          <w:sz w:val="32"/>
          <w:szCs w:val="32"/>
        </w:rPr>
      </w:pPr>
    </w:p>
    <w:p>
      <w:pPr>
        <w:keepNext w:val="0"/>
        <w:keepLines w:val="0"/>
        <w:pageBreakBefore w:val="0"/>
        <w:widowControl w:val="0"/>
        <w:kinsoku/>
        <w:wordWrap/>
        <w:overflowPunct/>
        <w:topLinePunct w:val="0"/>
        <w:autoSpaceDE/>
        <w:autoSpaceDN/>
        <w:bidi w:val="0"/>
        <w:adjustRightInd/>
        <w:snapToGrid/>
        <w:spacing w:line="420" w:lineRule="auto"/>
        <w:textAlignment w:val="auto"/>
        <w:rPr>
          <w:rFonts w:ascii="宋体" w:hAnsi="宋体" w:eastAsia="宋体"/>
          <w:sz w:val="32"/>
          <w:szCs w:val="32"/>
        </w:rPr>
      </w:pPr>
      <w:r>
        <w:rPr>
          <w:rFonts w:hint="eastAsia" w:ascii="宋体" w:hAnsi="宋体" w:eastAsia="宋体"/>
          <w:sz w:val="32"/>
          <w:szCs w:val="32"/>
        </w:rPr>
        <w:t>附件：</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20" w:lineRule="auto"/>
        <w:ind w:firstLineChars="0"/>
        <w:textAlignment w:val="auto"/>
        <w:rPr>
          <w:rFonts w:ascii="宋体" w:hAnsi="宋体" w:eastAsia="宋体"/>
          <w:sz w:val="32"/>
          <w:szCs w:val="32"/>
        </w:rPr>
      </w:pPr>
      <w:r>
        <w:rPr>
          <w:rFonts w:hint="eastAsia" w:ascii="宋体" w:hAnsi="宋体" w:eastAsia="宋体"/>
          <w:sz w:val="32"/>
          <w:szCs w:val="32"/>
        </w:rPr>
        <w:t>衢州学院资产报废论证报告单</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20" w:lineRule="auto"/>
        <w:ind w:firstLineChars="0"/>
        <w:textAlignment w:val="auto"/>
        <w:rPr>
          <w:rFonts w:ascii="宋体" w:hAnsi="宋体" w:eastAsia="宋体"/>
          <w:sz w:val="32"/>
          <w:szCs w:val="32"/>
        </w:rPr>
      </w:pPr>
      <w:r>
        <w:rPr>
          <w:rFonts w:hint="eastAsia" w:ascii="宋体" w:hAnsi="宋体" w:eastAsia="宋体"/>
          <w:sz w:val="32"/>
          <w:szCs w:val="32"/>
        </w:rPr>
        <w:t>衢州学院资产报废处置申报表</w:t>
      </w:r>
    </w:p>
    <w:p>
      <w:pPr>
        <w:keepNext w:val="0"/>
        <w:keepLines w:val="0"/>
        <w:pageBreakBefore w:val="0"/>
        <w:widowControl w:val="0"/>
        <w:kinsoku/>
        <w:wordWrap/>
        <w:overflowPunct/>
        <w:topLinePunct w:val="0"/>
        <w:autoSpaceDE/>
        <w:autoSpaceDN/>
        <w:bidi w:val="0"/>
        <w:adjustRightInd/>
        <w:snapToGrid/>
        <w:spacing w:line="420" w:lineRule="auto"/>
        <w:ind w:left="560"/>
        <w:textAlignment w:val="auto"/>
        <w:rPr>
          <w:rFonts w:ascii="宋体" w:hAnsi="宋体" w:eastAsia="宋体"/>
          <w:sz w:val="32"/>
          <w:szCs w:val="32"/>
        </w:rPr>
      </w:pPr>
    </w:p>
    <w:p>
      <w:pPr>
        <w:keepNext w:val="0"/>
        <w:keepLines w:val="0"/>
        <w:pageBreakBefore w:val="0"/>
        <w:widowControl w:val="0"/>
        <w:kinsoku/>
        <w:wordWrap/>
        <w:overflowPunct/>
        <w:topLinePunct w:val="0"/>
        <w:autoSpaceDE/>
        <w:autoSpaceDN/>
        <w:bidi w:val="0"/>
        <w:adjustRightInd/>
        <w:snapToGrid/>
        <w:spacing w:line="420" w:lineRule="auto"/>
        <w:ind w:right="560" w:firstLine="640" w:firstLineChars="200"/>
        <w:jc w:val="right"/>
        <w:textAlignment w:val="auto"/>
        <w:rPr>
          <w:rFonts w:ascii="宋体" w:hAnsi="宋体" w:eastAsia="宋体"/>
          <w:sz w:val="32"/>
          <w:szCs w:val="32"/>
        </w:rPr>
      </w:pPr>
      <w:r>
        <w:rPr>
          <w:rFonts w:hint="eastAsia" w:ascii="宋体" w:hAnsi="宋体" w:eastAsia="宋体"/>
          <w:sz w:val="32"/>
          <w:szCs w:val="32"/>
          <w:lang w:val="en-US" w:eastAsia="zh-CN"/>
        </w:rPr>
        <w:t>实验室与资产管理处</w:t>
      </w:r>
      <w:r>
        <w:rPr>
          <w:rFonts w:hint="eastAsia" w:ascii="宋体" w:hAnsi="宋体" w:eastAsia="宋体"/>
          <w:sz w:val="32"/>
          <w:szCs w:val="32"/>
        </w:rPr>
        <w:t xml:space="preserve">                                 20</w:t>
      </w:r>
      <w:r>
        <w:rPr>
          <w:rFonts w:hint="eastAsia" w:ascii="宋体" w:hAnsi="宋体" w:eastAsia="宋体"/>
          <w:sz w:val="32"/>
          <w:szCs w:val="32"/>
          <w:lang w:val="en-US" w:eastAsia="zh-CN"/>
        </w:rPr>
        <w:t>21</w:t>
      </w:r>
      <w:r>
        <w:rPr>
          <w:rFonts w:hint="eastAsia" w:ascii="宋体" w:hAnsi="宋体" w:eastAsia="宋体"/>
          <w:sz w:val="32"/>
          <w:szCs w:val="32"/>
        </w:rPr>
        <w:t>年3月</w:t>
      </w:r>
      <w:r>
        <w:rPr>
          <w:rFonts w:hint="eastAsia" w:ascii="宋体" w:hAnsi="宋体" w:eastAsia="宋体"/>
          <w:sz w:val="32"/>
          <w:szCs w:val="32"/>
          <w:lang w:val="en-US" w:eastAsia="zh-CN"/>
        </w:rPr>
        <w:t>9</w:t>
      </w:r>
      <w:r>
        <w:rPr>
          <w:rFonts w:hint="eastAsia" w:ascii="宋体" w:hAnsi="宋体" w:eastAsia="宋体"/>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6564"/>
    <w:multiLevelType w:val="multilevel"/>
    <w:tmpl w:val="32EA6564"/>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6485"/>
    <w:rsid w:val="000C1B0A"/>
    <w:rsid w:val="000E66CD"/>
    <w:rsid w:val="00100631"/>
    <w:rsid w:val="00100758"/>
    <w:rsid w:val="001C39FC"/>
    <w:rsid w:val="001E1262"/>
    <w:rsid w:val="00200B2B"/>
    <w:rsid w:val="002601AF"/>
    <w:rsid w:val="00287C9F"/>
    <w:rsid w:val="002C1D96"/>
    <w:rsid w:val="00324E56"/>
    <w:rsid w:val="003443CF"/>
    <w:rsid w:val="003E2066"/>
    <w:rsid w:val="00405FFB"/>
    <w:rsid w:val="004272E8"/>
    <w:rsid w:val="00497272"/>
    <w:rsid w:val="004A56EE"/>
    <w:rsid w:val="004A59E1"/>
    <w:rsid w:val="00521A9D"/>
    <w:rsid w:val="005C2787"/>
    <w:rsid w:val="005D5C80"/>
    <w:rsid w:val="005D6048"/>
    <w:rsid w:val="006136A7"/>
    <w:rsid w:val="0065315C"/>
    <w:rsid w:val="00664B0E"/>
    <w:rsid w:val="00671388"/>
    <w:rsid w:val="00710490"/>
    <w:rsid w:val="00723E8D"/>
    <w:rsid w:val="007F5A0D"/>
    <w:rsid w:val="007F6485"/>
    <w:rsid w:val="008F6C77"/>
    <w:rsid w:val="00954430"/>
    <w:rsid w:val="00975FD3"/>
    <w:rsid w:val="009D1DA6"/>
    <w:rsid w:val="00A16448"/>
    <w:rsid w:val="00A91789"/>
    <w:rsid w:val="00AC5E95"/>
    <w:rsid w:val="00B04130"/>
    <w:rsid w:val="00B076ED"/>
    <w:rsid w:val="00B26F41"/>
    <w:rsid w:val="00BC4389"/>
    <w:rsid w:val="00BF05A3"/>
    <w:rsid w:val="00C13E30"/>
    <w:rsid w:val="00C37D87"/>
    <w:rsid w:val="00CB065A"/>
    <w:rsid w:val="00CB581B"/>
    <w:rsid w:val="00D0422B"/>
    <w:rsid w:val="00D117FF"/>
    <w:rsid w:val="00D204D9"/>
    <w:rsid w:val="00D2546E"/>
    <w:rsid w:val="00D7614D"/>
    <w:rsid w:val="00DF753C"/>
    <w:rsid w:val="00E11994"/>
    <w:rsid w:val="00E23F4E"/>
    <w:rsid w:val="00EB2BFC"/>
    <w:rsid w:val="00ED1B27"/>
    <w:rsid w:val="00EF0F38"/>
    <w:rsid w:val="00F4001A"/>
    <w:rsid w:val="00FA75B0"/>
    <w:rsid w:val="00FE59BB"/>
    <w:rsid w:val="311101F7"/>
    <w:rsid w:val="692E7156"/>
    <w:rsid w:val="7D54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247</Words>
  <Characters>1412</Characters>
  <Lines>11</Lines>
  <Paragraphs>3</Paragraphs>
  <TotalTime>15</TotalTime>
  <ScaleCrop>false</ScaleCrop>
  <LinksUpToDate>false</LinksUpToDate>
  <CharactersWithSpaces>1656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2018-03-07T01:56:00Z</dcterms:created>
  <dc:creator>柴长建</dc:creator>
  <cp:lastModifiedBy>阿昌</cp:lastModifiedBy>
  <dcterms:modified xsi:type="dcterms:W3CDTF">2021-03-09T03:06:20Z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